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6B53DB"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6B53DB"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6B53DB"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2B28ED2D"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t>sequence_diagram</w:t>
      </w:r>
      <w:proofErr w:type="spellEnd"/>
      <w:r>
        <w:t xml:space="preserve">[nome completo del </w:t>
      </w:r>
      <w:proofErr w:type="spellStart"/>
      <w:r>
        <w:t>sequence</w:t>
      </w:r>
      <w:proofErr w:type="spellEnd"/>
      <w:r>
        <w:t xml:space="preserve"> </w:t>
      </w:r>
      <w:proofErr w:type="spellStart"/>
      <w:r>
        <w:t>diagram</w:t>
      </w:r>
      <w:proofErr w:type="spellEnd"/>
      <w:r>
        <w: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E864D1A"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una breve descrizione del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108D30CA"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r w:rsidR="00875848" w:rsidRPr="00A22070">
        <w:t>etc.</w:t>
      </w:r>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3FE0A286" w:rsidR="009828D0" w:rsidRDefault="00796BE0" w:rsidP="00093E6D">
      <w:pPr>
        <w:pStyle w:val="Gpstesto"/>
      </w:pPr>
      <w:r>
        <w:t xml:space="preserve">Il </w:t>
      </w:r>
      <w:r w:rsidR="00AA6BDD">
        <w:t>S</w:t>
      </w:r>
      <w:r>
        <w:t>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D26034">
        <w:trPr>
          <w:trHeight w:val="85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sistema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19542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276AB3A4" w:rsidR="009B1E0B" w:rsidRPr="00853BE6" w:rsidRDefault="009B1E0B" w:rsidP="00A22070">
      <w:pPr>
        <w:pStyle w:val="Gpstesto"/>
        <w:rPr>
          <w:szCs w:val="24"/>
        </w:rPr>
      </w:pPr>
      <w:r w:rsidRPr="00853BE6">
        <w:rPr>
          <w:szCs w:val="24"/>
        </w:rPr>
        <w:t xml:space="preserve">Di seguito, </w:t>
      </w:r>
      <w:r w:rsidR="00D26034" w:rsidRPr="00853BE6">
        <w:rPr>
          <w:szCs w:val="24"/>
        </w:rPr>
        <w:t>vengono</w:t>
      </w:r>
      <w:r w:rsidRPr="00853BE6">
        <w:rPr>
          <w:szCs w:val="24"/>
        </w:rPr>
        <w:t xml:space="preserve"> illustrat</w:t>
      </w:r>
      <w:r w:rsidR="00D26034" w:rsidRPr="00853BE6">
        <w:rPr>
          <w:szCs w:val="24"/>
        </w:rPr>
        <w:t>i</w:t>
      </w:r>
      <w:r w:rsidRPr="00853BE6">
        <w:rPr>
          <w:szCs w:val="24"/>
        </w:rPr>
        <w:t>, tramite diverse rappresentazioni, i</w:t>
      </w:r>
      <w:r w:rsidR="00D26034" w:rsidRPr="00853BE6">
        <w:rPr>
          <w:szCs w:val="24"/>
        </w:rPr>
        <w:t xml:space="preserve"> vari modelli </w:t>
      </w:r>
      <w:r w:rsidRPr="00853BE6">
        <w:rPr>
          <w:szCs w:val="24"/>
        </w:rPr>
        <w:t>relativ</w:t>
      </w:r>
      <w:r w:rsidR="00D26034" w:rsidRPr="00853BE6">
        <w:rPr>
          <w:szCs w:val="24"/>
        </w:rPr>
        <w:t>i</w:t>
      </w:r>
      <w:r w:rsidRPr="00853BE6">
        <w:rPr>
          <w:szCs w:val="24"/>
        </w:rPr>
        <w:t xml:space="preserve"> al </w:t>
      </w:r>
      <w:r w:rsidR="00D26034" w:rsidRPr="00853BE6">
        <w:rPr>
          <w:szCs w:val="24"/>
        </w:rPr>
        <w:t>S</w:t>
      </w:r>
      <w:r w:rsidRPr="00853BE6">
        <w:rPr>
          <w:szCs w:val="24"/>
        </w:rPr>
        <w:t>istema proposto</w:t>
      </w:r>
      <w:r w:rsidR="00D26034" w:rsidRPr="00853BE6">
        <w:rPr>
          <w:szCs w:val="24"/>
        </w:rPr>
        <w:t xml:space="preserve">, 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E0BEAFD" w14:textId="60E6906C" w:rsidR="00501D41" w:rsidRDefault="00501D41" w:rsidP="00D26678">
            <w:pPr>
              <w:pStyle w:val="Gpstesto"/>
            </w:pP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2CE579C"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34362518" w14:textId="77777777" w:rsidR="00101F7F" w:rsidRDefault="00101F7F" w:rsidP="00D26678">
            <w:pPr>
              <w:pStyle w:val="Paragrafoelenco"/>
              <w:spacing w:line="360" w:lineRule="auto"/>
              <w:ind w:left="426"/>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D26678">
            <w:pPr>
              <w:pStyle w:val="Gpstesto"/>
            </w:pPr>
          </w:p>
          <w:p w14:paraId="1B6A0ABD" w14:textId="77777777" w:rsidR="009B7E72" w:rsidRDefault="009B7E72"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0153DCD5" w14:textId="7A42B782" w:rsidR="00662E20" w:rsidRDefault="00662E20" w:rsidP="00D26678">
            <w:pPr>
              <w:pStyle w:val="Gpstesto"/>
            </w:pPr>
          </w:p>
          <w:p w14:paraId="6E9591E6" w14:textId="7B0B0835" w:rsidR="00501D41" w:rsidRDefault="00501D41" w:rsidP="00D26678">
            <w:pPr>
              <w:pStyle w:val="Gpstesto"/>
            </w:pPr>
          </w:p>
          <w:p w14:paraId="09BFF1D4" w14:textId="77777777" w:rsidR="00662E20" w:rsidRDefault="00662E20" w:rsidP="00D26678">
            <w:pPr>
              <w:pStyle w:val="Gpstesto"/>
            </w:pPr>
          </w:p>
          <w:p w14:paraId="754FBD0C" w14:textId="4DAB4C8B"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A27B8B">
              <w:t>.</w:t>
            </w:r>
          </w:p>
          <w:p w14:paraId="1CB8A09D" w14:textId="77777777" w:rsidR="00A27B8B" w:rsidRDefault="00A27B8B" w:rsidP="00D26678">
            <w:pPr>
              <w:pStyle w:val="Gpstesto"/>
            </w:pPr>
          </w:p>
          <w:p w14:paraId="24E1A15A" w14:textId="13DAEE5F"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76CD105" w:rsidR="00A27B8B" w:rsidRDefault="009B7E72" w:rsidP="00E06CBC">
            <w:pPr>
              <w:pStyle w:val="Gpstesto"/>
              <w:numPr>
                <w:ilvl w:val="0"/>
                <w:numId w:val="22"/>
              </w:numPr>
              <w:ind w:left="750"/>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A27B8B">
              <w:t>Gravino.</w:t>
            </w:r>
          </w:p>
          <w:p w14:paraId="0507A43C" w14:textId="56A42884" w:rsidR="00A27B8B" w:rsidRDefault="009B7E72" w:rsidP="00E06CBC">
            <w:pPr>
              <w:pStyle w:val="Gpstesto"/>
              <w:numPr>
                <w:ilvl w:val="0"/>
                <w:numId w:val="22"/>
              </w:numPr>
              <w:ind w:left="750"/>
            </w:pPr>
            <w:r>
              <w:t>e</w:t>
            </w:r>
            <w:r w:rsidR="00A27B8B">
              <w:t>limina tutti i Green Pass ricevuti per la validazione</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0FE2A047"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4C675762" w:rsidR="00FA1260" w:rsidRDefault="00FA1260" w:rsidP="00E06CBC">
            <w:pPr>
              <w:pStyle w:val="Gpstesto"/>
              <w:numPr>
                <w:ilvl w:val="0"/>
                <w:numId w:val="23"/>
              </w:numPr>
              <w:ind w:left="459"/>
            </w:pPr>
            <w:r>
              <w:t>Gennaro Spina, che è uno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CABABB4" w14:textId="00E6D0F7" w:rsidR="00390AF8" w:rsidRDefault="00390AF8" w:rsidP="009B7E72">
      <w:pPr>
        <w:pStyle w:val="Gpstesto"/>
      </w:pPr>
    </w:p>
    <w:p w14:paraId="31EB4C87" w14:textId="2AE3A4BF" w:rsidR="00390AF8" w:rsidRDefault="00390AF8"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C508BF" w:rsidR="00E70042" w:rsidRDefault="00E70042" w:rsidP="00E06CBC">
            <w:pPr>
              <w:pStyle w:val="Gpstesto"/>
              <w:numPr>
                <w:ilvl w:val="0"/>
                <w:numId w:val="29"/>
              </w:numPr>
              <w:ind w:left="459"/>
            </w:pPr>
            <w:r>
              <w:t>Luisa Gargano scrive nella prima sezione “Carmine Gravino”, ovvero il nome e il cognome del docente che ha generato i report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72B1A729"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eliminare alcuni report di validazioni non recenti dall’elenco;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35C2C89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EC1201">
              <w:rPr>
                <w:rFonts w:ascii="Garamond" w:hAnsi="Garamond"/>
                <w:sz w:val="24"/>
                <w:szCs w:val="24"/>
              </w:rPr>
              <w:t xml:space="preserve">, </w:t>
            </w:r>
            <w:r w:rsidR="00EC1201" w:rsidRPr="00253D85">
              <w:rPr>
                <w:rFonts w:ascii="Garamond" w:hAnsi="Garamond"/>
                <w:sz w:val="24"/>
                <w:szCs w:val="24"/>
              </w:rPr>
              <w:t>dunque,</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697490D4"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report presenti nell’elenco, dunque spunta le caselle di selezione che si trovano accanto a cinque righe scelte </w:t>
            </w:r>
            <w:r w:rsidR="009D1723">
              <w:rPr>
                <w:rFonts w:ascii="Garamond" w:hAnsi="Garamond"/>
                <w:sz w:val="24"/>
                <w:szCs w:val="24"/>
              </w:rPr>
              <w:t>d</w:t>
            </w:r>
            <w:r w:rsidRPr="00EC1201">
              <w:rPr>
                <w:rFonts w:ascii="Garamond" w:hAnsi="Garamond"/>
                <w:sz w:val="24"/>
                <w:szCs w:val="24"/>
              </w:rPr>
              <w:t>a lei,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6376BCD9" w:rsidR="009D1723" w:rsidRDefault="009D1723" w:rsidP="00EC1201">
      <w:pPr>
        <w:pStyle w:val="Gpstesto"/>
      </w:pPr>
    </w:p>
    <w:p w14:paraId="5D37AA5F" w14:textId="3B8FDAAD" w:rsidR="009D1723" w:rsidRDefault="009D1723" w:rsidP="00EC1201">
      <w:pPr>
        <w:pStyle w:val="Gpstesto"/>
      </w:pPr>
    </w:p>
    <w:p w14:paraId="18C4E25C" w14:textId="542CB026"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Entry </w:t>
            </w:r>
            <w:proofErr w:type="spellStart"/>
            <w:r w:rsidRPr="008D7EBD">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 xml:space="preserve">Exit </w:t>
            </w:r>
            <w:proofErr w:type="spellStart"/>
            <w:r w:rsidRPr="008D7EBD">
              <w:rPr>
                <w:rFonts w:ascii="Century Gothic" w:hAnsi="Century Gothic"/>
                <w:b/>
                <w:bCs/>
                <w:sz w:val="18"/>
                <w:szCs w:val="18"/>
                <w:u w:color="000000"/>
              </w:rPr>
              <w:t>condition</w:t>
            </w:r>
            <w:proofErr w:type="spellEnd"/>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w:t>
            </w:r>
            <w:proofErr w:type="spellStart"/>
            <w:r w:rsidRPr="008D7EBD">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 xml:space="preserve">Rilevanza/User </w:t>
            </w:r>
            <w:proofErr w:type="spellStart"/>
            <w:r w:rsidRPr="008D7EBD">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8D7EBD">
              <w:rPr>
                <w:rFonts w:ascii="Century Gothic" w:hAnsi="Century Gothic"/>
                <w:b/>
                <w:bCs/>
                <w:sz w:val="18"/>
                <w:szCs w:val="18"/>
                <w:u w:color="000000"/>
              </w:rPr>
              <w:t>Generalization</w:t>
            </w:r>
            <w:proofErr w:type="spellEnd"/>
            <w:r w:rsidRPr="008D7EBD">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2E3321">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2E3321">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4D39CFE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0.00.002</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6F54C5E3"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 xml:space="preserve">Lo studente selezionato per sottoporsi al controllo, inquadra il QR </w:t>
            </w:r>
            <w:r w:rsidR="00D27B5E">
              <w:rPr>
                <w:rFonts w:ascii="Century Gothic" w:hAnsi="Century Gothic"/>
                <w:sz w:val="18"/>
                <w:szCs w:val="18"/>
              </w:rPr>
              <w:t>c</w:t>
            </w:r>
            <w:r w:rsidRPr="008D7EBD">
              <w:rPr>
                <w:rFonts w:ascii="Century Gothic" w:hAnsi="Century Gothic"/>
                <w:sz w:val="18"/>
                <w:szCs w:val="18"/>
              </w:rPr>
              <w:t>ode con il proprio dispositivo</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box e preme il tasto “Invia”    </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006D56">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0A79A9">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2E3321">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2E3321">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2E3321">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2E3321">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2E3321">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2E3321">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2E3321">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2E3321">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2E3321">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2E3321">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2E3321">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2E3321">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2E3321">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2E3321">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2E3321">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2E3321">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2E3321">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2E3321">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2E3321">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2E3321">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2E3321">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2E3321">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2E3321">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542A75">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2E3321">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2E3321">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2E3321">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9678E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2E3321">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2E3321">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2E3321">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2E3321">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2E3321">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2E3321">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2E3321">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2E3321">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2E3321">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2E3321">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2E3321">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2E3321">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2E3321">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2E3321">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2E3321">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2E3321">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2E3321">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2E3321">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2E3321">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2E3321">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2E3321">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2E3321">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2E3321">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2E3321">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2E3321">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2E3321">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2E3321">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2E3321">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2E3321">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2E3321">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E00740">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5F386C">
        <w:trPr>
          <w:trHeight w:val="568"/>
        </w:trPr>
        <w:tc>
          <w:tcPr>
            <w:tcW w:w="2365" w:type="dxa"/>
            <w:shd w:val="clear" w:color="auto" w:fill="3E762A" w:themeFill="accent1" w:themeFillShade="BF"/>
            <w:vAlign w:val="center"/>
          </w:tcPr>
          <w:p w14:paraId="7FD8A9ED" w14:textId="21FFBB00"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7F2F91">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5BC17F3B" w:rsidR="002B6382" w:rsidRPr="002B6382" w:rsidRDefault="00BE4460" w:rsidP="002032CA">
            <w:pPr>
              <w:widowControl w:val="0"/>
              <w:spacing w:line="276" w:lineRule="auto"/>
              <w:rPr>
                <w:rFonts w:ascii="Century Gothic" w:eastAsia="Droid Sans" w:hAnsi="Century Gothic" w:cs="Droid Sans"/>
                <w:sz w:val="20"/>
                <w:szCs w:val="20"/>
              </w:rPr>
            </w:pPr>
            <w:r w:rsidRPr="00BE4460">
              <w:rPr>
                <w:rFonts w:ascii="Century Gothic" w:eastAsia="Droid Sans" w:hAnsi="Century Gothic" w:cs="Droid Sans"/>
                <w:sz w:val="20"/>
                <w:szCs w:val="20"/>
              </w:rPr>
              <w:t>Il docente è il responsabile dell’avvio e della terminazione delle sessioni, volte al controllo e alla validazione dei GP.</w:t>
            </w:r>
          </w:p>
        </w:tc>
      </w:tr>
      <w:tr w:rsidR="002B6382" w:rsidRPr="00503FDD" w14:paraId="665BEAA4" w14:textId="77777777" w:rsidTr="00EF1291">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090CE7F9"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studente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6E9DFA1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GP è l’oggetto da validare, inviato dallo studente al sistema.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3BD6ECF4"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Il Report è un insieme di esiti risultanti da una sessione di validazione. Un report può contenere il numero di Green Pass esaminati, l’esito di ognuno e/o nome e cognome degli studenti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9A1892D"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l’attività svolta dal docente. Una Sessione consiste nella ricezione e validazione dei GP con conseguente visualizzazione e salvataggio del report generato. Ogni sessione possiede un QR code.</w:t>
            </w:r>
          </w:p>
        </w:tc>
      </w:tr>
      <w:tr w:rsidR="002B6382" w:rsidRPr="00503FDD" w14:paraId="2AC0AB75" w14:textId="77777777" w:rsidTr="00C41FD9">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BE46A5">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67C15C49" w:rsidR="002B6382" w:rsidRPr="00503FDD" w:rsidRDefault="004A3865"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studenti, i docenti, un Direttore di dipartimento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9A57E7">
        <w:trPr>
          <w:trHeight w:val="568"/>
        </w:trPr>
        <w:tc>
          <w:tcPr>
            <w:tcW w:w="2365" w:type="dxa"/>
            <w:shd w:val="clear" w:color="auto" w:fill="3E762A" w:themeFill="accent1" w:themeFillShade="BF"/>
            <w:vAlign w:val="center"/>
          </w:tcPr>
          <w:p w14:paraId="23B64C3A"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35BE440C"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Bottone utilizzato dal docente e dal direttore per accedere alla propria pagina personale.</w:t>
            </w:r>
          </w:p>
        </w:tc>
      </w:tr>
      <w:tr w:rsidR="008A06D5" w:rsidRPr="002B6382" w14:paraId="75915216" w14:textId="77777777" w:rsidTr="00AA090B">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RegisterButton</w:t>
            </w:r>
            <w:proofErr w:type="spellEnd"/>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3E011E84" w14:textId="77777777" w:rsidR="002032CA" w:rsidRPr="002032CA" w:rsidRDefault="002032CA" w:rsidP="00FD6481">
            <w:pPr>
              <w:widowControl w:val="0"/>
              <w:spacing w:line="276" w:lineRule="auto"/>
              <w:jc w:val="center"/>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0B237D1D"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loro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RegisterForm</w:t>
            </w:r>
            <w:proofErr w:type="spellEnd"/>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r w:rsidRPr="002032CA">
              <w:rPr>
                <w:rFonts w:ascii="Century Gothic" w:eastAsia="Droid Sans" w:hAnsi="Century Gothic" w:cs="Droid Sans"/>
                <w:i/>
                <w:iCs/>
                <w:sz w:val="20"/>
                <w:szCs w:val="20"/>
              </w:rPr>
              <w:t>RegisterForm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StudentDevice</w:t>
            </w:r>
            <w:proofErr w:type="spellEnd"/>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proofErr w:type="spellStart"/>
            <w:r w:rsidRPr="002032CA">
              <w:rPr>
                <w:rFonts w:ascii="Century Gothic" w:eastAsia="Droid Sans" w:hAnsi="Century Gothic" w:cs="Droid Sans"/>
                <w:i/>
                <w:iCs/>
                <w:sz w:val="20"/>
                <w:szCs w:val="20"/>
              </w:rPr>
              <w:t>TeacherDevice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TeacherDevice</w:t>
            </w:r>
            <w:proofErr w:type="spellEnd"/>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StartSessionButton</w:t>
            </w:r>
            <w:proofErr w:type="spellEnd"/>
            <w:r w:rsidRPr="002032CA">
              <w:rPr>
                <w:rFonts w:ascii="Century Gothic" w:hAnsi="Century Gothic"/>
                <w:b/>
                <w:bCs/>
                <w:sz w:val="20"/>
                <w:szCs w:val="20"/>
              </w:rPr>
              <w:t xml:space="preserve">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docente per iniziare </w:t>
            </w:r>
            <w:proofErr w:type="gramStart"/>
            <w:r w:rsidRPr="002032CA">
              <w:rPr>
                <w:rFonts w:ascii="Century Gothic" w:hAnsi="Century Gothic" w:cs="Arial"/>
                <w:sz w:val="20"/>
                <w:szCs w:val="20"/>
              </w:rPr>
              <w:t>lo use</w:t>
            </w:r>
            <w:proofErr w:type="gramEnd"/>
            <w:r w:rsidRPr="002032CA">
              <w:rPr>
                <w:rFonts w:ascii="Century Gothic" w:hAnsi="Century Gothic" w:cs="Arial"/>
                <w:sz w:val="20"/>
                <w:szCs w:val="20"/>
              </w:rPr>
              <w:t xml:space="preserv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proofErr w:type="spellStart"/>
            <w:r w:rsidRPr="002032CA">
              <w:rPr>
                <w:rFonts w:ascii="Century Gothic" w:hAnsi="Century Gothic"/>
                <w:b/>
                <w:bCs/>
                <w:sz w:val="20"/>
                <w:szCs w:val="20"/>
              </w:rPr>
              <w:t>NumberOfStudents</w:t>
            </w:r>
            <w:proofErr w:type="spellEnd"/>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proofErr w:type="spellStart"/>
            <w:r w:rsidRPr="00FD6481">
              <w:rPr>
                <w:rFonts w:ascii="Century Gothic" w:hAnsi="Century Gothic" w:cs="Arial"/>
                <w:i/>
                <w:iCs/>
                <w:sz w:val="20"/>
                <w:szCs w:val="20"/>
              </w:rPr>
              <w:t>NumberGreenPassToValidateForm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ConfirmSessionButton</w:t>
            </w:r>
            <w:proofErr w:type="spellEnd"/>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InvalidSessionButton</w:t>
            </w:r>
            <w:proofErr w:type="spellEnd"/>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EndSessionButton</w:t>
            </w:r>
            <w:proofErr w:type="spellEnd"/>
            <w:r w:rsidRPr="00FD6481">
              <w:rPr>
                <w:rFonts w:ascii="Century Gothic" w:hAnsi="Century Gothic"/>
                <w:b/>
                <w:bCs/>
                <w:sz w:val="20"/>
                <w:szCs w:val="20"/>
              </w:rPr>
              <w:t xml:space="preserve">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ErrorSessionAlert</w:t>
            </w:r>
            <w:proofErr w:type="spellEnd"/>
            <w:r w:rsidRPr="00FD6481">
              <w:rPr>
                <w:rFonts w:ascii="Century Gothic" w:hAnsi="Century Gothic"/>
                <w:b/>
                <w:bCs/>
                <w:sz w:val="20"/>
                <w:szCs w:val="20"/>
              </w:rPr>
              <w:t xml:space="preserve">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UploadFileForm</w:t>
            </w:r>
            <w:proofErr w:type="spellEnd"/>
            <w:r w:rsidRPr="00FD6481">
              <w:rPr>
                <w:rFonts w:ascii="Century Gothic" w:hAnsi="Century Gothic"/>
                <w:b/>
                <w:bCs/>
                <w:sz w:val="20"/>
                <w:szCs w:val="20"/>
              </w:rPr>
              <w:t xml:space="preserve"> </w:t>
            </w:r>
          </w:p>
        </w:tc>
        <w:tc>
          <w:tcPr>
            <w:tcW w:w="7269" w:type="dxa"/>
            <w:vAlign w:val="center"/>
          </w:tcPr>
          <w:p w14:paraId="468E504B" w14:textId="5B03C0C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immagine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Pr="00FD6481">
              <w:rPr>
                <w:rFonts w:ascii="Century Gothic" w:hAnsi="Century Gothic" w:cs="Arial"/>
                <w:i/>
                <w:iCs/>
                <w:sz w:val="20"/>
                <w:szCs w:val="20"/>
              </w:rPr>
              <w:t>UploadFileForm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AckUploadFileNotice</w:t>
            </w:r>
            <w:proofErr w:type="spellEnd"/>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proofErr w:type="spellStart"/>
            <w:r w:rsidRPr="008A6F4C">
              <w:rPr>
                <w:rFonts w:ascii="Century Gothic" w:hAnsi="Century Gothic" w:cs="Arial"/>
                <w:i/>
                <w:iCs/>
                <w:sz w:val="20"/>
                <w:szCs w:val="20"/>
              </w:rPr>
              <w:t>UploadFileForm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DownloadReportsBy</w:t>
            </w:r>
            <w:proofErr w:type="spellEnd"/>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DirectorButton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SelectMultiReports</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proofErr w:type="spellStart"/>
            <w:r w:rsidRPr="008A6F4C">
              <w:rPr>
                <w:rFonts w:ascii="Century Gothic" w:hAnsi="Century Gothic" w:cs="Arial"/>
                <w:i/>
                <w:iCs/>
                <w:sz w:val="20"/>
                <w:szCs w:val="20"/>
              </w:rPr>
              <w:t>SelectMultiReportsForm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AckDownloadReportsNotice</w:t>
            </w:r>
            <w:proofErr w:type="spellEnd"/>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SearchReportsButton</w:t>
            </w:r>
            <w:proofErr w:type="spellEnd"/>
            <w:r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SearchReportsForm</w:t>
            </w:r>
            <w:proofErr w:type="spellEnd"/>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Form utilizzato dal Direttore di Dipartimento per poter ricercare i reports 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Pr="008A6F4C">
              <w:rPr>
                <w:rFonts w:ascii="Century Gothic" w:hAnsi="Century Gothic" w:cs="Arial"/>
                <w:i/>
                <w:iCs/>
                <w:sz w:val="20"/>
                <w:szCs w:val="20"/>
              </w:rPr>
              <w:t>SearchReportsForm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AckSearchReports</w:t>
            </w:r>
            <w:proofErr w:type="spellEnd"/>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proofErr w:type="spellStart"/>
            <w:r w:rsidRPr="009D6DE7">
              <w:rPr>
                <w:rFonts w:ascii="Century Gothic" w:hAnsi="Century Gothic" w:cs="Arial"/>
                <w:i/>
                <w:iCs/>
                <w:sz w:val="20"/>
                <w:szCs w:val="20"/>
              </w:rPr>
              <w:t>SearchReportsForm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AA090B">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SelectFormatButton</w:t>
            </w:r>
            <w:proofErr w:type="spellEnd"/>
            <w:r w:rsidRPr="007B21A5">
              <w:rPr>
                <w:rFonts w:ascii="Century Gothic" w:hAnsi="Century Gothic"/>
                <w:b/>
                <w:bCs/>
                <w:sz w:val="20"/>
                <w:szCs w:val="20"/>
              </w:rPr>
              <w:t xml:space="preserve">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SelectMultiFormat</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F930F13"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Form utilizzato dal Direttore di Dipartimento per poter selezionare uno o più campi che rappresentano le varie opzioni di formattazioni che potrà avere il report. </w:t>
            </w:r>
            <w:proofErr w:type="spellStart"/>
            <w:r w:rsidRPr="007B21A5">
              <w:rPr>
                <w:rFonts w:ascii="Century Gothic" w:hAnsi="Century Gothic" w:cs="Arial"/>
                <w:i/>
                <w:iCs/>
                <w:sz w:val="20"/>
                <w:szCs w:val="20"/>
              </w:rPr>
              <w:t>SelectMultiFormatForm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AckSaveFormat</w:t>
            </w:r>
            <w:proofErr w:type="spellEnd"/>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p>
        </w:tc>
        <w:tc>
          <w:tcPr>
            <w:tcW w:w="7269" w:type="dxa"/>
            <w:vAlign w:val="center"/>
          </w:tcPr>
          <w:p w14:paraId="33DAECB5" w14:textId="31BE60C4"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DeleteReportButton</w:t>
            </w:r>
            <w:proofErr w:type="spellEnd"/>
            <w:r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AckDeleteReport</w:t>
            </w:r>
            <w:proofErr w:type="spellEnd"/>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Notice</w:t>
            </w:r>
            <w:proofErr w:type="spellEnd"/>
            <w:r w:rsidRPr="007B21A5">
              <w:rPr>
                <w:rFonts w:ascii="Century Gothic" w:hAnsi="Century Gothic"/>
                <w:b/>
                <w:bCs/>
                <w:sz w:val="20"/>
                <w:szCs w:val="20"/>
              </w:rPr>
              <w:t xml:space="preserve"> </w:t>
            </w:r>
          </w:p>
        </w:tc>
        <w:tc>
          <w:tcPr>
            <w:tcW w:w="7269" w:type="dxa"/>
            <w:vAlign w:val="center"/>
          </w:tcPr>
          <w:p w14:paraId="2733BB9E" w14:textId="5A917EED"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Dipartimento per notificargli che la funzione ”</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ConfirmPopUp</w:t>
            </w:r>
            <w:proofErr w:type="spellEnd"/>
          </w:p>
        </w:tc>
        <w:tc>
          <w:tcPr>
            <w:tcW w:w="7269" w:type="dxa"/>
            <w:vAlign w:val="center"/>
          </w:tcPr>
          <w:p w14:paraId="5C6F5F68" w14:textId="0981FB47"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w:t>
            </w:r>
            <w:proofErr w:type="spellStart"/>
            <w:r w:rsidRPr="007B21A5">
              <w:rPr>
                <w:rFonts w:ascii="Century Gothic" w:hAnsi="Century Gothic" w:cs="Arial"/>
                <w:sz w:val="20"/>
                <w:szCs w:val="20"/>
              </w:rPr>
              <w:t>confirm</w:t>
            </w:r>
            <w:proofErr w:type="spellEnd"/>
            <w:r w:rsidRPr="007B21A5">
              <w:rPr>
                <w:rFonts w:ascii="Century Gothic" w:hAnsi="Century Gothic" w:cs="Arial"/>
                <w:sz w:val="20"/>
                <w:szCs w:val="20"/>
              </w:rPr>
              <w:t xml:space="preserve"> box che viene mostrato al Docente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9A57E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9A57E7">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9A57E7">
        <w:trPr>
          <w:trHeight w:val="568"/>
        </w:trPr>
        <w:tc>
          <w:tcPr>
            <w:tcW w:w="2365" w:type="dxa"/>
            <w:shd w:val="clear" w:color="auto" w:fill="3E762A" w:themeFill="accent1" w:themeFillShade="BF"/>
            <w:vAlign w:val="center"/>
          </w:tcPr>
          <w:p w14:paraId="116A5D59"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9A57E7">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9A57E7">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9A57E7">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ExecutionSession</w:t>
            </w:r>
            <w:proofErr w:type="spellEnd"/>
          </w:p>
          <w:p w14:paraId="48031C25" w14:textId="039B41AE" w:rsidR="00125DB2" w:rsidRPr="002032CA" w:rsidRDefault="00125DB2" w:rsidP="009A57E7">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0147F5">
              <w:rPr>
                <w:rFonts w:ascii="Century Gothic" w:eastAsia="Droid Sans" w:hAnsi="Century Gothic" w:cs="Droid Sans"/>
                <w:i/>
                <w:iCs/>
                <w:sz w:val="20"/>
                <w:szCs w:val="20"/>
              </w:rPr>
              <w:t>SessionExecution</w:t>
            </w:r>
            <w:proofErr w:type="spellEnd"/>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proofErr w:type="spellStart"/>
            <w:r w:rsidRPr="000147F5">
              <w:rPr>
                <w:rFonts w:ascii="Century Gothic" w:eastAsia="Droid Sans" w:hAnsi="Century Gothic" w:cs="Droid Sans"/>
                <w:i/>
                <w:iCs/>
                <w:sz w:val="20"/>
                <w:szCs w:val="20"/>
              </w:rPr>
              <w:t>StartSessionButton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Pr="000147F5">
              <w:rPr>
                <w:rFonts w:ascii="Century Gothic" w:eastAsia="Droid Sans" w:hAnsi="Century Gothic" w:cs="Droid Sans"/>
                <w:i/>
                <w:iCs/>
                <w:sz w:val="20"/>
                <w:szCs w:val="20"/>
              </w:rPr>
              <w:t>NumberOfStudentsForm</w:t>
            </w:r>
            <w:proofErr w:type="spellEnd"/>
            <w:r w:rsidRPr="000147F5">
              <w:rPr>
                <w:rFonts w:ascii="Century Gothic" w:eastAsia="Droid Sans" w:hAnsi="Century Gothic" w:cs="Droid Sans"/>
                <w:sz w:val="20"/>
                <w:szCs w:val="20"/>
              </w:rPr>
              <w:t xml:space="preserve"> e lo sottomette al Docente. Dopo la sottomissione crea una </w:t>
            </w:r>
            <w:proofErr w:type="spellStart"/>
            <w:r w:rsidRPr="000147F5">
              <w:rPr>
                <w:rFonts w:ascii="Century Gothic" w:eastAsia="Droid Sans" w:hAnsi="Century Gothic" w:cs="Droid Sans"/>
                <w:i/>
                <w:iCs/>
                <w:sz w:val="20"/>
                <w:szCs w:val="20"/>
              </w:rPr>
              <w:t>SessioneDiValidazione</w:t>
            </w:r>
            <w:proofErr w:type="spellEnd"/>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Pr="000147F5">
              <w:rPr>
                <w:rFonts w:ascii="Century Gothic" w:eastAsia="Droid Sans" w:hAnsi="Century Gothic" w:cs="Droid Sans"/>
                <w:i/>
                <w:iCs/>
                <w:sz w:val="20"/>
                <w:szCs w:val="20"/>
              </w:rPr>
              <w:t>TeacherDevice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e successivamente il </w:t>
            </w:r>
            <w:proofErr w:type="spellStart"/>
            <w:r w:rsidRPr="000147F5">
              <w:rPr>
                <w:rFonts w:ascii="Century Gothic" w:eastAsia="Droid Sans" w:hAnsi="Century Gothic" w:cs="Droid Sans"/>
                <w:i/>
                <w:iCs/>
                <w:sz w:val="20"/>
                <w:szCs w:val="20"/>
              </w:rPr>
              <w:t>ExecuteSessionControl</w:t>
            </w:r>
            <w:proofErr w:type="spellEnd"/>
            <w:r w:rsidRPr="000147F5">
              <w:rPr>
                <w:rFonts w:ascii="Century Gothic" w:eastAsia="Droid Sans" w:hAnsi="Century Gothic" w:cs="Droid Sans"/>
                <w:sz w:val="20"/>
                <w:szCs w:val="20"/>
              </w:rPr>
              <w:t xml:space="preserve"> valida i Green Pass ottenuti dal </w:t>
            </w:r>
            <w:proofErr w:type="spellStart"/>
            <w:r w:rsidRPr="000147F5">
              <w:rPr>
                <w:rFonts w:ascii="Century Gothic" w:eastAsia="Droid Sans" w:hAnsi="Century Gothic" w:cs="Droid Sans"/>
                <w:i/>
                <w:iCs/>
                <w:sz w:val="20"/>
                <w:szCs w:val="20"/>
              </w:rPr>
              <w:t>SendGreenPassControl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ConfirmSessionButton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9A57E7">
            <w:pPr>
              <w:widowControl w:val="0"/>
              <w:spacing w:line="276" w:lineRule="auto"/>
              <w:jc w:val="center"/>
              <w:rPr>
                <w:rFonts w:ascii="Century Gothic" w:eastAsia="Droid Sans" w:hAnsi="Century Gothic" w:cs="Droid Sans"/>
                <w:b/>
                <w:bCs/>
                <w:sz w:val="20"/>
                <w:szCs w:val="20"/>
              </w:rPr>
            </w:pPr>
            <w:proofErr w:type="spellStart"/>
            <w:r w:rsidRPr="00125DB2">
              <w:rPr>
                <w:rFonts w:ascii="Century Gothic" w:eastAsia="Droid Sans" w:hAnsi="Century Gothic" w:cs="Droid Sans"/>
                <w:b/>
                <w:bCs/>
                <w:sz w:val="20"/>
                <w:szCs w:val="20"/>
              </w:rPr>
              <w:t>SendGreenPass</w:t>
            </w:r>
            <w:proofErr w:type="spellEnd"/>
          </w:p>
          <w:p w14:paraId="0C8EA822" w14:textId="35D77633" w:rsidR="00125DB2" w:rsidRPr="002032CA" w:rsidRDefault="00125DB2" w:rsidP="009A57E7">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SendGreenPass</w:t>
            </w:r>
            <w:proofErr w:type="spellEnd"/>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proofErr w:type="spellStart"/>
            <w:r w:rsidRPr="006064B3">
              <w:rPr>
                <w:rFonts w:ascii="Century Gothic" w:eastAsia="Droid Sans" w:hAnsi="Century Gothic" w:cs="Droid Sans"/>
                <w:i/>
                <w:iCs/>
                <w:sz w:val="20"/>
                <w:szCs w:val="20"/>
              </w:rPr>
              <w:t>UploadFileForm</w:t>
            </w:r>
            <w:proofErr w:type="spellEnd"/>
            <w:r w:rsidRPr="000147F5">
              <w:rPr>
                <w:rFonts w:ascii="Century Gothic" w:eastAsia="Droid Sans" w:hAnsi="Century Gothic" w:cs="Droid Sans"/>
                <w:sz w:val="20"/>
                <w:szCs w:val="20"/>
              </w:rPr>
              <w:t xml:space="preserve">, quindi dopo aver usato lo </w:t>
            </w:r>
            <w:proofErr w:type="spellStart"/>
            <w:r w:rsidRPr="006064B3">
              <w:rPr>
                <w:rFonts w:ascii="Century Gothic" w:eastAsia="Droid Sans" w:hAnsi="Century Gothic" w:cs="Droid Sans"/>
                <w:i/>
                <w:iCs/>
                <w:sz w:val="20"/>
                <w:szCs w:val="20"/>
              </w:rPr>
              <w:t>StudentDevice</w:t>
            </w:r>
            <w:proofErr w:type="spell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w:t>
            </w:r>
            <w:proofErr w:type="spellStart"/>
            <w:r w:rsidRPr="000147F5">
              <w:rPr>
                <w:rFonts w:ascii="Century Gothic" w:eastAsia="Droid Sans" w:hAnsi="Century Gothic" w:cs="Droid Sans"/>
                <w:sz w:val="20"/>
                <w:szCs w:val="20"/>
              </w:rPr>
              <w:t>GreenPass</w:t>
            </w:r>
            <w:proofErr w:type="spellEnd"/>
            <w:r w:rsidRPr="000147F5">
              <w:rPr>
                <w:rFonts w:ascii="Century Gothic" w:eastAsia="Droid Sans" w:hAnsi="Century Gothic" w:cs="Droid Sans"/>
                <w:sz w:val="20"/>
                <w:szCs w:val="20"/>
              </w:rPr>
              <w:t xml:space="preserve">, l’oggetto control crea un </w:t>
            </w:r>
            <w:proofErr w:type="spellStart"/>
            <w:r w:rsidRPr="006064B3">
              <w:rPr>
                <w:rFonts w:ascii="Century Gothic" w:eastAsia="Droid Sans" w:hAnsi="Century Gothic" w:cs="Droid Sans"/>
                <w:i/>
                <w:iCs/>
                <w:sz w:val="20"/>
                <w:szCs w:val="20"/>
              </w:rPr>
              <w:t>AckUploadFileNotice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9A57E7">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DownloadReports</w:t>
            </w:r>
            <w:proofErr w:type="spellEnd"/>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DownloadReportsByDirectorButton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Pr="006064B3">
              <w:rPr>
                <w:rFonts w:ascii="Century Gothic" w:eastAsia="Droid Sans" w:hAnsi="Century Gothic" w:cs="Droid Sans"/>
                <w:i/>
                <w:iCs/>
                <w:sz w:val="20"/>
                <w:szCs w:val="20"/>
              </w:rPr>
              <w:t>AckDownloadReportsNotice</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lastRenderedPageBreak/>
              <w:t>DeleteReportsControl</w:t>
            </w:r>
            <w:proofErr w:type="spellEnd"/>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DeleteReports</w:t>
            </w:r>
            <w:proofErr w:type="spellEnd"/>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DeleteReportsButton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SelectMultiReportsForm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ConfirmPopUp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Pr="006064B3">
              <w:rPr>
                <w:rFonts w:ascii="Century Gothic" w:eastAsia="Droid Sans" w:hAnsi="Century Gothic" w:cs="Droid Sans"/>
                <w:i/>
                <w:iCs/>
                <w:sz w:val="20"/>
                <w:szCs w:val="20"/>
              </w:rPr>
              <w:t>AckDeleteReportNotice</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SearchReportsControl</w:t>
            </w:r>
            <w:proofErr w:type="spellEnd"/>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proofErr w:type="spellStart"/>
            <w:r w:rsidRPr="006064B3">
              <w:rPr>
                <w:rFonts w:ascii="Century Gothic" w:eastAsia="Droid Sans" w:hAnsi="Century Gothic" w:cs="Droid Sans"/>
                <w:i/>
                <w:iCs/>
                <w:sz w:val="20"/>
                <w:szCs w:val="20"/>
              </w:rPr>
              <w:t>SearchReports</w:t>
            </w:r>
            <w:proofErr w:type="spellEnd"/>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SearchReportsButton</w:t>
            </w:r>
            <w:proofErr w:type="spellEnd"/>
            <w:r w:rsidRPr="000147F5">
              <w:rPr>
                <w:rFonts w:ascii="Century Gothic" w:eastAsia="Droid Sans" w:hAnsi="Century Gothic" w:cs="Droid Sans"/>
                <w:sz w:val="20"/>
                <w:szCs w:val="20"/>
              </w:rPr>
              <w:t xml:space="preserve"> . Crea un </w:t>
            </w:r>
            <w:proofErr w:type="spellStart"/>
            <w:r w:rsidRPr="006064B3">
              <w:rPr>
                <w:rFonts w:ascii="Century Gothic" w:eastAsia="Droid Sans" w:hAnsi="Century Gothic" w:cs="Droid Sans"/>
                <w:i/>
                <w:iCs/>
                <w:sz w:val="20"/>
                <w:szCs w:val="20"/>
              </w:rPr>
              <w:t>SearchReportsForm</w:t>
            </w:r>
            <w:proofErr w:type="spellEnd"/>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9A57E7">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FormatReportsControl</w:t>
            </w:r>
            <w:proofErr w:type="spellEnd"/>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proofErr w:type="spellStart"/>
            <w:r w:rsidRPr="006064B3">
              <w:rPr>
                <w:rFonts w:ascii="Century Gothic" w:eastAsia="Droid Sans" w:hAnsi="Century Gothic" w:cs="Droid Sans"/>
                <w:i/>
                <w:iCs/>
                <w:sz w:val="20"/>
                <w:szCs w:val="20"/>
              </w:rPr>
              <w:t>ReportFormat</w:t>
            </w:r>
            <w:proofErr w:type="spellEnd"/>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Pr="006064B3">
              <w:rPr>
                <w:rFonts w:ascii="Century Gothic" w:eastAsia="Droid Sans" w:hAnsi="Century Gothic" w:cs="Droid Sans"/>
                <w:i/>
                <w:iCs/>
                <w:sz w:val="20"/>
                <w:szCs w:val="20"/>
              </w:rPr>
              <w:t>SelectFormatButton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SelectMultiFormatForm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Pr="006064B3">
              <w:rPr>
                <w:rFonts w:ascii="Century Gothic" w:eastAsia="Droid Sans" w:hAnsi="Century Gothic" w:cs="Droid Sans"/>
                <w:i/>
                <w:iCs/>
                <w:sz w:val="20"/>
                <w:szCs w:val="20"/>
              </w:rPr>
              <w:t>AckSaveFormatNotice</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proofErr w:type="spellStart"/>
      <w:r w:rsidR="00CD72BC">
        <w:t>sequence</w:t>
      </w:r>
      <w:proofErr w:type="spellEnd"/>
      <w:r w:rsidR="00CD72BC">
        <w:t xml:space="preserve"> </w:t>
      </w:r>
      <w:proofErr w:type="spellStart"/>
      <w:r w:rsidR="00CD72BC">
        <w:t>diagram</w:t>
      </w:r>
      <w:proofErr w:type="spellEnd"/>
      <w:r w:rsidR="00CD72BC">
        <w:t xml:space="preserve"> e i class </w:t>
      </w:r>
      <w:proofErr w:type="spellStart"/>
      <w:r w:rsidR="00CD72BC">
        <w:t>diagram</w:t>
      </w:r>
      <w:proofErr w:type="spellEnd"/>
      <w:r w:rsidR="00CD72BC">
        <w:t xml:space="preserve">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proofErr w:type="spellStart"/>
      <w:r w:rsidRPr="00522175">
        <w:rPr>
          <w:b/>
          <w:bCs/>
          <w:sz w:val="26"/>
          <w:szCs w:val="26"/>
        </w:rPr>
        <w:lastRenderedPageBreak/>
        <w:t>SD_SearchReports</w:t>
      </w:r>
      <w:proofErr w:type="spellEnd"/>
    </w:p>
    <w:p w14:paraId="6932DB4A" w14:textId="4E192246" w:rsidR="00522175" w:rsidRDefault="00522175" w:rsidP="00CD72BC">
      <w:pPr>
        <w:pStyle w:val="Gpstesto"/>
      </w:pPr>
      <w:r>
        <w:rPr>
          <w:rFonts w:ascii="Calibri" w:hAnsi="Calibri"/>
          <w:noProof/>
          <w:sz w:val="28"/>
          <w:szCs w:val="28"/>
          <w:u w:color="000000"/>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proofErr w:type="spellStart"/>
      <w:r w:rsidRPr="00522175">
        <w:rPr>
          <w:b/>
          <w:bCs/>
          <w:sz w:val="26"/>
          <w:szCs w:val="26"/>
        </w:rPr>
        <w:lastRenderedPageBreak/>
        <w:t>SD_</w:t>
      </w:r>
      <w:r>
        <w:rPr>
          <w:b/>
          <w:bCs/>
          <w:sz w:val="26"/>
          <w:szCs w:val="26"/>
        </w:rPr>
        <w:t>Delete</w:t>
      </w:r>
      <w:r w:rsidRPr="00522175">
        <w:rPr>
          <w:b/>
          <w:bCs/>
          <w:sz w:val="26"/>
          <w:szCs w:val="26"/>
        </w:rPr>
        <w:t>Reports</w:t>
      </w:r>
      <w:proofErr w:type="spellEnd"/>
    </w:p>
    <w:p w14:paraId="7AF0B717" w14:textId="4C5F34B0" w:rsidR="00522175" w:rsidRDefault="00522175" w:rsidP="00CD72BC">
      <w:pPr>
        <w:pStyle w:val="Gpstesto"/>
      </w:pPr>
      <w:r>
        <w:rPr>
          <w:rFonts w:ascii="Calibri" w:hAnsi="Calibri"/>
          <w:noProof/>
          <w:sz w:val="28"/>
          <w:szCs w:val="28"/>
          <w:u w:color="000000"/>
          <w:lang w:val="en-US"/>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proofErr w:type="spellStart"/>
      <w:r w:rsidRPr="00522175">
        <w:rPr>
          <w:b/>
          <w:bCs/>
          <w:sz w:val="26"/>
          <w:szCs w:val="26"/>
        </w:rPr>
        <w:lastRenderedPageBreak/>
        <w:t>SD_Report</w:t>
      </w:r>
      <w:r>
        <w:rPr>
          <w:b/>
          <w:bCs/>
          <w:sz w:val="26"/>
          <w:szCs w:val="26"/>
        </w:rPr>
        <w:t>Format</w:t>
      </w:r>
      <w:proofErr w:type="spellEnd"/>
    </w:p>
    <w:p w14:paraId="2054DFA4" w14:textId="2C5EDD3E" w:rsidR="00522175" w:rsidRDefault="00522175" w:rsidP="00CD72BC">
      <w:pPr>
        <w:pStyle w:val="Gpstesto"/>
      </w:pPr>
      <w:r>
        <w:rPr>
          <w:rFonts w:ascii="Calibri" w:hAnsi="Calibri"/>
          <w:noProof/>
          <w:sz w:val="28"/>
          <w:szCs w:val="28"/>
          <w:u w:color="000000"/>
          <w:lang w:val="en-US"/>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24A415D0" w:rsidR="00E35CEB" w:rsidRDefault="00E35CEB" w:rsidP="000D7EEC">
      <w:pPr>
        <w:pStyle w:val="Gpstesto"/>
      </w:pPr>
      <w:r>
        <w:t xml:space="preserve">In questa sezione descriveremo i termini tecnici che sono stati utilizzati all’interno </w:t>
      </w:r>
      <w:r w:rsidR="000D7EEC">
        <w:t>del</w:t>
      </w:r>
      <w:r>
        <w:t xml:space="preserve"> document</w:t>
      </w:r>
      <w:r w:rsidR="000D7EEC">
        <w:t xml:space="preserve">o stesso. </w:t>
      </w:r>
    </w:p>
    <w:p w14:paraId="1F88825B" w14:textId="08713D14" w:rsidR="000D7EEC" w:rsidRDefault="000D7EEC" w:rsidP="000D7EEC">
      <w:pPr>
        <w:pStyle w:val="Gpstesto"/>
        <w:numPr>
          <w:ilvl w:val="0"/>
          <w:numId w:val="51"/>
        </w:numPr>
        <w:ind w:left="426"/>
      </w:pPr>
      <w:r w:rsidRPr="000D7EEC">
        <w:rPr>
          <w:b/>
          <w:bCs/>
          <w:color w:val="3E762A" w:themeColor="accent1" w:themeShade="BF"/>
        </w:rPr>
        <w:t>Login</w:t>
      </w:r>
      <w:r>
        <w:t>: operazione di autenticazione di un docente o di un Direttore di Dipartimento mediante l’uso di credenziali personali.</w:t>
      </w:r>
    </w:p>
    <w:p w14:paraId="7B40E807" w14:textId="77777777" w:rsidR="000D7EEC" w:rsidRDefault="000D7EEC" w:rsidP="000D7EEC">
      <w:pPr>
        <w:pStyle w:val="Gpstesto"/>
        <w:spacing w:line="120" w:lineRule="auto"/>
        <w:ind w:left="425"/>
      </w:pP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9A52" w14:textId="77777777" w:rsidR="006B53DB" w:rsidRDefault="006B53DB" w:rsidP="00F6438F">
      <w:pPr>
        <w:spacing w:after="0" w:line="240" w:lineRule="auto"/>
      </w:pPr>
      <w:r>
        <w:separator/>
      </w:r>
    </w:p>
  </w:endnote>
  <w:endnote w:type="continuationSeparator" w:id="0">
    <w:p w14:paraId="59444988" w14:textId="77777777" w:rsidR="006B53DB" w:rsidRDefault="006B53DB"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DC56" w14:textId="77777777" w:rsidR="006B53DB" w:rsidRDefault="006B53DB" w:rsidP="00F6438F">
      <w:pPr>
        <w:spacing w:after="0" w:line="240" w:lineRule="auto"/>
      </w:pPr>
      <w:r>
        <w:separator/>
      </w:r>
    </w:p>
  </w:footnote>
  <w:footnote w:type="continuationSeparator" w:id="0">
    <w:p w14:paraId="31BD8092" w14:textId="77777777" w:rsidR="006B53DB" w:rsidRDefault="006B53DB"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7"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3"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6"/>
  </w:num>
  <w:num w:numId="3">
    <w:abstractNumId w:val="20"/>
  </w:num>
  <w:num w:numId="4">
    <w:abstractNumId w:val="42"/>
  </w:num>
  <w:num w:numId="5">
    <w:abstractNumId w:val="31"/>
  </w:num>
  <w:num w:numId="6">
    <w:abstractNumId w:val="47"/>
  </w:num>
  <w:num w:numId="7">
    <w:abstractNumId w:val="24"/>
  </w:num>
  <w:num w:numId="8">
    <w:abstractNumId w:val="18"/>
  </w:num>
  <w:num w:numId="9">
    <w:abstractNumId w:val="28"/>
  </w:num>
  <w:num w:numId="10">
    <w:abstractNumId w:val="26"/>
  </w:num>
  <w:num w:numId="11">
    <w:abstractNumId w:val="22"/>
  </w:num>
  <w:num w:numId="12">
    <w:abstractNumId w:val="8"/>
  </w:num>
  <w:num w:numId="13">
    <w:abstractNumId w:val="38"/>
  </w:num>
  <w:num w:numId="14">
    <w:abstractNumId w:val="4"/>
  </w:num>
  <w:num w:numId="15">
    <w:abstractNumId w:val="39"/>
  </w:num>
  <w:num w:numId="16">
    <w:abstractNumId w:val="17"/>
  </w:num>
  <w:num w:numId="17">
    <w:abstractNumId w:val="3"/>
  </w:num>
  <w:num w:numId="18">
    <w:abstractNumId w:val="44"/>
  </w:num>
  <w:num w:numId="19">
    <w:abstractNumId w:val="30"/>
  </w:num>
  <w:num w:numId="20">
    <w:abstractNumId w:val="15"/>
  </w:num>
  <w:num w:numId="21">
    <w:abstractNumId w:val="2"/>
  </w:num>
  <w:num w:numId="22">
    <w:abstractNumId w:val="13"/>
  </w:num>
  <w:num w:numId="23">
    <w:abstractNumId w:val="41"/>
  </w:num>
  <w:num w:numId="24">
    <w:abstractNumId w:val="29"/>
  </w:num>
  <w:num w:numId="25">
    <w:abstractNumId w:val="48"/>
  </w:num>
  <w:num w:numId="26">
    <w:abstractNumId w:val="34"/>
  </w:num>
  <w:num w:numId="27">
    <w:abstractNumId w:val="40"/>
  </w:num>
  <w:num w:numId="28">
    <w:abstractNumId w:val="32"/>
  </w:num>
  <w:num w:numId="29">
    <w:abstractNumId w:val="50"/>
  </w:num>
  <w:num w:numId="30">
    <w:abstractNumId w:val="21"/>
  </w:num>
  <w:num w:numId="31">
    <w:abstractNumId w:val="49"/>
  </w:num>
  <w:num w:numId="32">
    <w:abstractNumId w:val="27"/>
  </w:num>
  <w:num w:numId="33">
    <w:abstractNumId w:val="16"/>
  </w:num>
  <w:num w:numId="34">
    <w:abstractNumId w:val="10"/>
  </w:num>
  <w:num w:numId="35">
    <w:abstractNumId w:val="12"/>
  </w:num>
  <w:num w:numId="36">
    <w:abstractNumId w:val="23"/>
  </w:num>
  <w:num w:numId="37">
    <w:abstractNumId w:val="1"/>
  </w:num>
  <w:num w:numId="38">
    <w:abstractNumId w:val="7"/>
  </w:num>
  <w:num w:numId="39">
    <w:abstractNumId w:val="45"/>
  </w:num>
  <w:num w:numId="40">
    <w:abstractNumId w:val="9"/>
  </w:num>
  <w:num w:numId="41">
    <w:abstractNumId w:val="35"/>
  </w:num>
  <w:num w:numId="42">
    <w:abstractNumId w:val="25"/>
  </w:num>
  <w:num w:numId="43">
    <w:abstractNumId w:val="19"/>
  </w:num>
  <w:num w:numId="44">
    <w:abstractNumId w:val="33"/>
  </w:num>
  <w:num w:numId="45">
    <w:abstractNumId w:val="46"/>
  </w:num>
  <w:num w:numId="46">
    <w:abstractNumId w:val="11"/>
  </w:num>
  <w:num w:numId="47">
    <w:abstractNumId w:val="6"/>
  </w:num>
  <w:num w:numId="48">
    <w:abstractNumId w:val="37"/>
  </w:num>
  <w:num w:numId="49">
    <w:abstractNumId w:val="14"/>
  </w:num>
  <w:num w:numId="50">
    <w:abstractNumId w:val="0"/>
  </w:num>
  <w:num w:numId="51">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C1221"/>
    <w:rsid w:val="004D4DAD"/>
    <w:rsid w:val="004E1BCB"/>
    <w:rsid w:val="00501D41"/>
    <w:rsid w:val="00503FDD"/>
    <w:rsid w:val="005060F1"/>
    <w:rsid w:val="00522175"/>
    <w:rsid w:val="0053270B"/>
    <w:rsid w:val="005424A6"/>
    <w:rsid w:val="005513F6"/>
    <w:rsid w:val="00572454"/>
    <w:rsid w:val="00581679"/>
    <w:rsid w:val="00582C3C"/>
    <w:rsid w:val="005856A1"/>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55185"/>
    <w:rsid w:val="00957483"/>
    <w:rsid w:val="00963A7E"/>
    <w:rsid w:val="0096522A"/>
    <w:rsid w:val="009673FA"/>
    <w:rsid w:val="009828D0"/>
    <w:rsid w:val="0099325E"/>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5A64"/>
    <w:rsid w:val="00A55D2E"/>
    <w:rsid w:val="00A64523"/>
    <w:rsid w:val="00A85047"/>
    <w:rsid w:val="00A86ADA"/>
    <w:rsid w:val="00A906CA"/>
    <w:rsid w:val="00AA0D54"/>
    <w:rsid w:val="00AA6BDD"/>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C6396"/>
    <w:rsid w:val="00BE4460"/>
    <w:rsid w:val="00C0249B"/>
    <w:rsid w:val="00C1778D"/>
    <w:rsid w:val="00C64774"/>
    <w:rsid w:val="00C67B73"/>
    <w:rsid w:val="00C73ABE"/>
    <w:rsid w:val="00C807AD"/>
    <w:rsid w:val="00C90618"/>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39</Pages>
  <Words>6783</Words>
  <Characters>38664</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35</cp:revision>
  <cp:lastPrinted>2018-11-24T11:21:00Z</cp:lastPrinted>
  <dcterms:created xsi:type="dcterms:W3CDTF">2018-10-08T09:36:00Z</dcterms:created>
  <dcterms:modified xsi:type="dcterms:W3CDTF">2021-11-29T10:58:00Z</dcterms:modified>
</cp:coreProperties>
</file>