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r w:rsidRPr="00CF1173">
              <w:rPr>
                <w:b/>
                <w:bCs/>
                <w:color w:val="3E762A" w:themeColor="accent1" w:themeShade="BF"/>
                <w:sz w:val="72"/>
                <w:szCs w:val="94"/>
              </w:rPr>
              <w:t>R</w:t>
            </w:r>
            <w:r w:rsidRPr="00CF1173">
              <w:rPr>
                <w:color w:val="3E762A" w:themeColor="accent1" w:themeShade="BF"/>
                <w:sz w:val="72"/>
                <w:szCs w:val="94"/>
              </w:rPr>
              <w:t>equirements</w:t>
            </w:r>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r w:rsidRPr="00CF1173">
              <w:rPr>
                <w:b/>
                <w:bCs/>
                <w:color w:val="3E762A" w:themeColor="accent1" w:themeShade="BF"/>
                <w:sz w:val="72"/>
                <w:szCs w:val="94"/>
              </w:rPr>
              <w:t>D</w:t>
            </w:r>
            <w:r w:rsidRPr="00CF1173">
              <w:rPr>
                <w:color w:val="3E762A" w:themeColor="accent1" w:themeShade="BF"/>
                <w:sz w:val="72"/>
                <w:szCs w:val="94"/>
              </w:rPr>
              <w:t>ocument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4C71FE"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4C71FE"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4C71FE"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EC5D6CC"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10</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27540316"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10</w:t>
          </w:r>
        </w:p>
        <w:p w14:paraId="31A9ABE6" w14:textId="49E4F539"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11</w:t>
          </w:r>
        </w:p>
        <w:p w14:paraId="7046AB19" w14:textId="4A5B7B48"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18</w:t>
          </w:r>
        </w:p>
        <w:p w14:paraId="4217F83A" w14:textId="65788C0E" w:rsidR="003B35F9" w:rsidRDefault="003B35F9" w:rsidP="003B35F9">
          <w:pPr>
            <w:pStyle w:val="Gpstesto"/>
            <w:ind w:left="1843"/>
          </w:pPr>
          <w:r>
            <w:t xml:space="preserve">3.4.2.1     Use Case Diagram </w:t>
          </w:r>
          <w:r w:rsidRPr="003936E8">
            <w:t>............................................................................................</w:t>
          </w:r>
          <w:r>
            <w:t>.</w:t>
          </w:r>
          <w:r w:rsidRPr="003936E8">
            <w:t xml:space="preserve"> </w:t>
          </w:r>
          <w:r w:rsidR="00C175FD">
            <w:t>26</w:t>
          </w:r>
        </w:p>
        <w:p w14:paraId="69A1ADEF" w14:textId="35AA55EF"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27</w:t>
          </w:r>
        </w:p>
        <w:p w14:paraId="01BC4A7E" w14:textId="51F65342"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33</w:t>
          </w:r>
        </w:p>
        <w:p w14:paraId="198D7327" w14:textId="0BC6373A"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33</w:t>
          </w:r>
        </w:p>
        <w:p w14:paraId="4EDD442E" w14:textId="7489920E"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xml:space="preserve">....... </w:t>
          </w:r>
          <w:r w:rsidR="00371136">
            <w:t>38</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C175FD">
        <w:trPr>
          <w:trHeight w:val="1294"/>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C175FD">
        <w:trPr>
          <w:cnfStyle w:val="000000100000" w:firstRow="0" w:lastRow="0" w:firstColumn="0" w:lastColumn="0" w:oddVBand="0" w:evenVBand="0" w:oddHBand="1" w:evenHBand="0" w:firstRowFirstColumn="0" w:firstRowLastColumn="0" w:lastRowFirstColumn="0" w:lastRowLastColumn="0"/>
          <w:trHeight w:val="70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C175FD">
        <w:trPr>
          <w:trHeight w:val="68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C175FD">
        <w:trPr>
          <w:cnfStyle w:val="000000100000" w:firstRow="0" w:lastRow="0" w:firstColumn="0" w:lastColumn="0" w:oddVBand="0" w:evenVBand="0" w:oddHBand="1" w:evenHBand="0" w:firstRowFirstColumn="0" w:firstRowLastColumn="0" w:lastRowFirstColumn="0" w:lastRowLastColumn="0"/>
          <w:trHeight w:val="1290"/>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C175FD">
        <w:trPr>
          <w:trHeight w:val="1266"/>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Sequence Diagram</w:t>
            </w:r>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mock-up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B5766A">
        <w:trPr>
          <w:cnfStyle w:val="000000100000" w:firstRow="0" w:lastRow="0" w:firstColumn="0" w:lastColumn="0" w:oddVBand="0" w:evenVBand="0" w:oddHBand="1" w:evenHBand="0" w:firstRowFirstColumn="0" w:firstRowLastColumn="0" w:lastRowFirstColumn="0" w:lastRowLastColumn="0"/>
          <w:trHeight w:val="948"/>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778E41F7" w14:textId="5034302D"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r w:rsidR="00657D7C">
              <w:rPr>
                <w:rFonts w:ascii="Century Gothic" w:eastAsia="Droid Sans" w:hAnsi="Century Gothic" w:cs="Droid Sans"/>
                <w:sz w:val="20"/>
                <w:szCs w:val="20"/>
              </w:rPr>
              <w:t>E</w:t>
            </w:r>
            <w:r>
              <w:rPr>
                <w:rFonts w:ascii="Century Gothic" w:eastAsia="Droid Sans" w:hAnsi="Century Gothic" w:cs="Droid Sans"/>
                <w:sz w:val="20"/>
                <w:szCs w:val="20"/>
              </w:rPr>
              <w:t>ntity “Studente” e “Green Pass”</w:t>
            </w:r>
          </w:p>
        </w:tc>
        <w:tc>
          <w:tcPr>
            <w:tcW w:w="2541" w:type="dxa"/>
            <w:vAlign w:val="center"/>
          </w:tcPr>
          <w:p w14:paraId="3E716512" w14:textId="77777777" w:rsidR="00B5766A" w:rsidRDefault="00B5766A" w:rsidP="007B4CC9">
            <w:pPr>
              <w:tabs>
                <w:tab w:val="left" w:pos="1910"/>
              </w:tabs>
              <w:rPr>
                <w:rFonts w:ascii="Century Gothic" w:hAnsi="Century Gothic" w:cs="Arial"/>
                <w:sz w:val="20"/>
                <w:szCs w:val="20"/>
              </w:rPr>
            </w:pPr>
            <w:r>
              <w:rPr>
                <w:rFonts w:ascii="Century Gothic" w:hAnsi="Century Gothic" w:cs="Arial"/>
                <w:sz w:val="20"/>
                <w:szCs w:val="20"/>
              </w:rPr>
              <w:t>Martina Mulino</w:t>
            </w:r>
          </w:p>
          <w:p w14:paraId="2785A9B4" w14:textId="13086D6D" w:rsidR="00B5766A" w:rsidRPr="00503FDD"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tc>
      </w:tr>
    </w:tbl>
    <w:p w14:paraId="4D1B0625" w14:textId="52BBCD27"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w:t>
            </w:r>
            <w:r w:rsidR="00DE1F96" w:rsidRPr="00E057B5">
              <w:rPr>
                <w:rFonts w:ascii="Century Gothic" w:eastAsia="Droid Sans" w:hAnsi="Century Gothic" w:cs="Droid Sans"/>
                <w:sz w:val="20"/>
                <w:szCs w:val="20"/>
              </w:rPr>
              <w:t xml:space="preserve"> Diagram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Mock-up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sequence</w:t>
      </w:r>
      <w:r w:rsidR="009D5BDE">
        <w:t xml:space="preserve"> </w:t>
      </w:r>
      <w:r>
        <w:t>diagram</w:t>
      </w:r>
      <w:r w:rsidR="009D5BDE">
        <w:t>_</w:t>
      </w:r>
      <w:r>
        <w:t>[nome completo del sequence diagram]</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Available (</w:t>
      </w:r>
      <w:r w:rsidR="00E02AC9">
        <w:t>non disponibile</w:t>
      </w:r>
      <w:r w:rsidR="00CA585D">
        <w:t>)</w:t>
      </w:r>
    </w:p>
    <w:p w14:paraId="1D85E5AA" w14:textId="66D18AD3" w:rsidR="00A22070" w:rsidRDefault="00E91334" w:rsidP="00A22070">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mock-up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nella repository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53B1DBD8" w:rsidR="00D978C4" w:rsidRPr="00503FDD" w:rsidRDefault="00D978C4" w:rsidP="00D978C4">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w:t>
            </w:r>
            <w:r>
              <w:rPr>
                <w:rFonts w:ascii="Century Gothic" w:eastAsia="Droid Sans" w:hAnsi="Century Gothic" w:cs="Droid Sans"/>
                <w:b/>
                <w:bCs/>
                <w:sz w:val="20"/>
                <w:szCs w:val="20"/>
              </w:rPr>
              <w:t>3</w:t>
            </w:r>
            <w:r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mock-up.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D26678">
            <w:pPr>
              <w:pStyle w:val="Gpstesto"/>
            </w:pPr>
          </w:p>
          <w:p w14:paraId="787A2C75" w14:textId="77777777" w:rsidR="005017D3" w:rsidRDefault="005017D3" w:rsidP="00D26678">
            <w:pPr>
              <w:pStyle w:val="Gpstesto"/>
            </w:pPr>
          </w:p>
          <w:p w14:paraId="1C931780" w14:textId="7D2E4BAC"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D26678">
            <w:pPr>
              <w:pStyle w:val="Gpstesto"/>
            </w:pPr>
          </w:p>
          <w:p w14:paraId="6BF53C41" w14:textId="77777777" w:rsidR="005017D3" w:rsidRDefault="005017D3" w:rsidP="00D26678">
            <w:pPr>
              <w:pStyle w:val="Gpstesto"/>
            </w:pPr>
          </w:p>
          <w:p w14:paraId="09BFF1D4" w14:textId="77777777" w:rsidR="00662E20" w:rsidRDefault="00662E20" w:rsidP="00D26678">
            <w:pPr>
              <w:pStyle w:val="Gpstesto"/>
            </w:pPr>
          </w:p>
          <w:p w14:paraId="754FBD0C" w14:textId="28796B63" w:rsidR="00662E20" w:rsidRDefault="00662E20" w:rsidP="00E06CBC">
            <w:pPr>
              <w:pStyle w:val="Gpstesto"/>
              <w:numPr>
                <w:ilvl w:val="0"/>
                <w:numId w:val="17"/>
              </w:numPr>
              <w:ind w:left="455" w:hanging="425"/>
            </w:pPr>
            <w:r w:rsidRPr="00662E20">
              <w:t xml:space="preserve">Il </w:t>
            </w:r>
            <w:r w:rsidR="009B7E72">
              <w:t>S</w:t>
            </w:r>
            <w:r w:rsidRPr="00662E20">
              <w:t xml:space="preserve">istema attende la ricezione dei Green Pass: non appena ne arriva uno, lo valida e mostra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E06CBC">
            <w:pPr>
              <w:pStyle w:val="Gpstesto"/>
              <w:numPr>
                <w:ilvl w:val="0"/>
                <w:numId w:val="28"/>
              </w:numPr>
              <w:ind w:left="880"/>
            </w:pPr>
            <w:r>
              <w:t xml:space="preserve">nella prima sezione bisogna inserire il nome e il cognome di un </w:t>
            </w:r>
            <w:r w:rsidR="0095361A">
              <w:t>D</w:t>
            </w:r>
            <w:r>
              <w:t>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i/>
                <w:iCs/>
                <w:sz w:val="18"/>
                <w:szCs w:val="18"/>
                <w:u w:color="000000"/>
              </w:rPr>
              <w:t>UC_Session_Execution</w:t>
            </w:r>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Vers.</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Entry Condition</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Exit condition</w:t>
            </w:r>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Exit condition</w:t>
            </w:r>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failure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Rilevanza/User Priority</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Generalization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e invia il proprio Green Pass tramite lo Use Case UC_Session_SGP.</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0BA811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lo valida 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nella repository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UC_Session_SGP</w:t>
            </w:r>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Special Requirements</w:t>
            </w:r>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UC_Report_Search</w:t>
            </w:r>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UC_Report_Format</w:t>
            </w:r>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UC_Report_Delete</w:t>
            </w:r>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dalla repository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dalla repository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Use Case Diagram</w:t>
      </w:r>
    </w:p>
    <w:p w14:paraId="5BD1B43F" w14:textId="77777777" w:rsidR="003B35F9" w:rsidRDefault="003B35F9" w:rsidP="007908F6">
      <w:pPr>
        <w:pStyle w:val="Gpstesto"/>
        <w:spacing w:line="240" w:lineRule="auto"/>
        <w:jc w:val="center"/>
        <w:rPr>
          <w:noProof/>
        </w:rPr>
      </w:pPr>
    </w:p>
    <w:p w14:paraId="3730DCC4" w14:textId="23D7FFE0" w:rsidR="00F61F63" w:rsidRDefault="007908F6" w:rsidP="00F61F63">
      <w:pPr>
        <w:pStyle w:val="Gpstesto"/>
        <w:jc w:val="center"/>
      </w:pPr>
      <w:r>
        <w:rPr>
          <w:noProof/>
        </w:rPr>
        <w:drawing>
          <wp:inline distT="0" distB="0" distL="0" distR="0" wp14:anchorId="20FFF9B3" wp14:editId="307FF4BD">
            <wp:extent cx="6117590" cy="684720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6847205"/>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Entity</w:t>
            </w:r>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r w:rsidR="00657D7C">
        <w:t>E</w:t>
      </w:r>
      <w:r w:rsidR="00926A0C">
        <w:t>ntity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r w:rsidR="00657D7C">
        <w:t>E</w:t>
      </w:r>
      <w:r>
        <w:t>ntity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Boundary</w:t>
            </w:r>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r w:rsidRPr="002032CA">
              <w:rPr>
                <w:rFonts w:ascii="Century Gothic" w:hAnsi="Century Gothic"/>
                <w:b/>
                <w:bCs/>
                <w:sz w:val="20"/>
                <w:szCs w:val="20"/>
              </w:rPr>
              <w:t>LoginButton</w:t>
            </w:r>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LoginForm</w:t>
            </w:r>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r w:rsidRPr="002032CA">
              <w:rPr>
                <w:rFonts w:ascii="Century Gothic" w:eastAsia="Droid Sans" w:hAnsi="Century Gothic" w:cs="Droid Sans"/>
                <w:i/>
                <w:iCs/>
                <w:sz w:val="20"/>
                <w:szCs w:val="20"/>
              </w:rPr>
              <w:t>LoginForm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DispositivoStudente</w:t>
            </w:r>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r w:rsidR="00F0650C">
              <w:rPr>
                <w:rFonts w:ascii="Century Gothic" w:eastAsia="Droid Sans" w:hAnsi="Century Gothic" w:cs="Droid Sans"/>
                <w:i/>
                <w:iCs/>
                <w:sz w:val="20"/>
                <w:szCs w:val="20"/>
              </w:rPr>
              <w:t>DispositivoDocente</w:t>
            </w:r>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r>
              <w:rPr>
                <w:rFonts w:ascii="Century Gothic" w:hAnsi="Century Gothic"/>
                <w:b/>
                <w:bCs/>
                <w:sz w:val="20"/>
                <w:szCs w:val="20"/>
              </w:rPr>
              <w:t>DispositivoDocente</w:t>
            </w:r>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IniziaSessioneButton</w:t>
            </w:r>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NumeroStudenti</w:t>
            </w:r>
            <w:r w:rsidR="008A06D5" w:rsidRPr="002032CA">
              <w:rPr>
                <w:rFonts w:ascii="Century Gothic" w:hAnsi="Century Gothic"/>
                <w:b/>
                <w:bCs/>
                <w:sz w:val="20"/>
                <w:szCs w:val="20"/>
              </w:rPr>
              <w:t>Form</w:t>
            </w:r>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r w:rsidR="00F0650C">
              <w:rPr>
                <w:rFonts w:ascii="Century Gothic" w:hAnsi="Century Gothic" w:cs="Arial"/>
                <w:i/>
                <w:iCs/>
                <w:sz w:val="20"/>
                <w:szCs w:val="20"/>
              </w:rPr>
              <w:t>NumeroStudenti</w:t>
            </w:r>
            <w:r w:rsidRPr="00FD6481">
              <w:rPr>
                <w:rFonts w:ascii="Century Gothic" w:hAnsi="Century Gothic" w:cs="Arial"/>
                <w:i/>
                <w:iCs/>
                <w:sz w:val="20"/>
                <w:szCs w:val="20"/>
              </w:rPr>
              <w:t>Form</w:t>
            </w:r>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Conf</w:t>
            </w:r>
            <w:r w:rsidR="006A7CA3">
              <w:rPr>
                <w:rFonts w:ascii="Century Gothic" w:hAnsi="Century Gothic"/>
                <w:b/>
                <w:bCs/>
                <w:sz w:val="20"/>
                <w:szCs w:val="20"/>
              </w:rPr>
              <w:t>ermaSessione</w:t>
            </w:r>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InvalidaSessione</w:t>
            </w:r>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TerminaSessione</w:t>
            </w:r>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CaricaFile</w:t>
            </w:r>
            <w:r w:rsidR="008A06D5" w:rsidRPr="00FD6481">
              <w:rPr>
                <w:rFonts w:ascii="Century Gothic" w:hAnsi="Century Gothic"/>
                <w:b/>
                <w:bCs/>
                <w:sz w:val="20"/>
                <w:szCs w:val="20"/>
              </w:rPr>
              <w:t xml:space="preserve">Form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r w:rsidR="004D66EC">
              <w:rPr>
                <w:rFonts w:ascii="Century Gothic" w:hAnsi="Century Gothic" w:cs="Arial"/>
                <w:i/>
                <w:iCs/>
                <w:sz w:val="20"/>
                <w:szCs w:val="20"/>
              </w:rPr>
              <w:t>CaricaFile</w:t>
            </w:r>
            <w:r w:rsidRPr="00FD6481">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AvvisoCaricaFile</w:t>
            </w:r>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r w:rsidR="004D66EC">
              <w:rPr>
                <w:rFonts w:ascii="Century Gothic" w:hAnsi="Century Gothic" w:cs="Arial"/>
                <w:i/>
                <w:iCs/>
                <w:sz w:val="20"/>
                <w:szCs w:val="20"/>
              </w:rPr>
              <w:t>Carica</w:t>
            </w:r>
            <w:r w:rsidRPr="008A6F4C">
              <w:rPr>
                <w:rFonts w:ascii="Century Gothic" w:hAnsi="Century Gothic" w:cs="Arial"/>
                <w:i/>
                <w:iCs/>
                <w:sz w:val="20"/>
                <w:szCs w:val="20"/>
              </w:rPr>
              <w:t>FileForm</w:t>
            </w:r>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r>
              <w:rPr>
                <w:rFonts w:ascii="Century Gothic" w:hAnsi="Century Gothic"/>
                <w:b/>
                <w:bCs/>
                <w:sz w:val="20"/>
                <w:szCs w:val="20"/>
              </w:rPr>
              <w:t>Direttore</w:t>
            </w:r>
            <w:r w:rsidR="008A06D5" w:rsidRPr="00FD6481">
              <w:rPr>
                <w:rFonts w:ascii="Century Gothic" w:hAnsi="Century Gothic"/>
                <w:b/>
                <w:bCs/>
                <w:sz w:val="20"/>
                <w:szCs w:val="20"/>
              </w:rPr>
              <w:t>Button</w:t>
            </w:r>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SelezionaPiuReport</w:t>
            </w:r>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r w:rsidR="004D66EC">
              <w:rPr>
                <w:rFonts w:ascii="Century Gothic" w:hAnsi="Century Gothic" w:cs="Arial"/>
                <w:i/>
                <w:iCs/>
                <w:sz w:val="20"/>
                <w:szCs w:val="20"/>
              </w:rPr>
              <w:t>SelezionaPiu</w:t>
            </w:r>
            <w:r w:rsidRPr="008A6F4C">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w:t>
            </w:r>
            <w:r w:rsidR="008A06D5" w:rsidRPr="008A6F4C">
              <w:rPr>
                <w:rFonts w:ascii="Century Gothic" w:hAnsi="Century Gothic"/>
                <w:b/>
                <w:bCs/>
                <w:sz w:val="20"/>
                <w:szCs w:val="20"/>
              </w:rPr>
              <w:t xml:space="preserve">Button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RicercaReportF</w:t>
            </w:r>
            <w:r w:rsidR="008A06D5" w:rsidRPr="008A6F4C">
              <w:rPr>
                <w:rFonts w:ascii="Century Gothic" w:hAnsi="Century Gothic"/>
                <w:b/>
                <w:bCs/>
                <w:sz w:val="20"/>
                <w:szCs w:val="20"/>
              </w:rPr>
              <w:t>orm</w:t>
            </w:r>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r w:rsidR="00B71D59">
              <w:rPr>
                <w:rFonts w:ascii="Century Gothic" w:hAnsi="Century Gothic" w:cs="Arial"/>
                <w:i/>
                <w:iCs/>
                <w:sz w:val="20"/>
                <w:szCs w:val="20"/>
              </w:rPr>
              <w:t>RicercaReport</w:t>
            </w:r>
            <w:r w:rsidRPr="008A6F4C">
              <w:rPr>
                <w:rFonts w:ascii="Century Gothic" w:hAnsi="Century Gothic" w:cs="Arial"/>
                <w:i/>
                <w:iCs/>
                <w:sz w:val="20"/>
                <w:szCs w:val="20"/>
              </w:rPr>
              <w:t>Form</w:t>
            </w:r>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r>
              <w:rPr>
                <w:rFonts w:ascii="Century Gothic" w:hAnsi="Century Gothic"/>
                <w:b/>
                <w:bCs/>
                <w:sz w:val="20"/>
                <w:szCs w:val="20"/>
              </w:rPr>
              <w:t>AvvisoRicerca</w:t>
            </w:r>
            <w:r w:rsidR="008A06D5" w:rsidRPr="007B21A5">
              <w:rPr>
                <w:rFonts w:ascii="Century Gothic" w:hAnsi="Century Gothic"/>
                <w:b/>
                <w:bCs/>
                <w:sz w:val="20"/>
                <w:szCs w:val="20"/>
              </w:rPr>
              <w:t>Report</w:t>
            </w:r>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r w:rsidR="00B71D59">
              <w:rPr>
                <w:rFonts w:ascii="Century Gothic" w:hAnsi="Century Gothic" w:cs="Arial"/>
                <w:i/>
                <w:iCs/>
                <w:sz w:val="20"/>
                <w:szCs w:val="20"/>
              </w:rPr>
              <w:t>RicercaReport</w:t>
            </w:r>
            <w:r w:rsidRPr="009D6DE7">
              <w:rPr>
                <w:rFonts w:ascii="Century Gothic" w:hAnsi="Century Gothic" w:cs="Arial"/>
                <w:i/>
                <w:iCs/>
                <w:sz w:val="20"/>
                <w:szCs w:val="20"/>
              </w:rPr>
              <w:t>Form</w:t>
            </w:r>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r w:rsidR="00B71D59">
              <w:rPr>
                <w:rFonts w:ascii="Century Gothic" w:hAnsi="Century Gothic" w:cs="Arial"/>
                <w:i/>
                <w:iCs/>
                <w:sz w:val="20"/>
                <w:szCs w:val="20"/>
              </w:rPr>
              <w:t>SelezionaFormato</w:t>
            </w:r>
            <w:r w:rsidRPr="007B21A5">
              <w:rPr>
                <w:rFonts w:ascii="Century Gothic" w:hAnsi="Century Gothic" w:cs="Arial"/>
                <w:i/>
                <w:iCs/>
                <w:sz w:val="20"/>
                <w:szCs w:val="20"/>
              </w:rPr>
              <w:t>Form</w:t>
            </w:r>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AvvisoSalvaFormato</w:t>
            </w:r>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Elimina</w:t>
            </w:r>
            <w:r w:rsidR="008A06D5" w:rsidRPr="007B21A5">
              <w:rPr>
                <w:rFonts w:ascii="Century Gothic" w:hAnsi="Century Gothic"/>
                <w:b/>
                <w:bCs/>
                <w:sz w:val="20"/>
                <w:szCs w:val="20"/>
              </w:rPr>
              <w:t xml:space="preserve">ReportButton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AvvisoElimina</w:t>
            </w:r>
            <w:r w:rsidR="008A06D5" w:rsidRPr="007B21A5">
              <w:rPr>
                <w:rFonts w:ascii="Century Gothic" w:hAnsi="Century Gothic"/>
                <w:b/>
                <w:bCs/>
                <w:sz w:val="20"/>
                <w:szCs w:val="20"/>
              </w:rPr>
              <w:t>Report</w:t>
            </w:r>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r>
              <w:rPr>
                <w:rFonts w:ascii="Century Gothic" w:eastAsia="Droid Sans" w:hAnsi="Century Gothic" w:cs="Droid Sans"/>
                <w:b/>
                <w:bCs/>
                <w:sz w:val="20"/>
                <w:szCs w:val="20"/>
              </w:rPr>
              <w:t>LoginControl</w:t>
            </w:r>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r w:rsidRPr="000147F5">
              <w:rPr>
                <w:rFonts w:ascii="Century Gothic" w:hAnsi="Century Gothic"/>
                <w:i/>
                <w:iCs/>
                <w:sz w:val="20"/>
                <w:szCs w:val="20"/>
              </w:rPr>
              <w:t>LoginButton</w:t>
            </w:r>
            <w:r w:rsidRPr="000147F5">
              <w:rPr>
                <w:rFonts w:ascii="Century Gothic" w:hAnsi="Century Gothic"/>
                <w:sz w:val="20"/>
                <w:szCs w:val="20"/>
              </w:rPr>
              <w:t xml:space="preserve">. Esso crea un </w:t>
            </w:r>
            <w:r w:rsidRPr="000147F5">
              <w:rPr>
                <w:rFonts w:ascii="Century Gothic" w:hAnsi="Century Gothic"/>
                <w:i/>
                <w:iCs/>
                <w:sz w:val="20"/>
                <w:szCs w:val="20"/>
              </w:rPr>
              <w:t>LoginForm</w:t>
            </w:r>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EsecuzioneSessione</w:t>
            </w:r>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e si occupa di tutte le funzionalità riguardanti la procedura di validazione. Esso crea un </w:t>
            </w:r>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r w:rsidR="00913E4F" w:rsidRPr="00913E4F">
              <w:rPr>
                <w:rFonts w:ascii="Century Gothic" w:eastAsia="Droid Sans" w:hAnsi="Century Gothic" w:cs="Droid Sans"/>
                <w:i/>
                <w:iCs/>
                <w:sz w:val="20"/>
                <w:szCs w:val="20"/>
              </w:rPr>
              <w:t>DispositivoDocente</w:t>
            </w:r>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e successivamente </w:t>
            </w:r>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Dopo il clic sul bottone crea un oggetto Report, lo salva nella repository e mostra al Docente un </w:t>
            </w:r>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quindi dopo aver usato </w:t>
            </w:r>
            <w:r w:rsidR="00B71A6C">
              <w:rPr>
                <w:rFonts w:ascii="Century Gothic" w:eastAsia="Droid Sans" w:hAnsi="Century Gothic" w:cs="Droid Sans"/>
                <w:i/>
                <w:iCs/>
                <w:sz w:val="20"/>
                <w:szCs w:val="20"/>
              </w:rPr>
              <w:t>DispositivoStudente</w:t>
            </w:r>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ode. Dopo che lo Studente ha compilato il form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r w:rsidR="00B71A6C">
              <w:rPr>
                <w:rFonts w:ascii="Century Gothic" w:eastAsia="Droid Sans" w:hAnsi="Century Gothic" w:cs="Droid Sans"/>
                <w:i/>
                <w:iCs/>
                <w:sz w:val="20"/>
                <w:szCs w:val="20"/>
              </w:rPr>
              <w:t>AvvisoCaricaFile</w:t>
            </w:r>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DownloadReport</w:t>
            </w:r>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effettua il download dei Report e mostra al Direttore una </w:t>
            </w:r>
            <w:r w:rsidR="00B71A6C">
              <w:rPr>
                <w:rFonts w:ascii="Century Gothic" w:eastAsia="Droid Sans" w:hAnsi="Century Gothic" w:cs="Droid Sans"/>
                <w:i/>
                <w:iCs/>
                <w:sz w:val="20"/>
                <w:szCs w:val="20"/>
              </w:rPr>
              <w:t>AvvisoDownloadReport</w:t>
            </w:r>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mostra un </w:t>
            </w:r>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r w:rsidR="006508B8">
              <w:rPr>
                <w:rFonts w:ascii="Century Gothic" w:eastAsia="Droid Sans" w:hAnsi="Century Gothic" w:cs="Droid Sans"/>
                <w:i/>
                <w:iCs/>
                <w:sz w:val="20"/>
                <w:szCs w:val="20"/>
              </w:rPr>
              <w:t>AvvisoEliminaReport</w:t>
            </w:r>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r w:rsidR="006508B8">
              <w:rPr>
                <w:rFonts w:ascii="Century Gothic" w:eastAsia="Droid Sans" w:hAnsi="Century Gothic" w:cs="Droid Sans"/>
                <w:i/>
                <w:iCs/>
                <w:sz w:val="20"/>
                <w:szCs w:val="20"/>
              </w:rPr>
              <w:t>AvvisoSalvaFormato</w:t>
            </w:r>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1BCC6C4D" w:rsidR="006064B3" w:rsidRDefault="006064B3" w:rsidP="00AA6BDD">
      <w:pPr>
        <w:pStyle w:val="Gpstesto"/>
      </w:pPr>
      <w:r w:rsidRPr="006064B3">
        <w:t xml:space="preserve">Di seguito, vengono illustrati i </w:t>
      </w:r>
      <w:r w:rsidR="007908F6">
        <w:t>S</w:t>
      </w:r>
      <w:r w:rsidR="00CD72BC">
        <w:t xml:space="preserve">equence </w:t>
      </w:r>
      <w:r w:rsidR="007908F6">
        <w:t>D</w:t>
      </w:r>
      <w:r w:rsidR="00CD72BC">
        <w:t xml:space="preserve">iagram e i </w:t>
      </w:r>
      <w:r w:rsidR="007908F6">
        <w:t>C</w:t>
      </w:r>
      <w:r w:rsidR="00CD72BC">
        <w:t xml:space="preserve">lass </w:t>
      </w:r>
      <w:r w:rsidR="007908F6">
        <w:t>D</w:t>
      </w:r>
      <w:r w:rsidR="00CD72BC">
        <w:t xml:space="preserve">iagram </w:t>
      </w:r>
      <w:r w:rsidRPr="006064B3">
        <w:t xml:space="preserve">relativi alle funzionalità del </w:t>
      </w:r>
      <w:r w:rsidR="00840B85">
        <w:t>S</w:t>
      </w:r>
      <w:r w:rsidRPr="006064B3">
        <w:t>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r>
        <w:rPr>
          <w:color w:val="3E762A" w:themeColor="accent1" w:themeShade="BF"/>
        </w:rPr>
        <w:t>Sequence Diagram</w:t>
      </w:r>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0359BF1C" w:rsidR="00CD72BC" w:rsidRDefault="00BA105E" w:rsidP="00CD72BC">
      <w:pPr>
        <w:pStyle w:val="Gpstesto"/>
      </w:pPr>
      <w:r>
        <w:rPr>
          <w:rFonts w:ascii="Calibri" w:hAnsi="Calibri"/>
          <w:noProof/>
          <w:sz w:val="28"/>
          <w:szCs w:val="28"/>
          <w:u w:color="000000"/>
          <w:lang w:eastAsia="it-IT"/>
        </w:rPr>
        <w:drawing>
          <wp:inline distT="0" distB="0" distL="0" distR="0" wp14:anchorId="0C5D4582" wp14:editId="09685A38">
            <wp:extent cx="6103620" cy="46329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620" cy="4632960"/>
                    </a:xfrm>
                    <a:prstGeom prst="rect">
                      <a:avLst/>
                    </a:prstGeom>
                    <a:noFill/>
                    <a:ln>
                      <a:noFill/>
                    </a:ln>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r w:rsidRPr="00522175">
        <w:rPr>
          <w:b/>
          <w:bCs/>
          <w:sz w:val="26"/>
          <w:szCs w:val="26"/>
        </w:rPr>
        <w:lastRenderedPageBreak/>
        <w:t>SD_</w:t>
      </w:r>
      <w:r w:rsidR="00923FF5">
        <w:rPr>
          <w:b/>
          <w:bCs/>
          <w:sz w:val="26"/>
          <w:szCs w:val="26"/>
        </w:rPr>
        <w:t>RicercaReport</w:t>
      </w:r>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r w:rsidRPr="00522175">
        <w:rPr>
          <w:b/>
          <w:bCs/>
          <w:sz w:val="26"/>
          <w:szCs w:val="26"/>
        </w:rPr>
        <w:lastRenderedPageBreak/>
        <w:t>SD</w:t>
      </w:r>
      <w:r w:rsidR="00AC26DC">
        <w:rPr>
          <w:b/>
          <w:bCs/>
          <w:sz w:val="26"/>
          <w:szCs w:val="26"/>
        </w:rPr>
        <w:t>_EliminaR</w:t>
      </w:r>
      <w:r w:rsidRPr="00522175">
        <w:rPr>
          <w:b/>
          <w:bCs/>
          <w:sz w:val="26"/>
          <w:szCs w:val="26"/>
        </w:rPr>
        <w:t>eport</w:t>
      </w:r>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r w:rsidRPr="00522175">
        <w:rPr>
          <w:b/>
          <w:bCs/>
          <w:sz w:val="26"/>
          <w:szCs w:val="26"/>
        </w:rPr>
        <w:lastRenderedPageBreak/>
        <w:t>SD_</w:t>
      </w:r>
      <w:r w:rsidR="00AC26DC">
        <w:rPr>
          <w:b/>
          <w:bCs/>
          <w:sz w:val="26"/>
          <w:szCs w:val="26"/>
        </w:rPr>
        <w:t>FormatoReport</w:t>
      </w:r>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Class Diagram</w:t>
      </w:r>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r>
        <w:rPr>
          <w:color w:val="3E762A" w:themeColor="accent1" w:themeShade="BF"/>
        </w:rPr>
        <w:lastRenderedPageBreak/>
        <w:t>Mock-up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18B86" w14:textId="77777777" w:rsidR="004C71FE" w:rsidRDefault="004C71FE" w:rsidP="00F6438F">
      <w:pPr>
        <w:spacing w:after="0" w:line="240" w:lineRule="auto"/>
      </w:pPr>
      <w:r>
        <w:separator/>
      </w:r>
    </w:p>
  </w:endnote>
  <w:endnote w:type="continuationSeparator" w:id="0">
    <w:p w14:paraId="3B34EA0F" w14:textId="77777777" w:rsidR="004C71FE" w:rsidRDefault="004C71FE"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3F4A" w14:textId="77777777" w:rsidR="004C71FE" w:rsidRDefault="004C71FE" w:rsidP="00F6438F">
      <w:pPr>
        <w:spacing w:after="0" w:line="240" w:lineRule="auto"/>
      </w:pPr>
      <w:r>
        <w:separator/>
      </w:r>
    </w:p>
  </w:footnote>
  <w:footnote w:type="continuationSeparator" w:id="0">
    <w:p w14:paraId="40431A15" w14:textId="77777777" w:rsidR="004C71FE" w:rsidRDefault="004C71FE"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2032CA"/>
    <w:rsid w:val="0022106D"/>
    <w:rsid w:val="00237568"/>
    <w:rsid w:val="00242E39"/>
    <w:rsid w:val="00253207"/>
    <w:rsid w:val="00253D85"/>
    <w:rsid w:val="0025432C"/>
    <w:rsid w:val="002670BB"/>
    <w:rsid w:val="002906BE"/>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E56"/>
    <w:rsid w:val="003D7ACE"/>
    <w:rsid w:val="003E335F"/>
    <w:rsid w:val="003E73AA"/>
    <w:rsid w:val="00424879"/>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7ED3"/>
    <w:rsid w:val="005F0D93"/>
    <w:rsid w:val="005F5D05"/>
    <w:rsid w:val="006007A7"/>
    <w:rsid w:val="006064B3"/>
    <w:rsid w:val="006254B1"/>
    <w:rsid w:val="006508B8"/>
    <w:rsid w:val="00653D6F"/>
    <w:rsid w:val="00657D7C"/>
    <w:rsid w:val="00662E20"/>
    <w:rsid w:val="00665CD5"/>
    <w:rsid w:val="00683F31"/>
    <w:rsid w:val="00693E97"/>
    <w:rsid w:val="00697998"/>
    <w:rsid w:val="006A7CA3"/>
    <w:rsid w:val="006B53DB"/>
    <w:rsid w:val="006D54F6"/>
    <w:rsid w:val="006D579E"/>
    <w:rsid w:val="006E61CE"/>
    <w:rsid w:val="006F4219"/>
    <w:rsid w:val="00717C2D"/>
    <w:rsid w:val="00723D4F"/>
    <w:rsid w:val="007468A1"/>
    <w:rsid w:val="00755262"/>
    <w:rsid w:val="007701C7"/>
    <w:rsid w:val="00777CEE"/>
    <w:rsid w:val="00781B21"/>
    <w:rsid w:val="007904A2"/>
    <w:rsid w:val="007908F6"/>
    <w:rsid w:val="00793C27"/>
    <w:rsid w:val="00796BE0"/>
    <w:rsid w:val="007A3B72"/>
    <w:rsid w:val="007B21A5"/>
    <w:rsid w:val="007B4CC9"/>
    <w:rsid w:val="007B52F0"/>
    <w:rsid w:val="007B601B"/>
    <w:rsid w:val="007D53D3"/>
    <w:rsid w:val="007E65BE"/>
    <w:rsid w:val="007F0FB0"/>
    <w:rsid w:val="008111DA"/>
    <w:rsid w:val="008138B9"/>
    <w:rsid w:val="008160D9"/>
    <w:rsid w:val="008264C5"/>
    <w:rsid w:val="0083448D"/>
    <w:rsid w:val="008379D0"/>
    <w:rsid w:val="00840326"/>
    <w:rsid w:val="00840B85"/>
    <w:rsid w:val="00841825"/>
    <w:rsid w:val="00853BE6"/>
    <w:rsid w:val="00856E18"/>
    <w:rsid w:val="008625F5"/>
    <w:rsid w:val="00874FF3"/>
    <w:rsid w:val="00875848"/>
    <w:rsid w:val="008765EF"/>
    <w:rsid w:val="008A06D5"/>
    <w:rsid w:val="008A6F4C"/>
    <w:rsid w:val="008B4F04"/>
    <w:rsid w:val="008B6F7E"/>
    <w:rsid w:val="008C4193"/>
    <w:rsid w:val="008D7EBD"/>
    <w:rsid w:val="008E7A0E"/>
    <w:rsid w:val="008E7D72"/>
    <w:rsid w:val="008F380C"/>
    <w:rsid w:val="00913E4F"/>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B1E0B"/>
    <w:rsid w:val="009B3BDB"/>
    <w:rsid w:val="009B7E72"/>
    <w:rsid w:val="009C5AFD"/>
    <w:rsid w:val="009D1723"/>
    <w:rsid w:val="009D5BDE"/>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290"/>
    <w:rsid w:val="00C175FD"/>
    <w:rsid w:val="00C1778D"/>
    <w:rsid w:val="00C51571"/>
    <w:rsid w:val="00C64774"/>
    <w:rsid w:val="00C67B73"/>
    <w:rsid w:val="00C73ABE"/>
    <w:rsid w:val="00C807AD"/>
    <w:rsid w:val="00C84737"/>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AC9"/>
    <w:rsid w:val="00E057B5"/>
    <w:rsid w:val="00E06CBC"/>
    <w:rsid w:val="00E133B0"/>
    <w:rsid w:val="00E137B2"/>
    <w:rsid w:val="00E35CEB"/>
    <w:rsid w:val="00E426ED"/>
    <w:rsid w:val="00E558CF"/>
    <w:rsid w:val="00E70042"/>
    <w:rsid w:val="00E81F11"/>
    <w:rsid w:val="00E91128"/>
    <w:rsid w:val="00E91334"/>
    <w:rsid w:val="00EA2688"/>
    <w:rsid w:val="00EC1201"/>
    <w:rsid w:val="00EE65F5"/>
    <w:rsid w:val="00EF0ED3"/>
    <w:rsid w:val="00EF6C94"/>
    <w:rsid w:val="00F0650C"/>
    <w:rsid w:val="00F21DD1"/>
    <w:rsid w:val="00F356D4"/>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39</Pages>
  <Words>6947</Words>
  <Characters>39603</Characters>
  <Application>Microsoft Office Word</Application>
  <DocSecurity>0</DocSecurity>
  <Lines>330</Lines>
  <Paragraphs>92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49</cp:revision>
  <cp:lastPrinted>2018-11-24T11:21:00Z</cp:lastPrinted>
  <dcterms:created xsi:type="dcterms:W3CDTF">2018-10-08T09:36:00Z</dcterms:created>
  <dcterms:modified xsi:type="dcterms:W3CDTF">2021-12-01T09:32:00Z</dcterms:modified>
</cp:coreProperties>
</file>