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C48EB" w14:textId="77777777" w:rsidR="00C6554A" w:rsidRPr="009679B1" w:rsidRDefault="002554CD" w:rsidP="00C6554A">
      <w:pPr>
        <w:pStyle w:val="Foto"/>
        <w:rPr>
          <w:noProof/>
        </w:rPr>
      </w:pPr>
      <w:r w:rsidRPr="009679B1">
        <w:rPr>
          <w:noProof/>
          <w:lang w:bidi="es-ES"/>
        </w:rPr>
        <w:drawing>
          <wp:inline distT="0" distB="0" distL="0" distR="0" wp14:anchorId="2123E7A6" wp14:editId="66073866">
            <wp:extent cx="3657600" cy="2437804"/>
            <wp:effectExtent l="0" t="0" r="0" b="635"/>
            <wp:docPr id="22" name="Imagen 1" descr="Mujer firmando un contr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1" descr="Mujer firmando un contrato"/>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2437804"/>
                    </a:xfrm>
                    <a:prstGeom prst="rect">
                      <a:avLst/>
                    </a:prstGeom>
                    <a:noFill/>
                    <a:ln w="254000" cap="rnd">
                      <a:noFill/>
                    </a:ln>
                    <a:effectLst/>
                  </pic:spPr>
                </pic:pic>
              </a:graphicData>
            </a:graphic>
          </wp:inline>
        </w:drawing>
      </w:r>
    </w:p>
    <w:p w14:paraId="7486086E" w14:textId="2A7A493E" w:rsidR="00C6554A" w:rsidRPr="00AF44DB" w:rsidRDefault="0059103C" w:rsidP="00C6554A">
      <w:pPr>
        <w:pStyle w:val="Ttulo"/>
        <w:rPr>
          <w:rFonts w:ascii="Arial" w:hAnsi="Arial" w:cs="Arial"/>
          <w:b/>
          <w:bCs/>
          <w:noProof/>
        </w:rPr>
      </w:pPr>
      <w:r w:rsidRPr="00AF44DB">
        <w:rPr>
          <w:rFonts w:ascii="Arial" w:hAnsi="Arial" w:cs="Arial"/>
          <w:b/>
          <w:bCs/>
          <w:noProof/>
        </w:rPr>
        <w:t>PRÁCTICA 7. TERCERA EVALUACIÓN</w:t>
      </w:r>
    </w:p>
    <w:p w14:paraId="54FE527B" w14:textId="294D0E63" w:rsidR="00C6554A" w:rsidRPr="00AF44DB" w:rsidRDefault="0059103C" w:rsidP="00C6554A">
      <w:pPr>
        <w:pStyle w:val="Subttulo"/>
        <w:rPr>
          <w:rFonts w:ascii="Arial" w:hAnsi="Arial" w:cs="Arial"/>
          <w:b/>
          <w:bCs/>
          <w:noProof/>
          <w:sz w:val="32"/>
          <w:szCs w:val="32"/>
        </w:rPr>
      </w:pPr>
      <w:r w:rsidRPr="00AF44DB">
        <w:rPr>
          <w:rFonts w:ascii="Arial" w:hAnsi="Arial" w:cs="Arial"/>
          <w:b/>
          <w:bCs/>
          <w:noProof/>
          <w:sz w:val="32"/>
          <w:szCs w:val="32"/>
        </w:rPr>
        <w:t>mODIFICACIÓN Y SUSPENSIÓN DEL CONTRATO DE TRABAJO</w:t>
      </w:r>
    </w:p>
    <w:p w14:paraId="67D72374" w14:textId="4B361D84" w:rsidR="00C729D7" w:rsidRDefault="00C729D7" w:rsidP="00C729D7">
      <w:pPr>
        <w:pStyle w:val="Informacindecontacto"/>
        <w:jc w:val="right"/>
        <w:rPr>
          <w:rFonts w:ascii="Arial" w:hAnsi="Arial" w:cs="Arial"/>
          <w:noProof/>
          <w:sz w:val="24"/>
          <w:szCs w:val="24"/>
          <w:lang w:bidi="es-ES"/>
        </w:rPr>
      </w:pPr>
    </w:p>
    <w:p w14:paraId="76173D85" w14:textId="74A01F15" w:rsidR="00C729D7" w:rsidRDefault="00C729D7" w:rsidP="00C729D7">
      <w:pPr>
        <w:pStyle w:val="Informacindecontacto"/>
        <w:jc w:val="right"/>
        <w:rPr>
          <w:rFonts w:ascii="Arial" w:hAnsi="Arial" w:cs="Arial"/>
          <w:noProof/>
          <w:sz w:val="24"/>
          <w:szCs w:val="24"/>
          <w:lang w:bidi="es-ES"/>
        </w:rPr>
      </w:pPr>
    </w:p>
    <w:p w14:paraId="3DD56DED" w14:textId="3FE6FC55" w:rsidR="00C729D7" w:rsidRDefault="00C729D7" w:rsidP="00C729D7">
      <w:pPr>
        <w:pStyle w:val="Informacindecontacto"/>
        <w:jc w:val="right"/>
        <w:rPr>
          <w:rFonts w:ascii="Arial" w:hAnsi="Arial" w:cs="Arial"/>
          <w:noProof/>
          <w:sz w:val="24"/>
          <w:szCs w:val="24"/>
          <w:lang w:bidi="es-ES"/>
        </w:rPr>
      </w:pPr>
    </w:p>
    <w:p w14:paraId="1B6B1D8D" w14:textId="77596770" w:rsidR="00C729D7" w:rsidRDefault="00C729D7" w:rsidP="00C729D7">
      <w:pPr>
        <w:pStyle w:val="Informacindecontacto"/>
        <w:jc w:val="right"/>
        <w:rPr>
          <w:rFonts w:ascii="Arial" w:hAnsi="Arial" w:cs="Arial"/>
          <w:noProof/>
          <w:sz w:val="24"/>
          <w:szCs w:val="24"/>
          <w:lang w:bidi="es-ES"/>
        </w:rPr>
      </w:pPr>
    </w:p>
    <w:p w14:paraId="3BE21CE3" w14:textId="6C7B0B33" w:rsidR="00C729D7" w:rsidRDefault="00C729D7" w:rsidP="00C729D7">
      <w:pPr>
        <w:pStyle w:val="Informacindecontacto"/>
        <w:jc w:val="right"/>
        <w:rPr>
          <w:rFonts w:ascii="Arial" w:hAnsi="Arial" w:cs="Arial"/>
          <w:noProof/>
          <w:sz w:val="24"/>
          <w:szCs w:val="24"/>
          <w:lang w:bidi="es-ES"/>
        </w:rPr>
      </w:pPr>
    </w:p>
    <w:p w14:paraId="4769A275" w14:textId="3A8A30F4" w:rsidR="00C729D7" w:rsidRDefault="00C729D7" w:rsidP="00C729D7">
      <w:pPr>
        <w:pStyle w:val="Informacindecontacto"/>
        <w:jc w:val="right"/>
        <w:rPr>
          <w:rFonts w:ascii="Arial" w:hAnsi="Arial" w:cs="Arial"/>
          <w:noProof/>
          <w:sz w:val="24"/>
          <w:szCs w:val="24"/>
          <w:lang w:bidi="es-ES"/>
        </w:rPr>
      </w:pPr>
    </w:p>
    <w:p w14:paraId="6284E14C" w14:textId="1EC40697" w:rsidR="00C729D7" w:rsidRDefault="00C729D7" w:rsidP="00C729D7">
      <w:pPr>
        <w:pStyle w:val="Informacindecontacto"/>
        <w:jc w:val="right"/>
        <w:rPr>
          <w:rFonts w:ascii="Arial" w:hAnsi="Arial" w:cs="Arial"/>
          <w:noProof/>
          <w:sz w:val="24"/>
          <w:szCs w:val="24"/>
          <w:lang w:bidi="es-ES"/>
        </w:rPr>
      </w:pPr>
    </w:p>
    <w:p w14:paraId="613D8A7F" w14:textId="10F71A75" w:rsidR="00C729D7" w:rsidRDefault="00C729D7" w:rsidP="00C729D7">
      <w:pPr>
        <w:pStyle w:val="Informacindecontacto"/>
        <w:jc w:val="right"/>
        <w:rPr>
          <w:rFonts w:ascii="Arial" w:hAnsi="Arial" w:cs="Arial"/>
          <w:noProof/>
          <w:sz w:val="24"/>
          <w:szCs w:val="24"/>
          <w:lang w:bidi="es-ES"/>
        </w:rPr>
      </w:pPr>
    </w:p>
    <w:p w14:paraId="72BEB8B1" w14:textId="19C0555D" w:rsidR="00C729D7" w:rsidRDefault="00C729D7" w:rsidP="00C729D7">
      <w:pPr>
        <w:pStyle w:val="Informacindecontacto"/>
        <w:jc w:val="right"/>
        <w:rPr>
          <w:rFonts w:ascii="Arial" w:hAnsi="Arial" w:cs="Arial"/>
          <w:noProof/>
          <w:sz w:val="24"/>
          <w:szCs w:val="24"/>
          <w:lang w:bidi="es-ES"/>
        </w:rPr>
      </w:pPr>
    </w:p>
    <w:p w14:paraId="02979C64" w14:textId="0D57665F" w:rsidR="00C729D7" w:rsidRDefault="00C729D7" w:rsidP="00C729D7">
      <w:pPr>
        <w:pStyle w:val="Informacindecontacto"/>
        <w:jc w:val="right"/>
        <w:rPr>
          <w:rFonts w:ascii="Arial" w:hAnsi="Arial" w:cs="Arial"/>
          <w:noProof/>
          <w:sz w:val="24"/>
          <w:szCs w:val="24"/>
          <w:lang w:bidi="es-ES"/>
        </w:rPr>
      </w:pPr>
    </w:p>
    <w:p w14:paraId="6CFF0D46" w14:textId="0FAD2132" w:rsidR="00C729D7" w:rsidRDefault="00C729D7" w:rsidP="00C729D7">
      <w:pPr>
        <w:pStyle w:val="Informacindecontacto"/>
        <w:jc w:val="right"/>
        <w:rPr>
          <w:rFonts w:ascii="Arial" w:hAnsi="Arial" w:cs="Arial"/>
          <w:noProof/>
          <w:sz w:val="24"/>
          <w:szCs w:val="24"/>
          <w:lang w:bidi="es-ES"/>
        </w:rPr>
      </w:pPr>
    </w:p>
    <w:p w14:paraId="7FDF3F92" w14:textId="3296BE06" w:rsidR="00C729D7" w:rsidRDefault="00C729D7" w:rsidP="00C729D7">
      <w:pPr>
        <w:pStyle w:val="Informacindecontacto"/>
        <w:jc w:val="right"/>
        <w:rPr>
          <w:rFonts w:ascii="Arial" w:hAnsi="Arial" w:cs="Arial"/>
          <w:noProof/>
          <w:sz w:val="24"/>
          <w:szCs w:val="24"/>
          <w:lang w:bidi="es-ES"/>
        </w:rPr>
      </w:pPr>
    </w:p>
    <w:p w14:paraId="5C04BAEE" w14:textId="3C8412A1" w:rsidR="00C729D7" w:rsidRDefault="00C729D7" w:rsidP="00C729D7">
      <w:pPr>
        <w:pStyle w:val="Informacindecontacto"/>
        <w:jc w:val="right"/>
        <w:rPr>
          <w:rFonts w:ascii="Arial" w:hAnsi="Arial" w:cs="Arial"/>
          <w:noProof/>
          <w:sz w:val="24"/>
          <w:szCs w:val="24"/>
          <w:lang w:bidi="es-ES"/>
        </w:rPr>
      </w:pPr>
    </w:p>
    <w:p w14:paraId="31CB7FFC" w14:textId="66F9A3B0" w:rsidR="00C729D7" w:rsidRDefault="00C729D7" w:rsidP="00C729D7">
      <w:pPr>
        <w:pStyle w:val="Informacindecontacto"/>
        <w:jc w:val="right"/>
        <w:rPr>
          <w:rFonts w:ascii="Arial" w:hAnsi="Arial" w:cs="Arial"/>
          <w:noProof/>
          <w:sz w:val="24"/>
          <w:szCs w:val="24"/>
          <w:lang w:bidi="es-ES"/>
        </w:rPr>
      </w:pPr>
    </w:p>
    <w:p w14:paraId="1209792C" w14:textId="107A457C" w:rsidR="00C729D7" w:rsidRDefault="00C729D7" w:rsidP="00C729D7">
      <w:pPr>
        <w:pStyle w:val="Informacindecontacto"/>
        <w:jc w:val="right"/>
        <w:rPr>
          <w:rFonts w:ascii="Arial" w:hAnsi="Arial" w:cs="Arial"/>
          <w:noProof/>
          <w:sz w:val="24"/>
          <w:szCs w:val="24"/>
          <w:lang w:bidi="es-ES"/>
        </w:rPr>
      </w:pPr>
    </w:p>
    <w:p w14:paraId="3DC857E0" w14:textId="49DFFE32" w:rsidR="00C729D7" w:rsidRDefault="00C729D7" w:rsidP="00C729D7">
      <w:pPr>
        <w:pStyle w:val="Informacindecontacto"/>
        <w:jc w:val="right"/>
        <w:rPr>
          <w:rFonts w:ascii="Arial" w:hAnsi="Arial" w:cs="Arial"/>
          <w:noProof/>
          <w:sz w:val="24"/>
          <w:szCs w:val="24"/>
          <w:lang w:bidi="es-ES"/>
        </w:rPr>
      </w:pPr>
    </w:p>
    <w:p w14:paraId="3127AB7E" w14:textId="59EAC6C1" w:rsidR="00C729D7" w:rsidRDefault="00C729D7" w:rsidP="00C729D7">
      <w:pPr>
        <w:pStyle w:val="Informacindecontacto"/>
        <w:jc w:val="right"/>
        <w:rPr>
          <w:rFonts w:ascii="Arial" w:hAnsi="Arial" w:cs="Arial"/>
          <w:noProof/>
          <w:sz w:val="24"/>
          <w:szCs w:val="24"/>
          <w:lang w:bidi="es-ES"/>
        </w:rPr>
      </w:pPr>
    </w:p>
    <w:p w14:paraId="1ED7CCFB" w14:textId="57DF7E1E" w:rsidR="00C729D7" w:rsidRDefault="00C729D7" w:rsidP="00C729D7">
      <w:pPr>
        <w:pStyle w:val="Informacindecontacto"/>
        <w:jc w:val="right"/>
        <w:rPr>
          <w:rFonts w:ascii="Arial" w:hAnsi="Arial" w:cs="Arial"/>
          <w:noProof/>
          <w:sz w:val="24"/>
          <w:szCs w:val="24"/>
          <w:lang w:bidi="es-ES"/>
        </w:rPr>
      </w:pPr>
    </w:p>
    <w:p w14:paraId="33F622EF" w14:textId="04A70318" w:rsidR="00C729D7" w:rsidRDefault="00C729D7" w:rsidP="00C729D7">
      <w:pPr>
        <w:pStyle w:val="Informacindecontacto"/>
        <w:jc w:val="right"/>
        <w:rPr>
          <w:rFonts w:ascii="Arial" w:hAnsi="Arial" w:cs="Arial"/>
          <w:noProof/>
          <w:sz w:val="24"/>
          <w:szCs w:val="24"/>
          <w:lang w:bidi="es-ES"/>
        </w:rPr>
      </w:pPr>
    </w:p>
    <w:p w14:paraId="7EB8F2A6" w14:textId="2FAF2737" w:rsidR="00C729D7" w:rsidRDefault="00C729D7" w:rsidP="00C729D7">
      <w:pPr>
        <w:pStyle w:val="Informacindecontacto"/>
        <w:jc w:val="right"/>
        <w:rPr>
          <w:rFonts w:ascii="Arial" w:hAnsi="Arial" w:cs="Arial"/>
          <w:noProof/>
          <w:sz w:val="24"/>
          <w:szCs w:val="24"/>
          <w:lang w:bidi="es-ES"/>
        </w:rPr>
      </w:pPr>
      <w:r>
        <w:rPr>
          <w:rFonts w:ascii="Arial" w:hAnsi="Arial" w:cs="Arial"/>
          <w:noProof/>
          <w:sz w:val="24"/>
          <w:szCs w:val="24"/>
          <w:lang w:bidi="es-ES"/>
        </w:rPr>
        <w:t>Sergio Gil Fernández</w:t>
      </w:r>
    </w:p>
    <w:p w14:paraId="6D803841" w14:textId="0D8FD3E4" w:rsidR="00C729D7" w:rsidRPr="00AF44DB" w:rsidRDefault="00C729D7" w:rsidP="00C729D7">
      <w:pPr>
        <w:pStyle w:val="Informacindecontacto"/>
        <w:jc w:val="right"/>
        <w:rPr>
          <w:rFonts w:ascii="Arial" w:hAnsi="Arial" w:cs="Arial"/>
          <w:noProof/>
          <w:sz w:val="24"/>
          <w:szCs w:val="24"/>
          <w:lang w:bidi="es-ES"/>
        </w:rPr>
      </w:pPr>
      <w:r>
        <w:rPr>
          <w:rFonts w:ascii="Arial" w:hAnsi="Arial" w:cs="Arial"/>
          <w:noProof/>
          <w:sz w:val="24"/>
          <w:szCs w:val="24"/>
          <w:lang w:bidi="es-ES"/>
        </w:rPr>
        <w:t>Alberto Benito Molina</w:t>
      </w:r>
    </w:p>
    <w:p w14:paraId="113B5B80" w14:textId="77777777" w:rsidR="00F47205" w:rsidRDefault="00D035FF" w:rsidP="00C729D7">
      <w:pPr>
        <w:pStyle w:val="Prrafodelista"/>
        <w:numPr>
          <w:ilvl w:val="0"/>
          <w:numId w:val="16"/>
        </w:numPr>
        <w:spacing w:after="120"/>
        <w:contextualSpacing w:val="0"/>
        <w:jc w:val="both"/>
        <w:rPr>
          <w:rFonts w:ascii="Arial" w:hAnsi="Arial" w:cs="Arial"/>
          <w:noProof/>
        </w:rPr>
      </w:pPr>
      <w:r w:rsidRPr="00145409">
        <w:rPr>
          <w:rFonts w:ascii="Arial" w:hAnsi="Arial" w:cs="Arial"/>
          <w:noProof/>
        </w:rPr>
        <w:lastRenderedPageBreak/>
        <w:t xml:space="preserve">¿Qué artículo del Estatuto de los Trabajadores </w:t>
      </w:r>
      <w:r w:rsidR="008D0F34" w:rsidRPr="00145409">
        <w:rPr>
          <w:rFonts w:ascii="Arial" w:hAnsi="Arial" w:cs="Arial"/>
          <w:noProof/>
        </w:rPr>
        <w:t>regula la movilidad funcional?</w:t>
      </w:r>
    </w:p>
    <w:p w14:paraId="06820E78" w14:textId="66A3A794" w:rsidR="00F47205" w:rsidRPr="00C872DE" w:rsidRDefault="00F47205" w:rsidP="00C729D7">
      <w:pPr>
        <w:pStyle w:val="Prrafodelista"/>
        <w:spacing w:after="120"/>
        <w:contextualSpacing w:val="0"/>
        <w:jc w:val="both"/>
        <w:rPr>
          <w:rFonts w:ascii="Arial" w:hAnsi="Arial" w:cs="Arial"/>
          <w:noProof/>
          <w:color w:val="007DEB" w:themeColor="background2" w:themeShade="80"/>
        </w:rPr>
      </w:pPr>
      <w:r w:rsidRPr="00C872DE">
        <w:rPr>
          <w:rFonts w:ascii="Arial" w:hAnsi="Arial" w:cs="Arial"/>
          <w:noProof/>
          <w:color w:val="007DEB" w:themeColor="background2" w:themeShade="80"/>
        </w:rPr>
        <w:t>El Artículo 39 del Estatuto de los trabajadores.</w:t>
      </w:r>
    </w:p>
    <w:p w14:paraId="74B44DCF" w14:textId="71E20260" w:rsidR="008D0F34" w:rsidRDefault="008D0F34" w:rsidP="00C729D7">
      <w:pPr>
        <w:pStyle w:val="Prrafodelista"/>
        <w:spacing w:after="120"/>
        <w:contextualSpacing w:val="0"/>
        <w:jc w:val="both"/>
        <w:rPr>
          <w:rFonts w:ascii="Arial" w:hAnsi="Arial" w:cs="Arial"/>
          <w:noProof/>
        </w:rPr>
      </w:pPr>
      <w:r w:rsidRPr="00145409">
        <w:rPr>
          <w:rFonts w:ascii="Arial" w:hAnsi="Arial" w:cs="Arial"/>
          <w:noProof/>
        </w:rPr>
        <w:t>¿Tu Convenio Colectivo tiene algún artículo que también trate sobre ello? Señala cuál o cuáles.</w:t>
      </w:r>
    </w:p>
    <w:p w14:paraId="231C2CFB" w14:textId="67924310" w:rsidR="00145409" w:rsidRPr="00C872DE" w:rsidRDefault="00F47205" w:rsidP="00C729D7">
      <w:pPr>
        <w:pStyle w:val="Prrafodelista"/>
        <w:spacing w:after="120"/>
        <w:contextualSpacing w:val="0"/>
        <w:jc w:val="both"/>
        <w:rPr>
          <w:rFonts w:ascii="Arial" w:hAnsi="Arial" w:cs="Arial"/>
          <w:noProof/>
          <w:color w:val="007DEB" w:themeColor="background2" w:themeShade="80"/>
        </w:rPr>
      </w:pPr>
      <w:r w:rsidRPr="00C872DE">
        <w:rPr>
          <w:rFonts w:ascii="Arial" w:hAnsi="Arial" w:cs="Arial"/>
          <w:noProof/>
          <w:color w:val="007DEB" w:themeColor="background2" w:themeShade="80"/>
        </w:rPr>
        <w:t>Si el Artículo 18 y el artículo 19.</w:t>
      </w:r>
    </w:p>
    <w:p w14:paraId="43D33E18" w14:textId="77777777" w:rsidR="00F47205" w:rsidRPr="00145409" w:rsidRDefault="00F47205" w:rsidP="00C729D7">
      <w:pPr>
        <w:pStyle w:val="Prrafodelista"/>
        <w:spacing w:after="120"/>
        <w:contextualSpacing w:val="0"/>
        <w:jc w:val="both"/>
        <w:rPr>
          <w:rFonts w:ascii="Arial" w:hAnsi="Arial" w:cs="Arial"/>
          <w:noProof/>
        </w:rPr>
      </w:pPr>
    </w:p>
    <w:p w14:paraId="6C2561F2" w14:textId="6BC0AD92" w:rsidR="008D0F34" w:rsidRPr="00145409" w:rsidRDefault="008D0F34" w:rsidP="00C729D7">
      <w:pPr>
        <w:pStyle w:val="Prrafodelista"/>
        <w:numPr>
          <w:ilvl w:val="0"/>
          <w:numId w:val="16"/>
        </w:numPr>
        <w:spacing w:after="120"/>
        <w:contextualSpacing w:val="0"/>
        <w:jc w:val="both"/>
        <w:rPr>
          <w:rFonts w:ascii="Arial" w:hAnsi="Arial" w:cs="Arial"/>
          <w:noProof/>
        </w:rPr>
      </w:pPr>
      <w:r w:rsidRPr="00145409">
        <w:rPr>
          <w:rFonts w:ascii="Arial" w:hAnsi="Arial" w:cs="Arial"/>
          <w:noProof/>
        </w:rPr>
        <w:t xml:space="preserve">Sonia trabaja en una empresa de logística con la categoría de oficial administrativo. Un auxiliar administrativo (categoría inferior) abandona la empresa y a Sonia se le encomienda que realice sus funciones hasta que se contrate a un nuevo Auxiliar. Pasados 7 meses, se le comunica que se va a proceder a cambiarle a la categoría de Auxiliar administrativo con carácter definitivo y con la rebaja de salario que ello comporta. </w:t>
      </w:r>
    </w:p>
    <w:p w14:paraId="6B58B127" w14:textId="4DF3D394" w:rsidR="00C6554A" w:rsidRDefault="008D0F34" w:rsidP="00C729D7">
      <w:pPr>
        <w:pStyle w:val="Prrafodelista"/>
        <w:numPr>
          <w:ilvl w:val="0"/>
          <w:numId w:val="19"/>
        </w:numPr>
        <w:spacing w:after="120"/>
        <w:contextualSpacing w:val="0"/>
        <w:jc w:val="both"/>
        <w:rPr>
          <w:rFonts w:ascii="Arial" w:hAnsi="Arial" w:cs="Arial"/>
          <w:noProof/>
        </w:rPr>
      </w:pPr>
      <w:r w:rsidRPr="00145409">
        <w:rPr>
          <w:rFonts w:ascii="Arial" w:hAnsi="Arial" w:cs="Arial"/>
          <w:noProof/>
        </w:rPr>
        <w:t>¿Puede la empresa realizar esa primera movilidad?, ¿Cómo se llamaría?</w:t>
      </w:r>
    </w:p>
    <w:p w14:paraId="1E08B2E1" w14:textId="77745D91" w:rsidR="00AE2FF4" w:rsidRPr="00C872DE" w:rsidRDefault="00AE2FF4" w:rsidP="00C729D7">
      <w:pPr>
        <w:pStyle w:val="Prrafodelista"/>
        <w:spacing w:after="120"/>
        <w:ind w:left="1080"/>
        <w:contextualSpacing w:val="0"/>
        <w:jc w:val="both"/>
        <w:rPr>
          <w:rFonts w:ascii="Arial" w:hAnsi="Arial" w:cs="Arial"/>
          <w:noProof/>
          <w:color w:val="007DEB" w:themeColor="background2" w:themeShade="80"/>
        </w:rPr>
      </w:pPr>
      <w:r w:rsidRPr="00C872DE">
        <w:rPr>
          <w:rFonts w:ascii="Arial" w:hAnsi="Arial" w:cs="Arial"/>
          <w:noProof/>
          <w:color w:val="007DEB" w:themeColor="background2" w:themeShade="80"/>
        </w:rPr>
        <w:t>Si, y se denomina movilidad funcional vertical descendente.</w:t>
      </w:r>
    </w:p>
    <w:p w14:paraId="2C27D7AE" w14:textId="5966D804" w:rsidR="008D0F34" w:rsidRDefault="008D0F34" w:rsidP="00C729D7">
      <w:pPr>
        <w:pStyle w:val="Prrafodelista"/>
        <w:numPr>
          <w:ilvl w:val="0"/>
          <w:numId w:val="19"/>
        </w:numPr>
        <w:spacing w:after="120"/>
        <w:contextualSpacing w:val="0"/>
        <w:jc w:val="both"/>
        <w:rPr>
          <w:rFonts w:ascii="Arial" w:hAnsi="Arial" w:cs="Arial"/>
          <w:noProof/>
        </w:rPr>
      </w:pPr>
      <w:r w:rsidRPr="00145409">
        <w:rPr>
          <w:rFonts w:ascii="Arial" w:hAnsi="Arial" w:cs="Arial"/>
          <w:noProof/>
        </w:rPr>
        <w:t>¿Tendría la empresa otro mecanismo para realizar este cambio definitivo?, ¿</w:t>
      </w:r>
      <w:r w:rsidR="0046104E" w:rsidRPr="00145409">
        <w:rPr>
          <w:rFonts w:ascii="Arial" w:hAnsi="Arial" w:cs="Arial"/>
          <w:noProof/>
        </w:rPr>
        <w:t>Cómo se llama</w:t>
      </w:r>
      <w:r w:rsidRPr="00145409">
        <w:rPr>
          <w:rFonts w:ascii="Arial" w:hAnsi="Arial" w:cs="Arial"/>
          <w:noProof/>
        </w:rPr>
        <w:t>?</w:t>
      </w:r>
      <w:r w:rsidR="0046104E" w:rsidRPr="00145409">
        <w:rPr>
          <w:rFonts w:ascii="Arial" w:hAnsi="Arial" w:cs="Arial"/>
          <w:noProof/>
        </w:rPr>
        <w:t xml:space="preserve">, ¿Qué artículo del </w:t>
      </w:r>
      <w:r w:rsidR="0097016E" w:rsidRPr="00145409">
        <w:rPr>
          <w:rFonts w:ascii="Arial" w:hAnsi="Arial" w:cs="Arial"/>
          <w:noProof/>
        </w:rPr>
        <w:t>Estatuto de los Trabajadores lo regula?</w:t>
      </w:r>
    </w:p>
    <w:p w14:paraId="5979FB8D" w14:textId="2FE8791A" w:rsidR="00BC2082" w:rsidRPr="00C872DE" w:rsidRDefault="00BC2082" w:rsidP="00C729D7">
      <w:pPr>
        <w:pStyle w:val="Prrafodelista"/>
        <w:spacing w:after="120"/>
        <w:ind w:left="1080"/>
        <w:contextualSpacing w:val="0"/>
        <w:jc w:val="both"/>
        <w:rPr>
          <w:rFonts w:ascii="Arial" w:hAnsi="Arial" w:cs="Arial"/>
          <w:noProof/>
          <w:color w:val="007DEB" w:themeColor="background2" w:themeShade="80"/>
        </w:rPr>
      </w:pPr>
      <w:r w:rsidRPr="00C872DE">
        <w:rPr>
          <w:rFonts w:ascii="Arial" w:hAnsi="Arial" w:cs="Arial"/>
          <w:noProof/>
          <w:color w:val="007DEB" w:themeColor="background2" w:themeShade="80"/>
        </w:rPr>
        <w:t>Si, a traves de la modificación sustancial de las condiciones de trabajo que se encuentra regulada en el artículo 41 del Estatuto de los trabajadores</w:t>
      </w:r>
      <w:r w:rsidR="00935687" w:rsidRPr="00C872DE">
        <w:rPr>
          <w:rFonts w:ascii="Arial" w:hAnsi="Arial" w:cs="Arial"/>
          <w:noProof/>
          <w:color w:val="007DEB" w:themeColor="background2" w:themeShade="80"/>
        </w:rPr>
        <w:t>.</w:t>
      </w:r>
    </w:p>
    <w:p w14:paraId="295199C1" w14:textId="77777777" w:rsidR="00145409" w:rsidRDefault="00145409" w:rsidP="00C729D7">
      <w:pPr>
        <w:pStyle w:val="Prrafodelista"/>
        <w:spacing w:after="120"/>
        <w:contextualSpacing w:val="0"/>
        <w:jc w:val="both"/>
        <w:rPr>
          <w:rFonts w:ascii="Arial" w:hAnsi="Arial" w:cs="Arial"/>
          <w:noProof/>
        </w:rPr>
      </w:pPr>
    </w:p>
    <w:p w14:paraId="3C27DFBC" w14:textId="0AF66371" w:rsidR="0046104E" w:rsidRPr="0046104E" w:rsidRDefault="0046104E" w:rsidP="00C729D7">
      <w:pPr>
        <w:pStyle w:val="Prrafodelista"/>
        <w:numPr>
          <w:ilvl w:val="0"/>
          <w:numId w:val="16"/>
        </w:numPr>
        <w:spacing w:after="120"/>
        <w:contextualSpacing w:val="0"/>
        <w:jc w:val="both"/>
        <w:rPr>
          <w:rFonts w:ascii="Arial" w:hAnsi="Arial" w:cs="Arial"/>
          <w:noProof/>
        </w:rPr>
      </w:pPr>
      <w:r w:rsidRPr="0046104E">
        <w:rPr>
          <w:rFonts w:ascii="Arial" w:hAnsi="Arial" w:cs="Arial"/>
          <w:noProof/>
        </w:rPr>
        <w:t xml:space="preserve">Por razones organizativas, a María, Esther y Fran, les han comunicado que les van a mover a otro Centro Comercial de la misma cadena. En concreto, a María a un Centro que está a 10 Km del actual, a Esther y Fran a otro de nueva apertura que está en otra provincia a </w:t>
      </w:r>
      <w:r w:rsidRPr="00145409">
        <w:rPr>
          <w:rFonts w:ascii="Arial" w:hAnsi="Arial" w:cs="Arial"/>
          <w:noProof/>
        </w:rPr>
        <w:t>4</w:t>
      </w:r>
      <w:r w:rsidRPr="0046104E">
        <w:rPr>
          <w:rFonts w:ascii="Arial" w:hAnsi="Arial" w:cs="Arial"/>
          <w:noProof/>
        </w:rPr>
        <w:t>30 Km del actual. El cambio va a ser por tiempo indefinido para María y Esther, pero Fran va a estar sólo 6 meses fuera. Han sido informados con 10 días de antelación.</w:t>
      </w:r>
    </w:p>
    <w:p w14:paraId="60BF14AC" w14:textId="737D9493" w:rsidR="0046104E" w:rsidRDefault="0046104E" w:rsidP="00C729D7">
      <w:pPr>
        <w:pStyle w:val="Prrafodelista"/>
        <w:numPr>
          <w:ilvl w:val="0"/>
          <w:numId w:val="20"/>
        </w:numPr>
        <w:spacing w:after="120"/>
        <w:contextualSpacing w:val="0"/>
        <w:jc w:val="both"/>
        <w:rPr>
          <w:rFonts w:ascii="Arial" w:hAnsi="Arial" w:cs="Arial"/>
          <w:noProof/>
        </w:rPr>
      </w:pPr>
      <w:r w:rsidRPr="0046104E">
        <w:rPr>
          <w:rFonts w:ascii="Arial" w:hAnsi="Arial" w:cs="Arial"/>
          <w:noProof/>
        </w:rPr>
        <w:t>¿De qué tipo de Movilidad se trata para cada caso?</w:t>
      </w:r>
    </w:p>
    <w:p w14:paraId="76F62B62" w14:textId="77777777" w:rsidR="00C872DE" w:rsidRPr="00C872DE" w:rsidRDefault="00C872DE" w:rsidP="00C729D7">
      <w:pPr>
        <w:pStyle w:val="Prrafodelista"/>
        <w:numPr>
          <w:ilvl w:val="0"/>
          <w:numId w:val="25"/>
        </w:numPr>
        <w:spacing w:after="120"/>
        <w:jc w:val="both"/>
        <w:rPr>
          <w:rFonts w:ascii="Arial" w:hAnsi="Arial" w:cs="Arial"/>
          <w:color w:val="007DEB" w:themeColor="background2" w:themeShade="80"/>
        </w:rPr>
      </w:pPr>
      <w:r w:rsidRPr="00C872DE">
        <w:rPr>
          <w:rFonts w:ascii="Arial" w:hAnsi="Arial" w:cs="Arial"/>
          <w:color w:val="007DEB" w:themeColor="background2" w:themeShade="80"/>
        </w:rPr>
        <w:t>María: en el caso no se considera que se trate de movilidad geográfica.</w:t>
      </w:r>
    </w:p>
    <w:p w14:paraId="5CEB4FC7" w14:textId="77777777" w:rsidR="00C872DE" w:rsidRPr="00C872DE" w:rsidRDefault="00C872DE" w:rsidP="00C729D7">
      <w:pPr>
        <w:pStyle w:val="Prrafodelista"/>
        <w:numPr>
          <w:ilvl w:val="0"/>
          <w:numId w:val="25"/>
        </w:numPr>
        <w:spacing w:after="120"/>
        <w:jc w:val="both"/>
        <w:rPr>
          <w:rFonts w:ascii="Arial" w:hAnsi="Arial" w:cs="Arial"/>
          <w:color w:val="007DEB" w:themeColor="background2" w:themeShade="80"/>
        </w:rPr>
      </w:pPr>
      <w:r w:rsidRPr="00C872DE">
        <w:rPr>
          <w:rFonts w:ascii="Arial" w:hAnsi="Arial" w:cs="Arial"/>
          <w:color w:val="007DEB" w:themeColor="background2" w:themeShade="80"/>
        </w:rPr>
        <w:t>Esther: en este caso se considera traslado permanente, ya que en el enunciado se indica que el traslado será de forma indefinida.</w:t>
      </w:r>
    </w:p>
    <w:p w14:paraId="33B9B8E0" w14:textId="4A6064D4" w:rsidR="00C872DE" w:rsidRPr="00C872DE" w:rsidRDefault="00C872DE" w:rsidP="00C729D7">
      <w:pPr>
        <w:pStyle w:val="Prrafodelista"/>
        <w:numPr>
          <w:ilvl w:val="0"/>
          <w:numId w:val="25"/>
        </w:numPr>
        <w:spacing w:after="120"/>
        <w:contextualSpacing w:val="0"/>
        <w:jc w:val="both"/>
        <w:rPr>
          <w:rFonts w:ascii="Arial" w:hAnsi="Arial" w:cs="Arial"/>
          <w:noProof/>
          <w:color w:val="007DEB" w:themeColor="background2" w:themeShade="80"/>
        </w:rPr>
      </w:pPr>
      <w:r w:rsidRPr="00C872DE">
        <w:rPr>
          <w:rFonts w:ascii="Arial" w:hAnsi="Arial" w:cs="Arial"/>
          <w:color w:val="007DEB" w:themeColor="background2" w:themeShade="80"/>
        </w:rPr>
        <w:t>Fran: en este caso se considera un desplazamiento temporal al ser inferior la duración a 12 meses en 3 años.</w:t>
      </w:r>
    </w:p>
    <w:p w14:paraId="1D890179" w14:textId="2570E03D" w:rsidR="0046104E" w:rsidRDefault="0046104E" w:rsidP="00C729D7">
      <w:pPr>
        <w:pStyle w:val="Prrafodelista"/>
        <w:numPr>
          <w:ilvl w:val="0"/>
          <w:numId w:val="20"/>
        </w:numPr>
        <w:spacing w:after="120"/>
        <w:contextualSpacing w:val="0"/>
        <w:jc w:val="both"/>
        <w:rPr>
          <w:rFonts w:ascii="Arial" w:hAnsi="Arial" w:cs="Arial"/>
          <w:noProof/>
        </w:rPr>
      </w:pPr>
      <w:r w:rsidRPr="0046104E">
        <w:rPr>
          <w:rFonts w:ascii="Arial" w:hAnsi="Arial" w:cs="Arial"/>
          <w:noProof/>
        </w:rPr>
        <w:t>¿ Se ha preavisado con suficiente antelación?</w:t>
      </w:r>
    </w:p>
    <w:p w14:paraId="76573D54" w14:textId="61C08394" w:rsidR="00C872DE" w:rsidRDefault="00C872DE" w:rsidP="00C729D7">
      <w:pPr>
        <w:pStyle w:val="Prrafodelista"/>
        <w:spacing w:after="120"/>
        <w:ind w:left="1080"/>
        <w:contextualSpacing w:val="0"/>
        <w:jc w:val="both"/>
        <w:rPr>
          <w:rFonts w:ascii="Arial" w:hAnsi="Arial" w:cs="Arial"/>
          <w:noProof/>
          <w:color w:val="007DEB" w:themeColor="background2" w:themeShade="80"/>
        </w:rPr>
      </w:pPr>
      <w:r w:rsidRPr="00C872DE">
        <w:rPr>
          <w:rFonts w:ascii="Arial" w:hAnsi="Arial" w:cs="Arial"/>
          <w:noProof/>
          <w:color w:val="007DEB" w:themeColor="background2" w:themeShade="80"/>
        </w:rPr>
        <w:t>En los casos en los que se considera desplazamiento si se ha avisado antes, ya que están obligados a informarte 5 días laborables antes, mientras que en los casos en los que se considera traslado no, ya que debe ser informado con 30 días como mínimo de antelación.</w:t>
      </w:r>
    </w:p>
    <w:p w14:paraId="3184B5FC" w14:textId="4B4649A1" w:rsidR="00C729D7" w:rsidRDefault="00C729D7" w:rsidP="00C729D7">
      <w:pPr>
        <w:pStyle w:val="Prrafodelista"/>
        <w:spacing w:after="120"/>
        <w:ind w:left="1080"/>
        <w:contextualSpacing w:val="0"/>
        <w:jc w:val="both"/>
        <w:rPr>
          <w:rFonts w:ascii="Arial" w:hAnsi="Arial" w:cs="Arial"/>
          <w:noProof/>
          <w:color w:val="007DEB" w:themeColor="background2" w:themeShade="80"/>
        </w:rPr>
      </w:pPr>
    </w:p>
    <w:p w14:paraId="62839175" w14:textId="6C702BE3" w:rsidR="00C729D7" w:rsidRDefault="00C729D7" w:rsidP="00C729D7">
      <w:pPr>
        <w:pStyle w:val="Prrafodelista"/>
        <w:spacing w:after="120"/>
        <w:ind w:left="1080"/>
        <w:contextualSpacing w:val="0"/>
        <w:jc w:val="both"/>
        <w:rPr>
          <w:rFonts w:ascii="Arial" w:hAnsi="Arial" w:cs="Arial"/>
          <w:noProof/>
          <w:color w:val="007DEB" w:themeColor="background2" w:themeShade="80"/>
        </w:rPr>
      </w:pPr>
    </w:p>
    <w:p w14:paraId="2650A35F" w14:textId="77777777" w:rsidR="00C729D7" w:rsidRPr="00C872DE" w:rsidRDefault="00C729D7" w:rsidP="00C729D7">
      <w:pPr>
        <w:pStyle w:val="Prrafodelista"/>
        <w:spacing w:after="120"/>
        <w:ind w:left="1080"/>
        <w:contextualSpacing w:val="0"/>
        <w:jc w:val="both"/>
        <w:rPr>
          <w:rFonts w:ascii="Arial" w:hAnsi="Arial" w:cs="Arial"/>
          <w:noProof/>
          <w:color w:val="007DEB" w:themeColor="background2" w:themeShade="80"/>
        </w:rPr>
      </w:pPr>
    </w:p>
    <w:p w14:paraId="7ECB008A" w14:textId="5AA422FA" w:rsidR="00145409" w:rsidRDefault="0046104E" w:rsidP="00C729D7">
      <w:pPr>
        <w:pStyle w:val="Prrafodelista"/>
        <w:numPr>
          <w:ilvl w:val="0"/>
          <w:numId w:val="20"/>
        </w:numPr>
        <w:spacing w:after="120"/>
        <w:contextualSpacing w:val="0"/>
        <w:jc w:val="both"/>
        <w:rPr>
          <w:rFonts w:ascii="Arial" w:hAnsi="Arial" w:cs="Arial"/>
          <w:noProof/>
        </w:rPr>
      </w:pPr>
      <w:r w:rsidRPr="00145409">
        <w:rPr>
          <w:rFonts w:ascii="Arial" w:hAnsi="Arial" w:cs="Arial"/>
          <w:noProof/>
        </w:rPr>
        <w:lastRenderedPageBreak/>
        <w:t>¿ Qué derechos y opciones tiene cada trabajador/a?</w:t>
      </w:r>
    </w:p>
    <w:p w14:paraId="62F6D644" w14:textId="77777777" w:rsidR="00C872DE" w:rsidRPr="00C872DE" w:rsidRDefault="00C872DE" w:rsidP="00C729D7">
      <w:pPr>
        <w:pStyle w:val="Prrafodelista"/>
        <w:numPr>
          <w:ilvl w:val="0"/>
          <w:numId w:val="26"/>
        </w:numPr>
        <w:jc w:val="both"/>
        <w:rPr>
          <w:rFonts w:ascii="Arial" w:hAnsi="Arial" w:cs="Arial"/>
          <w:color w:val="007DEB" w:themeColor="background2" w:themeShade="80"/>
        </w:rPr>
      </w:pPr>
      <w:r w:rsidRPr="00C872DE">
        <w:rPr>
          <w:rFonts w:ascii="Arial" w:hAnsi="Arial" w:cs="Arial"/>
          <w:color w:val="007DEB" w:themeColor="background2" w:themeShade="80"/>
        </w:rPr>
        <w:t>Aceptar tanto la resolución como el traslado, tras ello tendrá derecho a percibir una compensación económica.</w:t>
      </w:r>
    </w:p>
    <w:p w14:paraId="3286E6E4" w14:textId="77777777" w:rsidR="00C872DE" w:rsidRPr="00C872DE" w:rsidRDefault="00C872DE" w:rsidP="00C729D7">
      <w:pPr>
        <w:pStyle w:val="Prrafodelista"/>
        <w:numPr>
          <w:ilvl w:val="0"/>
          <w:numId w:val="26"/>
        </w:numPr>
        <w:jc w:val="both"/>
        <w:rPr>
          <w:rFonts w:ascii="Arial" w:hAnsi="Arial" w:cs="Arial"/>
          <w:color w:val="007DEB" w:themeColor="background2" w:themeShade="80"/>
        </w:rPr>
      </w:pPr>
      <w:r w:rsidRPr="00C872DE">
        <w:rPr>
          <w:rFonts w:ascii="Arial" w:hAnsi="Arial" w:cs="Arial"/>
          <w:color w:val="007DEB" w:themeColor="background2" w:themeShade="80"/>
        </w:rPr>
        <w:t>Pedir la rescisión de su contrato (le correspondería 20 días de salario por cada año trabajado, con un tope de 12 mensualidades)</w:t>
      </w:r>
    </w:p>
    <w:p w14:paraId="65DEA650" w14:textId="0C0DBF47" w:rsidR="00C872DE" w:rsidRDefault="00C872DE" w:rsidP="00C729D7">
      <w:pPr>
        <w:pStyle w:val="Prrafodelista"/>
        <w:numPr>
          <w:ilvl w:val="0"/>
          <w:numId w:val="26"/>
        </w:numPr>
        <w:jc w:val="both"/>
        <w:rPr>
          <w:rFonts w:ascii="Arial" w:hAnsi="Arial" w:cs="Arial"/>
          <w:color w:val="007DEB" w:themeColor="background2" w:themeShade="80"/>
        </w:rPr>
      </w:pPr>
      <w:r w:rsidRPr="00C872DE">
        <w:rPr>
          <w:rFonts w:ascii="Arial" w:hAnsi="Arial" w:cs="Arial"/>
          <w:color w:val="007DEB" w:themeColor="background2" w:themeShade="80"/>
        </w:rPr>
        <w:t>Impugnar el traslado mediante la vía judicial. Acción que se debe plasmar en el marco de los 20 días posteriores a la notificación del traslado.</w:t>
      </w:r>
    </w:p>
    <w:p w14:paraId="066FCEE1" w14:textId="0D37B377" w:rsidR="00C729D7" w:rsidRDefault="00C729D7" w:rsidP="00C729D7">
      <w:pPr>
        <w:jc w:val="both"/>
        <w:rPr>
          <w:rFonts w:ascii="Arial" w:hAnsi="Arial" w:cs="Arial"/>
          <w:color w:val="007DEB" w:themeColor="background2" w:themeShade="80"/>
        </w:rPr>
      </w:pPr>
    </w:p>
    <w:p w14:paraId="2CEC81EC" w14:textId="0840FC3A" w:rsidR="00C729D7" w:rsidRDefault="00C729D7" w:rsidP="00C729D7">
      <w:pPr>
        <w:jc w:val="both"/>
        <w:rPr>
          <w:rFonts w:ascii="Arial" w:hAnsi="Arial" w:cs="Arial"/>
          <w:color w:val="007DEB" w:themeColor="background2" w:themeShade="80"/>
        </w:rPr>
      </w:pPr>
    </w:p>
    <w:p w14:paraId="4018E71B" w14:textId="77777777" w:rsidR="00C729D7" w:rsidRPr="00C729D7" w:rsidRDefault="00C729D7" w:rsidP="00C729D7">
      <w:pPr>
        <w:jc w:val="both"/>
        <w:rPr>
          <w:rFonts w:ascii="Arial" w:hAnsi="Arial" w:cs="Arial"/>
          <w:color w:val="007DEB" w:themeColor="background2" w:themeShade="80"/>
        </w:rPr>
      </w:pPr>
    </w:p>
    <w:p w14:paraId="762E726A" w14:textId="3A844154" w:rsidR="00391EE0" w:rsidRPr="00145409" w:rsidRDefault="0046104E" w:rsidP="00C729D7">
      <w:pPr>
        <w:pStyle w:val="Prrafodelista"/>
        <w:numPr>
          <w:ilvl w:val="0"/>
          <w:numId w:val="16"/>
        </w:numPr>
        <w:spacing w:after="120"/>
        <w:contextualSpacing w:val="0"/>
        <w:jc w:val="both"/>
        <w:rPr>
          <w:rFonts w:ascii="Arial" w:hAnsi="Arial" w:cs="Arial"/>
          <w:noProof/>
        </w:rPr>
      </w:pPr>
      <w:r w:rsidRPr="00145409">
        <w:rPr>
          <w:rFonts w:ascii="Arial" w:hAnsi="Arial" w:cs="Arial"/>
          <w:noProof/>
        </w:rPr>
        <w:t xml:space="preserve">La empresa TRANSPORTES S.A. comunica a la plantilla de trabajadores (55 trabajadores) que por razones organizativas precisa realizar algunos ajustes de horario y de funciones. </w:t>
      </w:r>
    </w:p>
    <w:p w14:paraId="5DD9F635" w14:textId="77777777" w:rsidR="00391EE0" w:rsidRPr="00145409" w:rsidRDefault="0046104E" w:rsidP="00C729D7">
      <w:pPr>
        <w:pStyle w:val="Prrafodelista"/>
        <w:spacing w:after="120"/>
        <w:contextualSpacing w:val="0"/>
        <w:jc w:val="both"/>
        <w:rPr>
          <w:rFonts w:ascii="Arial" w:hAnsi="Arial" w:cs="Arial"/>
          <w:noProof/>
        </w:rPr>
      </w:pPr>
      <w:r w:rsidRPr="00145409">
        <w:rPr>
          <w:rFonts w:ascii="Arial" w:hAnsi="Arial" w:cs="Arial"/>
          <w:noProof/>
        </w:rPr>
        <w:t xml:space="preserve">Una de las medidas afecta a Vicente que presta servicios para la citada empresa como auxiliar administrativo con una jornada diaria continuada de mañana (de 7 a 15) salvo los jueves. Recibe comunicación de la empresa informándole que de un día para otro prestará servicios en un régimen de jornada partida (de 9 a 13 y de 16 a 20,00) todos los días de la semana, excepto los viernes. </w:t>
      </w:r>
    </w:p>
    <w:p w14:paraId="31379913" w14:textId="77777777" w:rsidR="00391EE0" w:rsidRPr="00145409" w:rsidRDefault="0046104E" w:rsidP="00C729D7">
      <w:pPr>
        <w:pStyle w:val="Prrafodelista"/>
        <w:spacing w:after="120"/>
        <w:contextualSpacing w:val="0"/>
        <w:jc w:val="both"/>
        <w:rPr>
          <w:rFonts w:ascii="Arial" w:hAnsi="Arial" w:cs="Arial"/>
          <w:noProof/>
        </w:rPr>
      </w:pPr>
      <w:r w:rsidRPr="00145409">
        <w:rPr>
          <w:rFonts w:ascii="Arial" w:hAnsi="Arial" w:cs="Arial"/>
          <w:noProof/>
        </w:rPr>
        <w:t xml:space="preserve">A su vez, por las mismas razones, al grupo de conductores (9 trabajadores) se les altera sólo durante unos días su horario de trabajo habitual (distribuido en turnos de trabajo en la franja horaria de 9 de la mañana a las 21 horas) de forma que inician su jornada, media hora más tarde y finalizan también media hora más tarde. </w:t>
      </w:r>
    </w:p>
    <w:p w14:paraId="5056DA45" w14:textId="77777777" w:rsidR="00391EE0" w:rsidRPr="00145409" w:rsidRDefault="0046104E" w:rsidP="00C729D7">
      <w:pPr>
        <w:pStyle w:val="Prrafodelista"/>
        <w:spacing w:after="120"/>
        <w:contextualSpacing w:val="0"/>
        <w:jc w:val="both"/>
        <w:rPr>
          <w:rFonts w:ascii="Arial" w:hAnsi="Arial" w:cs="Arial"/>
          <w:noProof/>
        </w:rPr>
      </w:pPr>
      <w:r w:rsidRPr="00145409">
        <w:rPr>
          <w:rFonts w:ascii="Arial" w:hAnsi="Arial" w:cs="Arial"/>
          <w:noProof/>
        </w:rPr>
        <w:t xml:space="preserve">Por último, se comunica a Manuel, contable de la empresa, que ante la baja de Pedro (vigilante de seguridad) pasará a desempeñar las funciones de éste </w:t>
      </w:r>
      <w:r w:rsidR="00391EE0" w:rsidRPr="00145409">
        <w:rPr>
          <w:rFonts w:ascii="Arial" w:hAnsi="Arial" w:cs="Arial"/>
          <w:noProof/>
        </w:rPr>
        <w:t>de forma definitiva,</w:t>
      </w:r>
      <w:r w:rsidRPr="00145409">
        <w:rPr>
          <w:rFonts w:ascii="Arial" w:hAnsi="Arial" w:cs="Arial"/>
          <w:noProof/>
        </w:rPr>
        <w:t xml:space="preserve"> </w:t>
      </w:r>
      <w:r w:rsidR="00391EE0" w:rsidRPr="00145409">
        <w:rPr>
          <w:rFonts w:ascii="Arial" w:hAnsi="Arial" w:cs="Arial"/>
          <w:noProof/>
        </w:rPr>
        <w:t xml:space="preserve">lo </w:t>
      </w:r>
      <w:r w:rsidRPr="00145409">
        <w:rPr>
          <w:rFonts w:ascii="Arial" w:hAnsi="Arial" w:cs="Arial"/>
          <w:noProof/>
        </w:rPr>
        <w:t>que supondrá una rebaja considerable de su salario.</w:t>
      </w:r>
    </w:p>
    <w:p w14:paraId="41465672" w14:textId="7E982962" w:rsidR="0046104E" w:rsidRDefault="0046104E" w:rsidP="00C729D7">
      <w:pPr>
        <w:pStyle w:val="Prrafodelista"/>
        <w:spacing w:after="120"/>
        <w:contextualSpacing w:val="0"/>
        <w:jc w:val="both"/>
        <w:rPr>
          <w:rFonts w:ascii="Arial" w:hAnsi="Arial" w:cs="Arial"/>
          <w:noProof/>
        </w:rPr>
      </w:pPr>
      <w:r w:rsidRPr="00145409">
        <w:rPr>
          <w:rFonts w:ascii="Arial" w:hAnsi="Arial" w:cs="Arial"/>
          <w:noProof/>
        </w:rPr>
        <w:t>Los trabajadores comentan al jefe de recursos humanos que tales medidas les causan serios trastornos. En particular, Manuel cree que en su caso se produce además un atentado a su dignidad. Ante las quejas de los trabajadores afectados, la empresa coloca hojas informativas en los tablones de anuncios explicando que tales decisiones se han adoptado en el ejercicio de las facultades de organización y dirección que ostenta, que existen razones de peso para llevarlas a cabo y que intentará en la medida de lo posible compensar a los trabajadores afectados.</w:t>
      </w:r>
    </w:p>
    <w:p w14:paraId="2E788572" w14:textId="60A42F2B" w:rsidR="00C729D7" w:rsidRDefault="00C729D7" w:rsidP="00C729D7">
      <w:pPr>
        <w:pStyle w:val="Prrafodelista"/>
        <w:spacing w:after="120"/>
        <w:contextualSpacing w:val="0"/>
        <w:jc w:val="both"/>
        <w:rPr>
          <w:rFonts w:ascii="Arial" w:hAnsi="Arial" w:cs="Arial"/>
          <w:noProof/>
        </w:rPr>
      </w:pPr>
    </w:p>
    <w:p w14:paraId="15B26CC6" w14:textId="7903ADD6" w:rsidR="00C729D7" w:rsidRDefault="00C729D7" w:rsidP="00C729D7">
      <w:pPr>
        <w:pStyle w:val="Prrafodelista"/>
        <w:spacing w:after="120"/>
        <w:contextualSpacing w:val="0"/>
        <w:jc w:val="both"/>
        <w:rPr>
          <w:rFonts w:ascii="Arial" w:hAnsi="Arial" w:cs="Arial"/>
          <w:noProof/>
        </w:rPr>
      </w:pPr>
    </w:p>
    <w:p w14:paraId="1D30D6A4" w14:textId="75A71AA1" w:rsidR="00C729D7" w:rsidRDefault="00C729D7" w:rsidP="00C729D7">
      <w:pPr>
        <w:pStyle w:val="Prrafodelista"/>
        <w:spacing w:after="120"/>
        <w:contextualSpacing w:val="0"/>
        <w:jc w:val="both"/>
        <w:rPr>
          <w:rFonts w:ascii="Arial" w:hAnsi="Arial" w:cs="Arial"/>
          <w:noProof/>
        </w:rPr>
      </w:pPr>
    </w:p>
    <w:p w14:paraId="26B59684" w14:textId="1F5BFB87" w:rsidR="00C729D7" w:rsidRDefault="00C729D7" w:rsidP="00C729D7">
      <w:pPr>
        <w:pStyle w:val="Prrafodelista"/>
        <w:spacing w:after="120"/>
        <w:contextualSpacing w:val="0"/>
        <w:jc w:val="both"/>
        <w:rPr>
          <w:rFonts w:ascii="Arial" w:hAnsi="Arial" w:cs="Arial"/>
          <w:noProof/>
        </w:rPr>
      </w:pPr>
    </w:p>
    <w:p w14:paraId="26CD3F03" w14:textId="2AF72F2E" w:rsidR="00C729D7" w:rsidRDefault="00C729D7" w:rsidP="00C729D7">
      <w:pPr>
        <w:pStyle w:val="Prrafodelista"/>
        <w:spacing w:after="120"/>
        <w:contextualSpacing w:val="0"/>
        <w:jc w:val="both"/>
        <w:rPr>
          <w:rFonts w:ascii="Arial" w:hAnsi="Arial" w:cs="Arial"/>
          <w:noProof/>
        </w:rPr>
      </w:pPr>
    </w:p>
    <w:p w14:paraId="4E64CCB3" w14:textId="77777777" w:rsidR="00C729D7" w:rsidRPr="00145409" w:rsidRDefault="00C729D7" w:rsidP="00C729D7">
      <w:pPr>
        <w:pStyle w:val="Prrafodelista"/>
        <w:spacing w:after="120"/>
        <w:contextualSpacing w:val="0"/>
        <w:jc w:val="both"/>
        <w:rPr>
          <w:rFonts w:ascii="Arial" w:hAnsi="Arial" w:cs="Arial"/>
          <w:noProof/>
        </w:rPr>
      </w:pPr>
    </w:p>
    <w:p w14:paraId="55F32FC1" w14:textId="43DD5FB4" w:rsidR="005B045E" w:rsidRDefault="005B045E" w:rsidP="00C729D7">
      <w:pPr>
        <w:pStyle w:val="Prrafodelista"/>
        <w:numPr>
          <w:ilvl w:val="0"/>
          <w:numId w:val="21"/>
        </w:numPr>
        <w:spacing w:after="120"/>
        <w:contextualSpacing w:val="0"/>
        <w:jc w:val="both"/>
        <w:rPr>
          <w:rFonts w:ascii="Arial" w:hAnsi="Arial" w:cs="Arial"/>
          <w:noProof/>
        </w:rPr>
      </w:pPr>
      <w:r w:rsidRPr="00145409">
        <w:rPr>
          <w:rFonts w:ascii="Arial" w:hAnsi="Arial" w:cs="Arial"/>
          <w:noProof/>
        </w:rPr>
        <w:lastRenderedPageBreak/>
        <w:t>Anali</w:t>
      </w:r>
      <w:r w:rsidR="00391EE0" w:rsidRPr="00145409">
        <w:rPr>
          <w:rFonts w:ascii="Arial" w:hAnsi="Arial" w:cs="Arial"/>
          <w:noProof/>
        </w:rPr>
        <w:t>za</w:t>
      </w:r>
      <w:r w:rsidRPr="00145409">
        <w:rPr>
          <w:rFonts w:ascii="Arial" w:hAnsi="Arial" w:cs="Arial"/>
          <w:noProof/>
        </w:rPr>
        <w:t xml:space="preserve"> las medidas que afectan a Vicente, grupo de conductores y Manuel ¿</w:t>
      </w:r>
      <w:r w:rsidR="00391EE0" w:rsidRPr="00145409">
        <w:rPr>
          <w:rFonts w:ascii="Arial" w:hAnsi="Arial" w:cs="Arial"/>
          <w:noProof/>
        </w:rPr>
        <w:t>De qué tipo de modificaciones se trataría</w:t>
      </w:r>
      <w:r w:rsidRPr="00145409">
        <w:rPr>
          <w:rFonts w:ascii="Arial" w:hAnsi="Arial" w:cs="Arial"/>
          <w:noProof/>
        </w:rPr>
        <w:t xml:space="preserve">? </w:t>
      </w:r>
      <w:r w:rsidR="00391EE0" w:rsidRPr="00145409">
        <w:rPr>
          <w:rFonts w:ascii="Arial" w:hAnsi="Arial" w:cs="Arial"/>
          <w:noProof/>
        </w:rPr>
        <w:t>¿Sobre qué materias?</w:t>
      </w:r>
    </w:p>
    <w:p w14:paraId="7AE04675" w14:textId="77777777" w:rsidR="00C872DE" w:rsidRPr="00C872DE" w:rsidRDefault="00C872DE" w:rsidP="00C729D7">
      <w:pPr>
        <w:pStyle w:val="Prrafodelista"/>
        <w:numPr>
          <w:ilvl w:val="0"/>
          <w:numId w:val="27"/>
        </w:numPr>
        <w:jc w:val="both"/>
        <w:rPr>
          <w:rFonts w:ascii="Arial" w:hAnsi="Arial" w:cs="Arial"/>
          <w:color w:val="007DEB" w:themeColor="background2" w:themeShade="80"/>
        </w:rPr>
      </w:pPr>
      <w:r w:rsidRPr="00C872DE">
        <w:rPr>
          <w:rFonts w:ascii="Arial" w:hAnsi="Arial" w:cs="Arial"/>
          <w:color w:val="007DEB" w:themeColor="background2" w:themeShade="80"/>
        </w:rPr>
        <w:t>Vicente: en este caso pasaría de estar en una jornada continua a una jornada partida cambiando el día de libranza, lo que significa que se trata de una modificación de la jornada laboral, lo que constituye una modificación sustancial de las condiciones de trabajo, aunque está justificada por razones organizativas.</w:t>
      </w:r>
    </w:p>
    <w:p w14:paraId="3D886263" w14:textId="77777777" w:rsidR="00C872DE" w:rsidRPr="00C872DE" w:rsidRDefault="00C872DE" w:rsidP="00C729D7">
      <w:pPr>
        <w:pStyle w:val="Prrafodelista"/>
        <w:numPr>
          <w:ilvl w:val="0"/>
          <w:numId w:val="27"/>
        </w:numPr>
        <w:jc w:val="both"/>
        <w:rPr>
          <w:rFonts w:ascii="Arial" w:hAnsi="Arial" w:cs="Arial"/>
          <w:color w:val="007DEB" w:themeColor="background2" w:themeShade="80"/>
        </w:rPr>
      </w:pPr>
      <w:r w:rsidRPr="00C872DE">
        <w:rPr>
          <w:rFonts w:ascii="Arial" w:hAnsi="Arial" w:cs="Arial"/>
          <w:color w:val="007DEB" w:themeColor="background2" w:themeShade="80"/>
        </w:rPr>
        <w:t>Grupo de Conductores: en este caso se trataría de una modificación del horario laboral de 30 minutos, se adelantan 30 minutos el horario de entrada y de salida y se computa como tiempo efectivo de trabajo como el mismo que tenía anteriormente.</w:t>
      </w:r>
    </w:p>
    <w:p w14:paraId="1EAD569B" w14:textId="4A9AF6A0" w:rsidR="00C872DE" w:rsidRPr="00C872DE" w:rsidRDefault="00C872DE" w:rsidP="00C729D7">
      <w:pPr>
        <w:pStyle w:val="Prrafodelista"/>
        <w:numPr>
          <w:ilvl w:val="0"/>
          <w:numId w:val="27"/>
        </w:numPr>
        <w:jc w:val="both"/>
        <w:rPr>
          <w:rFonts w:ascii="Arial" w:hAnsi="Arial" w:cs="Arial"/>
          <w:color w:val="007DEB" w:themeColor="background2" w:themeShade="80"/>
        </w:rPr>
      </w:pPr>
      <w:r w:rsidRPr="00C872DE">
        <w:rPr>
          <w:rFonts w:ascii="Arial" w:hAnsi="Arial" w:cs="Arial"/>
          <w:color w:val="007DEB" w:themeColor="background2" w:themeShade="80"/>
        </w:rPr>
        <w:t>Manuel: en este caso Manuel pasará a realizar otro trabajo completamente diferente al suyo y rebajando el sueldo, se trata de</w:t>
      </w:r>
      <w:r w:rsidRPr="00C872DE">
        <w:rPr>
          <w:rFonts w:ascii="Arial" w:hAnsi="Arial" w:cs="Arial"/>
          <w:color w:val="007DEB" w:themeColor="background2" w:themeShade="80"/>
        </w:rPr>
        <w:t xml:space="preserve"> </w:t>
      </w:r>
      <w:r w:rsidRPr="00C872DE">
        <w:rPr>
          <w:rFonts w:ascii="Arial" w:hAnsi="Arial" w:cs="Arial"/>
          <w:color w:val="007DEB" w:themeColor="background2" w:themeShade="80"/>
        </w:rPr>
        <w:t>un concepto de movilidad funcional, además de que quiere que el tiempo sea indeterminado, lo que se considera una modificación sustancial extraordinaria (que no se permite que sean por causas técnicas u organizativas) , al no tratarse de una modificación sustancias extraordinaria, el cambio de funciones está limitado por la legislación al tiempo estrictamente imprescindible y no puede bajar el sueldo del trabajador por cambiarle a un puesto de menor categoría</w:t>
      </w:r>
      <w:r w:rsidRPr="00C872DE">
        <w:rPr>
          <w:rFonts w:ascii="Arial" w:hAnsi="Arial" w:cs="Arial"/>
          <w:color w:val="007DEB" w:themeColor="background2" w:themeShade="80"/>
        </w:rPr>
        <w:t>.</w:t>
      </w:r>
    </w:p>
    <w:p w14:paraId="462A38B0" w14:textId="089A5F0A" w:rsidR="005B045E" w:rsidRDefault="005B045E" w:rsidP="00C729D7">
      <w:pPr>
        <w:pStyle w:val="Prrafodelista"/>
        <w:numPr>
          <w:ilvl w:val="0"/>
          <w:numId w:val="21"/>
        </w:numPr>
        <w:spacing w:after="120"/>
        <w:contextualSpacing w:val="0"/>
        <w:jc w:val="both"/>
        <w:rPr>
          <w:rFonts w:ascii="Arial" w:hAnsi="Arial" w:cs="Arial"/>
          <w:noProof/>
        </w:rPr>
      </w:pPr>
      <w:r w:rsidRPr="00145409">
        <w:rPr>
          <w:rFonts w:ascii="Arial" w:hAnsi="Arial" w:cs="Arial"/>
          <w:noProof/>
        </w:rPr>
        <w:t>¿De qué tipo de modificación se trata</w:t>
      </w:r>
      <w:r w:rsidR="00391EE0" w:rsidRPr="00145409">
        <w:rPr>
          <w:rFonts w:ascii="Arial" w:hAnsi="Arial" w:cs="Arial"/>
          <w:noProof/>
        </w:rPr>
        <w:t xml:space="preserve">, </w:t>
      </w:r>
      <w:r w:rsidRPr="00145409">
        <w:rPr>
          <w:rFonts w:ascii="Arial" w:hAnsi="Arial" w:cs="Arial"/>
          <w:noProof/>
        </w:rPr>
        <w:t xml:space="preserve">colectiva o individual? ¿Cuál es la diferencia entre una y otra? </w:t>
      </w:r>
    </w:p>
    <w:p w14:paraId="38F662EB" w14:textId="77777777" w:rsidR="00C872DE" w:rsidRPr="00C872DE" w:rsidRDefault="00C872DE" w:rsidP="00C729D7">
      <w:pPr>
        <w:ind w:left="1080"/>
        <w:jc w:val="both"/>
        <w:rPr>
          <w:rFonts w:ascii="Arial" w:hAnsi="Arial" w:cs="Arial"/>
          <w:color w:val="007DEB" w:themeColor="background2" w:themeShade="80"/>
        </w:rPr>
      </w:pPr>
      <w:r w:rsidRPr="00C872DE">
        <w:rPr>
          <w:rFonts w:ascii="Arial" w:hAnsi="Arial" w:cs="Arial"/>
          <w:color w:val="007DEB" w:themeColor="background2" w:themeShade="80"/>
        </w:rPr>
        <w:t>Se trata de una modificación colectiva, ya que afectan a más de 10 trabajadores es una empresa de 55 empleados.</w:t>
      </w:r>
    </w:p>
    <w:p w14:paraId="253CAF5E" w14:textId="31F3B7D5" w:rsidR="00C872DE" w:rsidRPr="00C872DE" w:rsidRDefault="00C872DE" w:rsidP="00C729D7">
      <w:pPr>
        <w:ind w:left="1080"/>
        <w:jc w:val="both"/>
        <w:rPr>
          <w:rFonts w:ascii="Arial" w:hAnsi="Arial" w:cs="Arial"/>
          <w:color w:val="007DEB" w:themeColor="background2" w:themeShade="80"/>
        </w:rPr>
      </w:pPr>
      <w:r w:rsidRPr="00C872DE">
        <w:rPr>
          <w:rFonts w:ascii="Arial" w:hAnsi="Arial" w:cs="Arial"/>
          <w:color w:val="007DEB" w:themeColor="background2" w:themeShade="80"/>
        </w:rPr>
        <w:t>Se trata de individual, si la modificación sustancial tiene carácter individual, en cambio si la medida es colectiva la empresa está obligada a tramitar un periodo de consultas en el que deberá negociar con los representantes de los trabajadores</w:t>
      </w:r>
      <w:r w:rsidRPr="00C872DE">
        <w:rPr>
          <w:rFonts w:ascii="Arial" w:hAnsi="Arial" w:cs="Arial"/>
          <w:color w:val="007DEB" w:themeColor="background2" w:themeShade="80"/>
        </w:rPr>
        <w:t>.</w:t>
      </w:r>
    </w:p>
    <w:p w14:paraId="55BA4CD3" w14:textId="67457DB9" w:rsidR="005B045E" w:rsidRDefault="005B045E" w:rsidP="00C729D7">
      <w:pPr>
        <w:pStyle w:val="Prrafodelista"/>
        <w:numPr>
          <w:ilvl w:val="0"/>
          <w:numId w:val="21"/>
        </w:numPr>
        <w:spacing w:after="120"/>
        <w:contextualSpacing w:val="0"/>
        <w:jc w:val="both"/>
        <w:rPr>
          <w:rFonts w:ascii="Arial" w:hAnsi="Arial" w:cs="Arial"/>
          <w:noProof/>
        </w:rPr>
      </w:pPr>
      <w:r w:rsidRPr="00145409">
        <w:rPr>
          <w:rFonts w:ascii="Arial" w:hAnsi="Arial" w:cs="Arial"/>
          <w:noProof/>
        </w:rPr>
        <w:t>¿</w:t>
      </w:r>
      <w:r w:rsidR="00391EE0" w:rsidRPr="00145409">
        <w:rPr>
          <w:rFonts w:ascii="Arial" w:hAnsi="Arial" w:cs="Arial"/>
          <w:noProof/>
        </w:rPr>
        <w:t>Te</w:t>
      </w:r>
      <w:r w:rsidRPr="00145409">
        <w:rPr>
          <w:rFonts w:ascii="Arial" w:hAnsi="Arial" w:cs="Arial"/>
          <w:noProof/>
        </w:rPr>
        <w:t xml:space="preserve"> parece que las decisiones del empresario</w:t>
      </w:r>
      <w:r w:rsidR="00391EE0" w:rsidRPr="00145409">
        <w:rPr>
          <w:rFonts w:ascii="Arial" w:hAnsi="Arial" w:cs="Arial"/>
          <w:noProof/>
        </w:rPr>
        <w:t xml:space="preserve"> han</w:t>
      </w:r>
      <w:r w:rsidRPr="00145409">
        <w:rPr>
          <w:rFonts w:ascii="Arial" w:hAnsi="Arial" w:cs="Arial"/>
          <w:noProof/>
        </w:rPr>
        <w:t xml:space="preserve"> cumplido l</w:t>
      </w:r>
      <w:r w:rsidR="00391EE0" w:rsidRPr="00145409">
        <w:rPr>
          <w:rFonts w:ascii="Arial" w:hAnsi="Arial" w:cs="Arial"/>
          <w:noProof/>
        </w:rPr>
        <w:t>o</w:t>
      </w:r>
      <w:r w:rsidRPr="00145409">
        <w:rPr>
          <w:rFonts w:ascii="Arial" w:hAnsi="Arial" w:cs="Arial"/>
          <w:noProof/>
        </w:rPr>
        <w:t>s</w:t>
      </w:r>
      <w:r w:rsidR="00391EE0" w:rsidRPr="00145409">
        <w:rPr>
          <w:rFonts w:ascii="Arial" w:hAnsi="Arial" w:cs="Arial"/>
          <w:noProof/>
        </w:rPr>
        <w:t xml:space="preserve"> requisitos </w:t>
      </w:r>
      <w:r w:rsidRPr="00145409">
        <w:rPr>
          <w:rFonts w:ascii="Arial" w:hAnsi="Arial" w:cs="Arial"/>
          <w:noProof/>
        </w:rPr>
        <w:t xml:space="preserve">que prevé el Estatuto de los Trabajadores? ¿Qué </w:t>
      </w:r>
      <w:r w:rsidR="00391EE0" w:rsidRPr="00145409">
        <w:rPr>
          <w:rFonts w:ascii="Arial" w:hAnsi="Arial" w:cs="Arial"/>
          <w:noProof/>
        </w:rPr>
        <w:t>pasaría si no es así?</w:t>
      </w:r>
      <w:r w:rsidRPr="00145409">
        <w:rPr>
          <w:rFonts w:ascii="Arial" w:hAnsi="Arial" w:cs="Arial"/>
          <w:noProof/>
        </w:rPr>
        <w:t xml:space="preserve"> </w:t>
      </w:r>
    </w:p>
    <w:p w14:paraId="79F13B30" w14:textId="77777777" w:rsidR="00C729D7" w:rsidRPr="00C729D7" w:rsidRDefault="00C729D7" w:rsidP="00C729D7">
      <w:pPr>
        <w:spacing w:after="120"/>
        <w:ind w:left="1080"/>
        <w:jc w:val="both"/>
        <w:rPr>
          <w:rFonts w:ascii="Arial" w:hAnsi="Arial" w:cs="Arial"/>
          <w:noProof/>
          <w:color w:val="007DEB" w:themeColor="background2" w:themeShade="80"/>
        </w:rPr>
      </w:pPr>
      <w:r w:rsidRPr="00C729D7">
        <w:rPr>
          <w:rFonts w:ascii="Arial" w:hAnsi="Arial" w:cs="Arial"/>
          <w:noProof/>
          <w:color w:val="007DEB" w:themeColor="background2" w:themeShade="80"/>
        </w:rPr>
        <w:t>El empresario puede modificar la jornada de trabajo y el horario de los trabajadores, independientemente de que se haya recogido en el contrato de trabajo o que sea la jornada que el trabajador venga realizando de manera continuada, aunque en el caso de Manuel no se han cumplido los requisitos que prevé el Estatuto de los trabajadores, como ya mencioné anteriormente la durabilidad debería ser estrictamente imprescindible y no podría bajarle el sueldo por cambiarle de puesto. Y además al tratarse de una modificación colectiva, como ya indiqué en la pregunta anterior está obligado a tramitar un periodo de consultas y negociar con los representantes y en el enunciado no se ve reflejado ese acto.</w:t>
      </w:r>
    </w:p>
    <w:p w14:paraId="6FF50928" w14:textId="3E178079" w:rsidR="00C729D7" w:rsidRPr="00C729D7" w:rsidRDefault="00C729D7" w:rsidP="00C729D7">
      <w:pPr>
        <w:spacing w:after="120"/>
        <w:ind w:left="1080"/>
        <w:jc w:val="both"/>
        <w:rPr>
          <w:rFonts w:ascii="Arial" w:hAnsi="Arial" w:cs="Arial"/>
          <w:noProof/>
          <w:color w:val="007DEB" w:themeColor="background2" w:themeShade="80"/>
        </w:rPr>
      </w:pPr>
      <w:r w:rsidRPr="00C729D7">
        <w:rPr>
          <w:rFonts w:ascii="Arial" w:hAnsi="Arial" w:cs="Arial"/>
          <w:noProof/>
          <w:color w:val="007DEB" w:themeColor="background2" w:themeShade="80"/>
        </w:rPr>
        <w:t>En el caso no de respetarse se puede impugnar la medida en un plazo hábil de 20 días hábiles para el trabajador que se muestre disconforme con la decisión empresarial ante la jurisdicción social, lo podrán hacer de manera colectiva o de manera individual.</w:t>
      </w:r>
    </w:p>
    <w:p w14:paraId="28002607" w14:textId="7864727E" w:rsidR="005B045E" w:rsidRDefault="005B045E" w:rsidP="00C729D7">
      <w:pPr>
        <w:pStyle w:val="Prrafodelista"/>
        <w:numPr>
          <w:ilvl w:val="0"/>
          <w:numId w:val="21"/>
        </w:numPr>
        <w:spacing w:after="120"/>
        <w:contextualSpacing w:val="0"/>
        <w:jc w:val="both"/>
        <w:rPr>
          <w:rFonts w:ascii="Arial" w:hAnsi="Arial" w:cs="Arial"/>
          <w:noProof/>
        </w:rPr>
      </w:pPr>
      <w:r w:rsidRPr="00145409">
        <w:rPr>
          <w:rFonts w:ascii="Arial" w:hAnsi="Arial" w:cs="Arial"/>
          <w:noProof/>
        </w:rPr>
        <w:lastRenderedPageBreak/>
        <w:t xml:space="preserve">¿Qué </w:t>
      </w:r>
      <w:r w:rsidR="00391EE0" w:rsidRPr="00145409">
        <w:rPr>
          <w:rFonts w:ascii="Arial" w:hAnsi="Arial" w:cs="Arial"/>
          <w:noProof/>
        </w:rPr>
        <w:t>pueden hacer</w:t>
      </w:r>
      <w:r w:rsidRPr="00145409">
        <w:rPr>
          <w:rFonts w:ascii="Arial" w:hAnsi="Arial" w:cs="Arial"/>
          <w:noProof/>
        </w:rPr>
        <w:t xml:space="preserve"> los trabajadores afectados frente a la decisión empresarial? ¿Pueden impugnar la decisión del empresario? ¿Tiene a su disposición Manuel algún mecanismo adicional de defensa?</w:t>
      </w:r>
    </w:p>
    <w:p w14:paraId="5DAA1DFC" w14:textId="77777777" w:rsidR="00C729D7" w:rsidRPr="00C729D7" w:rsidRDefault="00C729D7" w:rsidP="00C729D7">
      <w:pPr>
        <w:pStyle w:val="Prrafodelista"/>
        <w:spacing w:after="120"/>
        <w:ind w:left="1080"/>
        <w:jc w:val="both"/>
        <w:rPr>
          <w:rFonts w:ascii="Arial" w:hAnsi="Arial" w:cs="Arial"/>
          <w:noProof/>
          <w:color w:val="007DEB" w:themeColor="background2" w:themeShade="80"/>
        </w:rPr>
      </w:pPr>
      <w:r w:rsidRPr="00C729D7">
        <w:rPr>
          <w:rFonts w:ascii="Arial" w:hAnsi="Arial" w:cs="Arial"/>
          <w:noProof/>
          <w:color w:val="007DEB" w:themeColor="background2" w:themeShade="80"/>
        </w:rPr>
        <w:t>Una vez recibida la notificación por parte de la empresa el trabajador tiene 3 opciones:</w:t>
      </w:r>
    </w:p>
    <w:p w14:paraId="624D4781" w14:textId="77777777" w:rsidR="00C729D7" w:rsidRPr="00C729D7" w:rsidRDefault="00C729D7" w:rsidP="00C729D7">
      <w:pPr>
        <w:pStyle w:val="Prrafodelista"/>
        <w:numPr>
          <w:ilvl w:val="0"/>
          <w:numId w:val="28"/>
        </w:numPr>
        <w:spacing w:after="120"/>
        <w:jc w:val="both"/>
        <w:rPr>
          <w:rFonts w:ascii="Arial" w:hAnsi="Arial" w:cs="Arial"/>
          <w:noProof/>
          <w:color w:val="007DEB" w:themeColor="background2" w:themeShade="80"/>
        </w:rPr>
      </w:pPr>
      <w:r w:rsidRPr="00C729D7">
        <w:rPr>
          <w:rFonts w:ascii="Arial" w:hAnsi="Arial" w:cs="Arial"/>
          <w:noProof/>
          <w:color w:val="007DEB" w:themeColor="background2" w:themeShade="80"/>
        </w:rPr>
        <w:t>Aceptar la medida.</w:t>
      </w:r>
    </w:p>
    <w:p w14:paraId="49BCFC79" w14:textId="77777777" w:rsidR="00C729D7" w:rsidRPr="00C729D7" w:rsidRDefault="00C729D7" w:rsidP="00C729D7">
      <w:pPr>
        <w:pStyle w:val="Prrafodelista"/>
        <w:numPr>
          <w:ilvl w:val="0"/>
          <w:numId w:val="28"/>
        </w:numPr>
        <w:spacing w:after="120"/>
        <w:jc w:val="both"/>
        <w:rPr>
          <w:rFonts w:ascii="Arial" w:hAnsi="Arial" w:cs="Arial"/>
          <w:noProof/>
          <w:color w:val="007DEB" w:themeColor="background2" w:themeShade="80"/>
        </w:rPr>
      </w:pPr>
      <w:r w:rsidRPr="00C729D7">
        <w:rPr>
          <w:rFonts w:ascii="Arial" w:hAnsi="Arial" w:cs="Arial"/>
          <w:noProof/>
          <w:color w:val="007DEB" w:themeColor="background2" w:themeShade="80"/>
        </w:rPr>
        <w:t>Rescindir su contrato y percibir una indemnización de 20 días de salario por año trabajado en un plazo máximo de 9 meses.</w:t>
      </w:r>
    </w:p>
    <w:p w14:paraId="60FA7D18" w14:textId="684CC568" w:rsidR="00145409" w:rsidRPr="00C729D7" w:rsidRDefault="00C729D7" w:rsidP="00C729D7">
      <w:pPr>
        <w:pStyle w:val="Prrafodelista"/>
        <w:numPr>
          <w:ilvl w:val="0"/>
          <w:numId w:val="28"/>
        </w:numPr>
        <w:spacing w:after="120"/>
        <w:contextualSpacing w:val="0"/>
        <w:jc w:val="both"/>
        <w:rPr>
          <w:rFonts w:ascii="Arial" w:hAnsi="Arial" w:cs="Arial"/>
          <w:noProof/>
          <w:color w:val="007DEB" w:themeColor="background2" w:themeShade="80"/>
        </w:rPr>
      </w:pPr>
      <w:r w:rsidRPr="00C729D7">
        <w:rPr>
          <w:rFonts w:ascii="Arial" w:hAnsi="Arial" w:cs="Arial"/>
          <w:noProof/>
          <w:color w:val="007DEB" w:themeColor="background2" w:themeShade="80"/>
        </w:rPr>
        <w:t>Como comenté en el punto anterior, impugnar la medida y en el caso de que se declare injustificada se repondrá el trabajador en sus anteriores condiciones de trabajo, en el caso en el que el empresario no procediese a reintegrarlo o lo hiciese de modo irregular, el trabajador podrá solicitar la extinción del contrato, se trataría como un despido improcedente y pasaría a cobrar las indemnizaciones correspondientes.</w:t>
      </w:r>
    </w:p>
    <w:p w14:paraId="6EAB8146" w14:textId="4CE0A3D8" w:rsidR="008B2143" w:rsidRPr="008B2143" w:rsidRDefault="008B2143" w:rsidP="00C729D7">
      <w:pPr>
        <w:pStyle w:val="Prrafodelista"/>
        <w:numPr>
          <w:ilvl w:val="0"/>
          <w:numId w:val="16"/>
        </w:numPr>
        <w:spacing w:after="120"/>
        <w:contextualSpacing w:val="0"/>
        <w:jc w:val="both"/>
        <w:rPr>
          <w:rFonts w:ascii="Arial" w:hAnsi="Arial" w:cs="Arial"/>
          <w:noProof/>
        </w:rPr>
      </w:pPr>
      <w:r w:rsidRPr="008B2143">
        <w:rPr>
          <w:rFonts w:ascii="Arial" w:hAnsi="Arial" w:cs="Arial"/>
          <w:noProof/>
        </w:rPr>
        <w:t>Aritz lleva trabajando en la empresa 2 años y quiere pasarse un año sabático viajando por el mundo.</w:t>
      </w:r>
    </w:p>
    <w:p w14:paraId="448B5BDE" w14:textId="50706A3F" w:rsidR="008B2143" w:rsidRDefault="008B2143" w:rsidP="00C729D7">
      <w:pPr>
        <w:pStyle w:val="Prrafodelista"/>
        <w:numPr>
          <w:ilvl w:val="0"/>
          <w:numId w:val="22"/>
        </w:numPr>
        <w:spacing w:after="120"/>
        <w:contextualSpacing w:val="0"/>
        <w:jc w:val="both"/>
        <w:rPr>
          <w:rFonts w:ascii="Arial" w:hAnsi="Arial" w:cs="Arial"/>
          <w:noProof/>
        </w:rPr>
      </w:pPr>
      <w:r w:rsidRPr="008B2143">
        <w:rPr>
          <w:rFonts w:ascii="Arial" w:hAnsi="Arial" w:cs="Arial"/>
          <w:noProof/>
        </w:rPr>
        <w:t>¿Cómo se llama la excedencia?</w:t>
      </w:r>
    </w:p>
    <w:p w14:paraId="03A8CA42" w14:textId="587504D3" w:rsidR="00AB1FCE" w:rsidRPr="00C872DE" w:rsidRDefault="00AB1FCE" w:rsidP="00C729D7">
      <w:pPr>
        <w:pStyle w:val="Prrafodelista"/>
        <w:spacing w:after="120"/>
        <w:ind w:left="1080"/>
        <w:contextualSpacing w:val="0"/>
        <w:jc w:val="both"/>
        <w:rPr>
          <w:rFonts w:ascii="Arial" w:hAnsi="Arial" w:cs="Arial"/>
          <w:noProof/>
          <w:color w:val="007DEB" w:themeColor="background2" w:themeShade="80"/>
        </w:rPr>
      </w:pPr>
      <w:r w:rsidRPr="00C872DE">
        <w:rPr>
          <w:rFonts w:ascii="Arial" w:hAnsi="Arial" w:cs="Arial"/>
          <w:noProof/>
          <w:color w:val="007DEB" w:themeColor="background2" w:themeShade="80"/>
        </w:rPr>
        <w:t>Excedencia voluntaria</w:t>
      </w:r>
      <w:r w:rsidR="00C872DE">
        <w:rPr>
          <w:rFonts w:ascii="Arial" w:hAnsi="Arial" w:cs="Arial"/>
          <w:noProof/>
          <w:color w:val="007DEB" w:themeColor="background2" w:themeShade="80"/>
        </w:rPr>
        <w:t xml:space="preserve"> por causas personales</w:t>
      </w:r>
      <w:r w:rsidRPr="00C872DE">
        <w:rPr>
          <w:rFonts w:ascii="Arial" w:hAnsi="Arial" w:cs="Arial"/>
          <w:noProof/>
          <w:color w:val="007DEB" w:themeColor="background2" w:themeShade="80"/>
        </w:rPr>
        <w:t>.</w:t>
      </w:r>
    </w:p>
    <w:p w14:paraId="3150386E" w14:textId="6B6A1D2E" w:rsidR="008B2143" w:rsidRDefault="00D149DA" w:rsidP="00C729D7">
      <w:pPr>
        <w:pStyle w:val="Prrafodelista"/>
        <w:numPr>
          <w:ilvl w:val="0"/>
          <w:numId w:val="22"/>
        </w:numPr>
        <w:spacing w:after="120"/>
        <w:contextualSpacing w:val="0"/>
        <w:jc w:val="both"/>
        <w:rPr>
          <w:rFonts w:ascii="Arial" w:hAnsi="Arial" w:cs="Arial"/>
          <w:noProof/>
        </w:rPr>
      </w:pPr>
      <w:r w:rsidRPr="00145409">
        <w:rPr>
          <w:rFonts w:ascii="Arial" w:hAnsi="Arial" w:cs="Arial"/>
          <w:noProof/>
        </w:rPr>
        <w:t>¿</w:t>
      </w:r>
      <w:r w:rsidR="008B2143" w:rsidRPr="008B2143">
        <w:rPr>
          <w:rFonts w:ascii="Arial" w:hAnsi="Arial" w:cs="Arial"/>
          <w:noProof/>
        </w:rPr>
        <w:t>Cumple con los requisitos</w:t>
      </w:r>
      <w:r w:rsidRPr="00145409">
        <w:rPr>
          <w:rFonts w:ascii="Arial" w:hAnsi="Arial" w:cs="Arial"/>
          <w:noProof/>
        </w:rPr>
        <w:t xml:space="preserve"> de antiguedad</w:t>
      </w:r>
      <w:r w:rsidR="008B2143" w:rsidRPr="008B2143">
        <w:rPr>
          <w:rFonts w:ascii="Arial" w:hAnsi="Arial" w:cs="Arial"/>
          <w:noProof/>
        </w:rPr>
        <w:t>?</w:t>
      </w:r>
    </w:p>
    <w:p w14:paraId="60EE6BE3" w14:textId="09D09599" w:rsidR="00AB1FCE" w:rsidRPr="00C872DE" w:rsidRDefault="00AB1FCE" w:rsidP="00C729D7">
      <w:pPr>
        <w:pStyle w:val="Prrafodelista"/>
        <w:spacing w:after="120"/>
        <w:ind w:left="1080"/>
        <w:contextualSpacing w:val="0"/>
        <w:jc w:val="both"/>
        <w:rPr>
          <w:rFonts w:ascii="Arial" w:hAnsi="Arial" w:cs="Arial"/>
          <w:noProof/>
          <w:color w:val="007DEB" w:themeColor="background2" w:themeShade="80"/>
        </w:rPr>
      </w:pPr>
      <w:r w:rsidRPr="00C872DE">
        <w:rPr>
          <w:rFonts w:ascii="Arial" w:hAnsi="Arial" w:cs="Arial"/>
          <w:noProof/>
          <w:color w:val="007DEB" w:themeColor="background2" w:themeShade="80"/>
        </w:rPr>
        <w:t>Si, ya que tiene al menos un año de antigüedad, en este caso 2 años.</w:t>
      </w:r>
    </w:p>
    <w:p w14:paraId="6D919333" w14:textId="2207B77F" w:rsidR="008B2143" w:rsidRDefault="008B2143" w:rsidP="00C729D7">
      <w:pPr>
        <w:pStyle w:val="Prrafodelista"/>
        <w:numPr>
          <w:ilvl w:val="0"/>
          <w:numId w:val="22"/>
        </w:numPr>
        <w:spacing w:after="120"/>
        <w:contextualSpacing w:val="0"/>
        <w:jc w:val="both"/>
        <w:rPr>
          <w:rFonts w:ascii="Arial" w:hAnsi="Arial" w:cs="Arial"/>
          <w:noProof/>
        </w:rPr>
      </w:pPr>
      <w:r w:rsidRPr="008B2143">
        <w:rPr>
          <w:rFonts w:ascii="Arial" w:hAnsi="Arial" w:cs="Arial"/>
          <w:noProof/>
        </w:rPr>
        <w:t>Cuando se reincorpore, ¿cuánto tiempo debe transcurrir para solicitar otra excedencia de este tipo?</w:t>
      </w:r>
    </w:p>
    <w:p w14:paraId="1D173D5C" w14:textId="30C5F694" w:rsidR="00AB1FCE" w:rsidRPr="00C872DE" w:rsidRDefault="00AB1FCE" w:rsidP="00C729D7">
      <w:pPr>
        <w:pStyle w:val="Prrafodelista"/>
        <w:spacing w:after="120"/>
        <w:ind w:left="1080"/>
        <w:contextualSpacing w:val="0"/>
        <w:jc w:val="both"/>
        <w:rPr>
          <w:rFonts w:ascii="Arial" w:hAnsi="Arial" w:cs="Arial"/>
          <w:noProof/>
          <w:color w:val="007DEB" w:themeColor="background2" w:themeShade="80"/>
        </w:rPr>
      </w:pPr>
      <w:r w:rsidRPr="00C872DE">
        <w:rPr>
          <w:rFonts w:ascii="Arial" w:hAnsi="Arial" w:cs="Arial"/>
          <w:noProof/>
          <w:color w:val="007DEB" w:themeColor="background2" w:themeShade="80"/>
        </w:rPr>
        <w:t>4 años desde la finalizacion de dicha excedencia.</w:t>
      </w:r>
    </w:p>
    <w:p w14:paraId="04C8F10F" w14:textId="359157F8" w:rsidR="008B2143" w:rsidRDefault="008B2143" w:rsidP="00C729D7">
      <w:pPr>
        <w:pStyle w:val="Prrafodelista"/>
        <w:numPr>
          <w:ilvl w:val="0"/>
          <w:numId w:val="22"/>
        </w:numPr>
        <w:spacing w:after="120"/>
        <w:contextualSpacing w:val="0"/>
        <w:jc w:val="both"/>
        <w:rPr>
          <w:rFonts w:ascii="Arial" w:hAnsi="Arial" w:cs="Arial"/>
          <w:noProof/>
        </w:rPr>
      </w:pPr>
      <w:r w:rsidRPr="008B2143">
        <w:rPr>
          <w:rFonts w:ascii="Arial" w:hAnsi="Arial" w:cs="Arial"/>
          <w:noProof/>
        </w:rPr>
        <w:t>¿Tiene reserva de puesto de trabajo?</w:t>
      </w:r>
    </w:p>
    <w:p w14:paraId="23E89485" w14:textId="16F3E2DD" w:rsidR="00AB1FCE" w:rsidRPr="00C872DE" w:rsidRDefault="000B6A1F" w:rsidP="00C729D7">
      <w:pPr>
        <w:pStyle w:val="Prrafodelista"/>
        <w:spacing w:after="120"/>
        <w:ind w:left="1080"/>
        <w:contextualSpacing w:val="0"/>
        <w:jc w:val="both"/>
        <w:rPr>
          <w:rFonts w:ascii="Arial" w:hAnsi="Arial" w:cs="Arial"/>
          <w:noProof/>
          <w:color w:val="007DEB" w:themeColor="background2" w:themeShade="80"/>
        </w:rPr>
      </w:pPr>
      <w:r w:rsidRPr="00C872DE">
        <w:rPr>
          <w:rFonts w:ascii="Arial" w:hAnsi="Arial" w:cs="Arial"/>
          <w:noProof/>
          <w:color w:val="007DEB" w:themeColor="background2" w:themeShade="80"/>
        </w:rPr>
        <w:t xml:space="preserve">No, ya que al tratarse de una excedencia voluntaria el trabajador solo conserva </w:t>
      </w:r>
      <w:r w:rsidRPr="00C872DE">
        <w:rPr>
          <w:rFonts w:ascii="Arial" w:hAnsi="Arial" w:cs="Arial"/>
          <w:color w:val="007DEB" w:themeColor="background2" w:themeShade="80"/>
          <w:shd w:val="clear" w:color="auto" w:fill="FFFFFF"/>
        </w:rPr>
        <w:t>un derecho preferente al reingreso en una de las vacantes de igual o similar categoría a la suya que hubiera o se produjeran en la empresa.</w:t>
      </w:r>
    </w:p>
    <w:p w14:paraId="2BD484B9" w14:textId="2552EC4A" w:rsidR="008B2143" w:rsidRDefault="008B2143" w:rsidP="00C729D7">
      <w:pPr>
        <w:pStyle w:val="Prrafodelista"/>
        <w:numPr>
          <w:ilvl w:val="0"/>
          <w:numId w:val="22"/>
        </w:numPr>
        <w:spacing w:after="120"/>
        <w:contextualSpacing w:val="0"/>
        <w:jc w:val="both"/>
        <w:rPr>
          <w:rFonts w:ascii="Arial" w:hAnsi="Arial" w:cs="Arial"/>
          <w:noProof/>
        </w:rPr>
      </w:pPr>
      <w:r w:rsidRPr="008B2143">
        <w:rPr>
          <w:rFonts w:ascii="Arial" w:hAnsi="Arial" w:cs="Arial"/>
          <w:noProof/>
        </w:rPr>
        <w:t>¿Con cuánto tiempo de antelación debe pedir el reingreso?</w:t>
      </w:r>
    </w:p>
    <w:p w14:paraId="793F9F9B" w14:textId="76033840" w:rsidR="000B6A1F" w:rsidRPr="00C872DE" w:rsidRDefault="002D1687" w:rsidP="00C729D7">
      <w:pPr>
        <w:pStyle w:val="Prrafodelista"/>
        <w:spacing w:after="120"/>
        <w:ind w:left="1080"/>
        <w:contextualSpacing w:val="0"/>
        <w:jc w:val="both"/>
        <w:rPr>
          <w:rFonts w:ascii="Arial" w:hAnsi="Arial" w:cs="Arial"/>
          <w:noProof/>
          <w:color w:val="007DEB" w:themeColor="background2" w:themeShade="80"/>
        </w:rPr>
      </w:pPr>
      <w:r w:rsidRPr="00C872DE">
        <w:rPr>
          <w:rFonts w:ascii="Arial" w:hAnsi="Arial" w:cs="Arial"/>
          <w:noProof/>
          <w:color w:val="007DEB" w:themeColor="background2" w:themeShade="80"/>
        </w:rPr>
        <w:t>El trabajador debe avisar de su reincorporacion antes de la finalización de la excedencia, aunque no existe un plazo preaviso fijado, salvo que este plazo de preaviso se encuentre estipulado en el convenio colectivo.</w:t>
      </w:r>
    </w:p>
    <w:p w14:paraId="6132B31E" w14:textId="7491F764" w:rsidR="00D149DA" w:rsidRDefault="008B2143" w:rsidP="00C729D7">
      <w:pPr>
        <w:pStyle w:val="Prrafodelista"/>
        <w:numPr>
          <w:ilvl w:val="0"/>
          <w:numId w:val="22"/>
        </w:numPr>
        <w:spacing w:after="120"/>
        <w:contextualSpacing w:val="0"/>
        <w:jc w:val="both"/>
        <w:rPr>
          <w:rFonts w:ascii="Arial" w:hAnsi="Arial" w:cs="Arial"/>
          <w:noProof/>
        </w:rPr>
      </w:pPr>
      <w:r w:rsidRPr="008B2143">
        <w:rPr>
          <w:rFonts w:ascii="Arial" w:hAnsi="Arial" w:cs="Arial"/>
          <w:noProof/>
        </w:rPr>
        <w:t>¿Se le computa la antigüedad durante la excedencia?</w:t>
      </w:r>
    </w:p>
    <w:p w14:paraId="1ECCB92E" w14:textId="108E9007" w:rsidR="002D1687" w:rsidRPr="00C872DE" w:rsidRDefault="00314A75" w:rsidP="00C729D7">
      <w:pPr>
        <w:pStyle w:val="Prrafodelista"/>
        <w:spacing w:after="120"/>
        <w:ind w:left="1080"/>
        <w:contextualSpacing w:val="0"/>
        <w:jc w:val="both"/>
        <w:rPr>
          <w:rFonts w:ascii="Arial" w:hAnsi="Arial" w:cs="Arial"/>
          <w:noProof/>
          <w:color w:val="007DEB" w:themeColor="background2" w:themeShade="80"/>
        </w:rPr>
      </w:pPr>
      <w:r w:rsidRPr="00C872DE">
        <w:rPr>
          <w:rFonts w:ascii="Arial" w:hAnsi="Arial" w:cs="Arial"/>
          <w:noProof/>
          <w:color w:val="007DEB" w:themeColor="background2" w:themeShade="80"/>
        </w:rPr>
        <w:t xml:space="preserve">No, debido a que al tratarse de una excedencia voluntaria el trabajador solo tiene derecho a la conservación de la antigüedad que tenia antes de la excedencia pero no al computo de la antigüedad acumulada durante el disfrute de esta. </w:t>
      </w:r>
    </w:p>
    <w:p w14:paraId="50C63875" w14:textId="483816C3" w:rsidR="00D149DA" w:rsidRDefault="00D149DA" w:rsidP="00C729D7">
      <w:pPr>
        <w:pStyle w:val="Prrafodelista"/>
        <w:numPr>
          <w:ilvl w:val="0"/>
          <w:numId w:val="22"/>
        </w:numPr>
        <w:spacing w:after="120"/>
        <w:contextualSpacing w:val="0"/>
        <w:jc w:val="both"/>
        <w:rPr>
          <w:rFonts w:ascii="Arial" w:hAnsi="Arial" w:cs="Arial"/>
          <w:noProof/>
        </w:rPr>
      </w:pPr>
      <w:r w:rsidRPr="00145409">
        <w:rPr>
          <w:rFonts w:ascii="Arial" w:hAnsi="Arial" w:cs="Arial"/>
          <w:noProof/>
        </w:rPr>
        <w:t>Arítz está muy feliz con su sitación actual y quiere alargarla, ¿Podría prorrogar la excedencia a su duración máxima de 5 años?</w:t>
      </w:r>
    </w:p>
    <w:p w14:paraId="2ACE15DA" w14:textId="7132C864" w:rsidR="00314A75" w:rsidRPr="00C872DE" w:rsidRDefault="00E91C39" w:rsidP="00C729D7">
      <w:pPr>
        <w:pStyle w:val="Prrafodelista"/>
        <w:spacing w:after="120"/>
        <w:ind w:left="1080"/>
        <w:contextualSpacing w:val="0"/>
        <w:jc w:val="both"/>
        <w:rPr>
          <w:rFonts w:ascii="Arial" w:hAnsi="Arial" w:cs="Arial"/>
          <w:noProof/>
          <w:color w:val="007DEB" w:themeColor="background2" w:themeShade="80"/>
        </w:rPr>
      </w:pPr>
      <w:r w:rsidRPr="00C872DE">
        <w:rPr>
          <w:rFonts w:ascii="Arial" w:hAnsi="Arial" w:cs="Arial"/>
          <w:noProof/>
          <w:color w:val="007DEB" w:themeColor="background2" w:themeShade="80"/>
        </w:rPr>
        <w:t>No, salvo que esta posibilidad este contemplada en el convenio colectivo o la empresa decida conceder dicha prorroga.</w:t>
      </w:r>
    </w:p>
    <w:p w14:paraId="2CD386B7" w14:textId="37352039" w:rsidR="00FB340F" w:rsidRDefault="00D149DA" w:rsidP="00C729D7">
      <w:pPr>
        <w:pStyle w:val="Prrafodelista"/>
        <w:numPr>
          <w:ilvl w:val="0"/>
          <w:numId w:val="22"/>
        </w:numPr>
        <w:spacing w:after="120"/>
        <w:contextualSpacing w:val="0"/>
        <w:jc w:val="both"/>
        <w:rPr>
          <w:rFonts w:ascii="Arial" w:hAnsi="Arial" w:cs="Arial"/>
          <w:noProof/>
        </w:rPr>
      </w:pPr>
      <w:r w:rsidRPr="00145409">
        <w:rPr>
          <w:rFonts w:ascii="Arial" w:hAnsi="Arial" w:cs="Arial"/>
          <w:noProof/>
        </w:rPr>
        <w:lastRenderedPageBreak/>
        <w:t>Si fuera el caso contrario, es decir, que quisiera adelantar su incorporación a la empresa, ¿Podría hacerlo?</w:t>
      </w:r>
      <w:r w:rsidR="008B2143" w:rsidRPr="008B2143">
        <w:rPr>
          <w:rFonts w:ascii="Arial" w:hAnsi="Arial" w:cs="Arial"/>
          <w:noProof/>
        </w:rPr>
        <w:t xml:space="preserve"> </w:t>
      </w:r>
    </w:p>
    <w:p w14:paraId="0C220A3E" w14:textId="1BFB4DFA" w:rsidR="00E91C39" w:rsidRPr="00C872DE" w:rsidRDefault="00E91C39" w:rsidP="00C729D7">
      <w:pPr>
        <w:pStyle w:val="Prrafodelista"/>
        <w:spacing w:after="120"/>
        <w:ind w:left="1080"/>
        <w:contextualSpacing w:val="0"/>
        <w:jc w:val="both"/>
        <w:rPr>
          <w:rFonts w:ascii="Arial" w:hAnsi="Arial" w:cs="Arial"/>
          <w:noProof/>
          <w:color w:val="007DEB" w:themeColor="background2" w:themeShade="80"/>
        </w:rPr>
      </w:pPr>
      <w:r w:rsidRPr="00C872DE">
        <w:rPr>
          <w:rFonts w:ascii="Arial" w:hAnsi="Arial" w:cs="Arial"/>
          <w:noProof/>
          <w:color w:val="007DEB" w:themeColor="background2" w:themeShade="80"/>
        </w:rPr>
        <w:t xml:space="preserve">No, </w:t>
      </w:r>
      <w:r w:rsidR="00812769" w:rsidRPr="00C872DE">
        <w:rPr>
          <w:rFonts w:ascii="Arial" w:hAnsi="Arial" w:cs="Arial"/>
          <w:noProof/>
          <w:color w:val="007DEB" w:themeColor="background2" w:themeShade="80"/>
        </w:rPr>
        <w:t>salvo que la empresa le permita adelantar dicha reincorporación.</w:t>
      </w:r>
    </w:p>
    <w:p w14:paraId="7A44E0A3" w14:textId="5AC759F9" w:rsidR="00D149DA" w:rsidRPr="00D149DA" w:rsidRDefault="00D149DA" w:rsidP="00C729D7">
      <w:pPr>
        <w:spacing w:after="120"/>
        <w:ind w:left="720"/>
        <w:jc w:val="both"/>
        <w:rPr>
          <w:rFonts w:ascii="Arial" w:hAnsi="Arial" w:cs="Arial"/>
          <w:noProof/>
        </w:rPr>
      </w:pPr>
      <w:r w:rsidRPr="00145409">
        <w:rPr>
          <w:rFonts w:ascii="Arial" w:hAnsi="Arial" w:cs="Arial"/>
          <w:noProof/>
        </w:rPr>
        <w:t xml:space="preserve">Por su parte, </w:t>
      </w:r>
      <w:r w:rsidR="00145409">
        <w:rPr>
          <w:rFonts w:ascii="Arial" w:hAnsi="Arial" w:cs="Arial"/>
          <w:noProof/>
        </w:rPr>
        <w:t>Elena</w:t>
      </w:r>
      <w:r w:rsidRPr="00D149DA">
        <w:rPr>
          <w:rFonts w:ascii="Arial" w:hAnsi="Arial" w:cs="Arial"/>
          <w:noProof/>
        </w:rPr>
        <w:t xml:space="preserve"> acaba de tener un hija, por lo que se está planteando, cuando termine la maternidad y la lactancia, pedirse un excedencia para cuidarla.</w:t>
      </w:r>
    </w:p>
    <w:p w14:paraId="3F6ACB65" w14:textId="12EB2B3E" w:rsidR="00D149DA" w:rsidRDefault="00D149DA" w:rsidP="00C729D7">
      <w:pPr>
        <w:numPr>
          <w:ilvl w:val="0"/>
          <w:numId w:val="24"/>
        </w:numPr>
        <w:spacing w:after="120"/>
        <w:jc w:val="both"/>
        <w:rPr>
          <w:rFonts w:ascii="Arial" w:hAnsi="Arial" w:cs="Arial"/>
          <w:noProof/>
        </w:rPr>
      </w:pPr>
      <w:r w:rsidRPr="00D149DA">
        <w:rPr>
          <w:rFonts w:ascii="Arial" w:hAnsi="Arial" w:cs="Arial"/>
          <w:noProof/>
        </w:rPr>
        <w:t>¿Cómo se llama</w:t>
      </w:r>
      <w:r w:rsidRPr="00145409">
        <w:rPr>
          <w:rFonts w:ascii="Arial" w:hAnsi="Arial" w:cs="Arial"/>
          <w:noProof/>
        </w:rPr>
        <w:t>ría</w:t>
      </w:r>
      <w:r w:rsidRPr="00D149DA">
        <w:rPr>
          <w:rFonts w:ascii="Arial" w:hAnsi="Arial" w:cs="Arial"/>
          <w:noProof/>
        </w:rPr>
        <w:t xml:space="preserve"> la excedencia?</w:t>
      </w:r>
    </w:p>
    <w:p w14:paraId="62E69E92" w14:textId="1C031FFA" w:rsidR="00812769" w:rsidRPr="00C872DE" w:rsidRDefault="00812769" w:rsidP="00C729D7">
      <w:pPr>
        <w:spacing w:after="120"/>
        <w:ind w:left="1080"/>
        <w:jc w:val="both"/>
        <w:rPr>
          <w:rFonts w:ascii="Arial" w:hAnsi="Arial" w:cs="Arial"/>
          <w:noProof/>
          <w:color w:val="007DEB" w:themeColor="background2" w:themeShade="80"/>
        </w:rPr>
      </w:pPr>
      <w:r w:rsidRPr="00C872DE">
        <w:rPr>
          <w:rFonts w:ascii="Arial" w:hAnsi="Arial" w:cs="Arial"/>
          <w:noProof/>
          <w:color w:val="007DEB" w:themeColor="background2" w:themeShade="80"/>
        </w:rPr>
        <w:t>Excedencia</w:t>
      </w:r>
      <w:r w:rsidR="00AA2BCF" w:rsidRPr="00C872DE">
        <w:rPr>
          <w:rFonts w:ascii="Arial" w:hAnsi="Arial" w:cs="Arial"/>
          <w:noProof/>
          <w:color w:val="007DEB" w:themeColor="background2" w:themeShade="80"/>
        </w:rPr>
        <w:t xml:space="preserve"> por cuidado de hijo.</w:t>
      </w:r>
    </w:p>
    <w:p w14:paraId="7F09B708" w14:textId="3EEE70E5" w:rsidR="00D149DA" w:rsidRDefault="00D149DA" w:rsidP="00C729D7">
      <w:pPr>
        <w:numPr>
          <w:ilvl w:val="0"/>
          <w:numId w:val="24"/>
        </w:numPr>
        <w:spacing w:after="120"/>
        <w:jc w:val="both"/>
        <w:rPr>
          <w:rFonts w:ascii="Arial" w:hAnsi="Arial" w:cs="Arial"/>
          <w:noProof/>
        </w:rPr>
      </w:pPr>
      <w:r w:rsidRPr="00D149DA">
        <w:rPr>
          <w:rFonts w:ascii="Arial" w:hAnsi="Arial" w:cs="Arial"/>
          <w:noProof/>
        </w:rPr>
        <w:t>Si la solicita, ¿cuándo comenzaría?</w:t>
      </w:r>
    </w:p>
    <w:p w14:paraId="5C6DC812" w14:textId="2D003A24" w:rsidR="00AA2BCF" w:rsidRPr="00C872DE" w:rsidRDefault="00AA2BCF" w:rsidP="00C729D7">
      <w:pPr>
        <w:spacing w:after="120"/>
        <w:ind w:left="1080"/>
        <w:jc w:val="both"/>
        <w:rPr>
          <w:rFonts w:ascii="Arial" w:hAnsi="Arial" w:cs="Arial"/>
          <w:noProof/>
          <w:color w:val="007DEB" w:themeColor="background2" w:themeShade="80"/>
        </w:rPr>
      </w:pPr>
      <w:r w:rsidRPr="00C872DE">
        <w:rPr>
          <w:rFonts w:ascii="Arial" w:hAnsi="Arial" w:cs="Arial"/>
          <w:noProof/>
          <w:color w:val="007DEB" w:themeColor="background2" w:themeShade="80"/>
        </w:rPr>
        <w:t xml:space="preserve">Dicha excedencia comenzaría a contar desde la fecha de nacimiento </w:t>
      </w:r>
      <w:r w:rsidRPr="00C872DE">
        <w:rPr>
          <w:rFonts w:ascii="Arial" w:hAnsi="Arial" w:cs="Arial"/>
          <w:color w:val="007DEB" w:themeColor="background2" w:themeShade="80"/>
          <w:shd w:val="clear" w:color="auto" w:fill="FFFFFF"/>
        </w:rPr>
        <w:t>o, en su caso, de la resolución judicial o administrativa.</w:t>
      </w:r>
    </w:p>
    <w:p w14:paraId="32BFA9D7" w14:textId="7CC34FCA" w:rsidR="00D149DA" w:rsidRDefault="00D149DA" w:rsidP="00C729D7">
      <w:pPr>
        <w:numPr>
          <w:ilvl w:val="0"/>
          <w:numId w:val="24"/>
        </w:numPr>
        <w:spacing w:after="120"/>
        <w:jc w:val="both"/>
        <w:rPr>
          <w:rFonts w:ascii="Arial" w:hAnsi="Arial" w:cs="Arial"/>
          <w:noProof/>
        </w:rPr>
      </w:pPr>
      <w:r w:rsidRPr="00D149DA">
        <w:rPr>
          <w:rFonts w:ascii="Arial" w:hAnsi="Arial" w:cs="Arial"/>
          <w:noProof/>
        </w:rPr>
        <w:t>Si la solicita por dos años, ¿Tiene reserva de puesto de trabajo?</w:t>
      </w:r>
    </w:p>
    <w:p w14:paraId="6BD8FAFB" w14:textId="63FB37AD" w:rsidR="00AA2BCF" w:rsidRPr="00C872DE" w:rsidRDefault="00AA2BCF" w:rsidP="00C729D7">
      <w:pPr>
        <w:spacing w:after="120"/>
        <w:ind w:left="1080"/>
        <w:jc w:val="both"/>
        <w:rPr>
          <w:rFonts w:ascii="Arial" w:hAnsi="Arial" w:cs="Arial"/>
          <w:noProof/>
          <w:color w:val="007DEB" w:themeColor="background2" w:themeShade="80"/>
        </w:rPr>
      </w:pPr>
      <w:r w:rsidRPr="00C872DE">
        <w:rPr>
          <w:rFonts w:ascii="Arial" w:hAnsi="Arial" w:cs="Arial"/>
          <w:noProof/>
          <w:color w:val="007DEB" w:themeColor="background2" w:themeShade="80"/>
        </w:rPr>
        <w:t xml:space="preserve">No, ya que dicho derecho de reserva del puesto de trabajo solo esta disponible durante el primer año de excedencia; transcurrido dicho plazo, </w:t>
      </w:r>
      <w:r w:rsidRPr="00C872DE">
        <w:rPr>
          <w:rFonts w:ascii="Arial" w:hAnsi="Arial" w:cs="Arial"/>
          <w:color w:val="007DEB" w:themeColor="background2" w:themeShade="80"/>
          <w:shd w:val="clear" w:color="auto" w:fill="FFFFFF"/>
        </w:rPr>
        <w:t>dicha reserva quedará referida solo a un puesto de trabajo del mismo grupo profesional o categoría equivalente.</w:t>
      </w:r>
    </w:p>
    <w:p w14:paraId="3CA447B6" w14:textId="0931C3C2" w:rsidR="00D149DA" w:rsidRDefault="00D149DA" w:rsidP="00C729D7">
      <w:pPr>
        <w:numPr>
          <w:ilvl w:val="0"/>
          <w:numId w:val="24"/>
        </w:numPr>
        <w:spacing w:after="120"/>
        <w:jc w:val="both"/>
        <w:rPr>
          <w:rFonts w:ascii="Arial" w:hAnsi="Arial" w:cs="Arial"/>
          <w:noProof/>
        </w:rPr>
      </w:pPr>
      <w:r w:rsidRPr="00D149DA">
        <w:rPr>
          <w:rFonts w:ascii="Arial" w:hAnsi="Arial" w:cs="Arial"/>
          <w:noProof/>
        </w:rPr>
        <w:t>¿Podría negarse la empresa a esta petición?</w:t>
      </w:r>
    </w:p>
    <w:p w14:paraId="1FCD46DA" w14:textId="06A05DFA" w:rsidR="002C74C0" w:rsidRPr="00C872DE" w:rsidRDefault="00E24806" w:rsidP="00C729D7">
      <w:pPr>
        <w:spacing w:after="120"/>
        <w:ind w:left="1080"/>
        <w:jc w:val="both"/>
        <w:rPr>
          <w:rFonts w:ascii="Arial" w:hAnsi="Arial" w:cs="Arial"/>
          <w:noProof/>
          <w:color w:val="007DEB" w:themeColor="background2" w:themeShade="80"/>
        </w:rPr>
      </w:pPr>
      <w:r w:rsidRPr="00C872DE">
        <w:rPr>
          <w:rFonts w:ascii="Arial" w:hAnsi="Arial" w:cs="Arial"/>
          <w:noProof/>
          <w:color w:val="007DEB" w:themeColor="background2" w:themeShade="80"/>
        </w:rPr>
        <w:t xml:space="preserve">No, salvo que dicha excedencia la soliciten </w:t>
      </w:r>
      <w:r w:rsidRPr="00C872DE">
        <w:rPr>
          <w:rFonts w:ascii="Arial" w:hAnsi="Arial" w:cs="Arial"/>
          <w:color w:val="007DEB" w:themeColor="background2" w:themeShade="80"/>
          <w:shd w:val="clear" w:color="auto" w:fill="FFFFFF"/>
        </w:rPr>
        <w:t>los dos padres y estos trabajen para la misma empresa; en cuyo caso el empresario puede limitar que los dos soliciten la excedencia de forma simultánea, siempre y cuando justifique que perjudica al funcionamiento de la empresa.</w:t>
      </w:r>
    </w:p>
    <w:sectPr w:rsidR="002C74C0" w:rsidRPr="00C872DE" w:rsidSect="0089714F">
      <w:head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56106" w14:textId="77777777" w:rsidR="00EB27F1" w:rsidRDefault="00EB27F1" w:rsidP="00C6554A">
      <w:pPr>
        <w:spacing w:before="0" w:after="0" w:line="240" w:lineRule="auto"/>
      </w:pPr>
      <w:r>
        <w:separator/>
      </w:r>
    </w:p>
  </w:endnote>
  <w:endnote w:type="continuationSeparator" w:id="0">
    <w:p w14:paraId="4B20EA65" w14:textId="77777777" w:rsidR="00EB27F1" w:rsidRDefault="00EB27F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549D9" w14:textId="77777777" w:rsidR="00EB27F1" w:rsidRDefault="00EB27F1" w:rsidP="00C6554A">
      <w:pPr>
        <w:spacing w:before="0" w:after="0" w:line="240" w:lineRule="auto"/>
      </w:pPr>
      <w:r>
        <w:separator/>
      </w:r>
    </w:p>
  </w:footnote>
  <w:footnote w:type="continuationSeparator" w:id="0">
    <w:p w14:paraId="0414FCBE" w14:textId="77777777" w:rsidR="00EB27F1" w:rsidRDefault="00EB27F1"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6408D" w14:textId="55CC2520" w:rsidR="00D149DA" w:rsidRDefault="00D149DA" w:rsidP="00D149DA">
    <w:pPr>
      <w:pStyle w:val="Encabezado"/>
      <w:jc w:val="right"/>
      <w:rPr>
        <w:rFonts w:ascii="Calibri" w:hAnsi="Calibri" w:cs="Calibri"/>
        <w:i/>
        <w:iCs/>
      </w:rPr>
    </w:pPr>
    <w:r w:rsidRPr="00D149DA">
      <w:rPr>
        <w:rFonts w:ascii="Calibri" w:hAnsi="Calibri" w:cs="Calibri"/>
        <w:i/>
        <w:iCs/>
      </w:rPr>
      <w:t>Práctica 7. Modificación y suspensión del contrato de trabajo.</w:t>
    </w:r>
  </w:p>
  <w:p w14:paraId="13B92048" w14:textId="0FE527D8" w:rsidR="00D149DA" w:rsidRDefault="00D149DA" w:rsidP="00D149DA">
    <w:pPr>
      <w:pStyle w:val="Encabezado"/>
      <w:jc w:val="right"/>
      <w:rPr>
        <w:rFonts w:ascii="Calibri" w:hAnsi="Calibri" w:cs="Calibri"/>
        <w:i/>
        <w:iCs/>
      </w:rPr>
    </w:pPr>
    <w:r>
      <w:rPr>
        <w:rFonts w:ascii="Calibri" w:hAnsi="Calibri" w:cs="Calibri"/>
        <w:i/>
        <w:iCs/>
      </w:rPr>
      <w:t>FOL. IES Federica Montseny.</w:t>
    </w:r>
  </w:p>
  <w:p w14:paraId="65364D94" w14:textId="3DFD8E0B" w:rsidR="00D149DA" w:rsidRPr="00D149DA" w:rsidRDefault="00D149DA" w:rsidP="00D149DA">
    <w:pPr>
      <w:pStyle w:val="Encabezado"/>
      <w:jc w:val="right"/>
      <w:rPr>
        <w:rFonts w:ascii="Calibri" w:hAnsi="Calibri" w:cs="Calibri"/>
        <w:i/>
        <w:iCs/>
      </w:rPr>
    </w:pPr>
    <w:r>
      <w:rPr>
        <w:rFonts w:ascii="Calibri" w:hAnsi="Calibri" w:cs="Calibri"/>
        <w:i/>
        <w:iCs/>
      </w:rPr>
      <w:t>Prof. Juan Carlos Rojas.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7C84673"/>
    <w:multiLevelType w:val="hybridMultilevel"/>
    <w:tmpl w:val="83748C3C"/>
    <w:lvl w:ilvl="0" w:tplc="0C0A0019">
      <w:start w:val="1"/>
      <w:numFmt w:val="lowerLetter"/>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46B787C"/>
    <w:multiLevelType w:val="hybridMultilevel"/>
    <w:tmpl w:val="C00ADEC2"/>
    <w:lvl w:ilvl="0" w:tplc="4822C67A">
      <w:start w:val="1"/>
      <w:numFmt w:val="decimal"/>
      <w:lvlText w:val="%1."/>
      <w:lvlJc w:val="left"/>
      <w:pPr>
        <w:ind w:left="720" w:hanging="360"/>
      </w:pPr>
      <w:rPr>
        <w:rFonts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D980749"/>
    <w:multiLevelType w:val="hybridMultilevel"/>
    <w:tmpl w:val="384060C4"/>
    <w:lvl w:ilvl="0" w:tplc="0C0A0001">
      <w:start w:val="1"/>
      <w:numFmt w:val="bullet"/>
      <w:lvlText w:val=""/>
      <w:lvlJc w:val="left"/>
      <w:pPr>
        <w:ind w:left="1080" w:hanging="360"/>
      </w:pPr>
      <w:rPr>
        <w:rFonts w:ascii="Symbol" w:hAnsi="Symbol"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27314316"/>
    <w:multiLevelType w:val="hybridMultilevel"/>
    <w:tmpl w:val="B6008D74"/>
    <w:lvl w:ilvl="0" w:tplc="0C0A0001">
      <w:start w:val="1"/>
      <w:numFmt w:val="bullet"/>
      <w:lvlText w:val=""/>
      <w:lvlJc w:val="left"/>
      <w:pPr>
        <w:ind w:left="1080" w:hanging="360"/>
      </w:pPr>
      <w:rPr>
        <w:rFonts w:ascii="Symbol" w:hAnsi="Symbol"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15:restartNumberingAfterBreak="0">
    <w:nsid w:val="2F4A6748"/>
    <w:multiLevelType w:val="hybridMultilevel"/>
    <w:tmpl w:val="83748C3C"/>
    <w:lvl w:ilvl="0" w:tplc="0C0A0019">
      <w:start w:val="1"/>
      <w:numFmt w:val="lowerLetter"/>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302124DD"/>
    <w:multiLevelType w:val="hybridMultilevel"/>
    <w:tmpl w:val="E27C2FF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3A3D068F"/>
    <w:multiLevelType w:val="hybridMultilevel"/>
    <w:tmpl w:val="83748C3C"/>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3F747689"/>
    <w:multiLevelType w:val="hybridMultilevel"/>
    <w:tmpl w:val="6756B4D2"/>
    <w:lvl w:ilvl="0" w:tplc="54E42386">
      <w:start w:val="1"/>
      <w:numFmt w:val="decimal"/>
      <w:lvlText w:val="%1."/>
      <w:lvlJc w:val="left"/>
      <w:pPr>
        <w:tabs>
          <w:tab w:val="num" w:pos="720"/>
        </w:tabs>
        <w:ind w:left="720" w:hanging="360"/>
      </w:pPr>
    </w:lvl>
    <w:lvl w:ilvl="1" w:tplc="343A1BFE">
      <w:start w:val="1"/>
      <w:numFmt w:val="lowerLetter"/>
      <w:lvlText w:val="%2)"/>
      <w:lvlJc w:val="left"/>
      <w:pPr>
        <w:tabs>
          <w:tab w:val="num" w:pos="1440"/>
        </w:tabs>
        <w:ind w:left="1440" w:hanging="360"/>
      </w:pPr>
    </w:lvl>
    <w:lvl w:ilvl="2" w:tplc="5BCC05CA" w:tentative="1">
      <w:start w:val="1"/>
      <w:numFmt w:val="decimal"/>
      <w:lvlText w:val="%3."/>
      <w:lvlJc w:val="left"/>
      <w:pPr>
        <w:tabs>
          <w:tab w:val="num" w:pos="2160"/>
        </w:tabs>
        <w:ind w:left="2160" w:hanging="360"/>
      </w:pPr>
    </w:lvl>
    <w:lvl w:ilvl="3" w:tplc="51B877FE" w:tentative="1">
      <w:start w:val="1"/>
      <w:numFmt w:val="decimal"/>
      <w:lvlText w:val="%4."/>
      <w:lvlJc w:val="left"/>
      <w:pPr>
        <w:tabs>
          <w:tab w:val="num" w:pos="2880"/>
        </w:tabs>
        <w:ind w:left="2880" w:hanging="360"/>
      </w:pPr>
    </w:lvl>
    <w:lvl w:ilvl="4" w:tplc="D49E6EF4" w:tentative="1">
      <w:start w:val="1"/>
      <w:numFmt w:val="decimal"/>
      <w:lvlText w:val="%5."/>
      <w:lvlJc w:val="left"/>
      <w:pPr>
        <w:tabs>
          <w:tab w:val="num" w:pos="3600"/>
        </w:tabs>
        <w:ind w:left="3600" w:hanging="360"/>
      </w:pPr>
    </w:lvl>
    <w:lvl w:ilvl="5" w:tplc="FCD87F9E" w:tentative="1">
      <w:start w:val="1"/>
      <w:numFmt w:val="decimal"/>
      <w:lvlText w:val="%6."/>
      <w:lvlJc w:val="left"/>
      <w:pPr>
        <w:tabs>
          <w:tab w:val="num" w:pos="4320"/>
        </w:tabs>
        <w:ind w:left="4320" w:hanging="360"/>
      </w:pPr>
    </w:lvl>
    <w:lvl w:ilvl="6" w:tplc="6142B606" w:tentative="1">
      <w:start w:val="1"/>
      <w:numFmt w:val="decimal"/>
      <w:lvlText w:val="%7."/>
      <w:lvlJc w:val="left"/>
      <w:pPr>
        <w:tabs>
          <w:tab w:val="num" w:pos="5040"/>
        </w:tabs>
        <w:ind w:left="5040" w:hanging="360"/>
      </w:pPr>
    </w:lvl>
    <w:lvl w:ilvl="7" w:tplc="B434D612" w:tentative="1">
      <w:start w:val="1"/>
      <w:numFmt w:val="decimal"/>
      <w:lvlText w:val="%8."/>
      <w:lvlJc w:val="left"/>
      <w:pPr>
        <w:tabs>
          <w:tab w:val="num" w:pos="5760"/>
        </w:tabs>
        <w:ind w:left="5760" w:hanging="360"/>
      </w:pPr>
    </w:lvl>
    <w:lvl w:ilvl="8" w:tplc="EE747336" w:tentative="1">
      <w:start w:val="1"/>
      <w:numFmt w:val="decimal"/>
      <w:lvlText w:val="%9."/>
      <w:lvlJc w:val="left"/>
      <w:pPr>
        <w:tabs>
          <w:tab w:val="num" w:pos="6480"/>
        </w:tabs>
        <w:ind w:left="6480" w:hanging="360"/>
      </w:pPr>
    </w:lvl>
  </w:abstractNum>
  <w:abstractNum w:abstractNumId="20" w15:restartNumberingAfterBreak="0">
    <w:nsid w:val="44F05F2E"/>
    <w:multiLevelType w:val="hybridMultilevel"/>
    <w:tmpl w:val="FE20B79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74E0C12"/>
    <w:multiLevelType w:val="hybridMultilevel"/>
    <w:tmpl w:val="83748C3C"/>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5A942407"/>
    <w:multiLevelType w:val="hybridMultilevel"/>
    <w:tmpl w:val="8CDA006A"/>
    <w:lvl w:ilvl="0" w:tplc="0C0A0001">
      <w:start w:val="1"/>
      <w:numFmt w:val="bullet"/>
      <w:lvlText w:val=""/>
      <w:lvlJc w:val="left"/>
      <w:pPr>
        <w:ind w:left="1080" w:hanging="360"/>
      </w:pPr>
      <w:rPr>
        <w:rFonts w:ascii="Symbol" w:hAnsi="Symbol"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15:restartNumberingAfterBreak="0">
    <w:nsid w:val="74E079C4"/>
    <w:multiLevelType w:val="hybridMultilevel"/>
    <w:tmpl w:val="83748C3C"/>
    <w:lvl w:ilvl="0" w:tplc="0C0A0019">
      <w:start w:val="1"/>
      <w:numFmt w:val="lowerLetter"/>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5" w15:restartNumberingAfterBreak="0">
    <w:nsid w:val="78BC057F"/>
    <w:multiLevelType w:val="hybridMultilevel"/>
    <w:tmpl w:val="29BC7CE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1"/>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25"/>
  </w:num>
  <w:num w:numId="18">
    <w:abstractNumId w:val="17"/>
  </w:num>
  <w:num w:numId="19">
    <w:abstractNumId w:val="18"/>
  </w:num>
  <w:num w:numId="20">
    <w:abstractNumId w:val="22"/>
  </w:num>
  <w:num w:numId="21">
    <w:abstractNumId w:val="16"/>
  </w:num>
  <w:num w:numId="22">
    <w:abstractNumId w:val="24"/>
  </w:num>
  <w:num w:numId="23">
    <w:abstractNumId w:val="19"/>
  </w:num>
  <w:num w:numId="24">
    <w:abstractNumId w:val="11"/>
  </w:num>
  <w:num w:numId="25">
    <w:abstractNumId w:val="15"/>
  </w:num>
  <w:num w:numId="26">
    <w:abstractNumId w:val="23"/>
  </w:num>
  <w:num w:numId="27">
    <w:abstractNumId w:val="14"/>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03C"/>
    <w:rsid w:val="00015271"/>
    <w:rsid w:val="000B6A1F"/>
    <w:rsid w:val="00145409"/>
    <w:rsid w:val="002554CD"/>
    <w:rsid w:val="00293B83"/>
    <w:rsid w:val="002B4294"/>
    <w:rsid w:val="002D1687"/>
    <w:rsid w:val="00314A75"/>
    <w:rsid w:val="00333D0D"/>
    <w:rsid w:val="00391EE0"/>
    <w:rsid w:val="003D555A"/>
    <w:rsid w:val="0046104E"/>
    <w:rsid w:val="004C049F"/>
    <w:rsid w:val="005000E2"/>
    <w:rsid w:val="0051785D"/>
    <w:rsid w:val="00536D8C"/>
    <w:rsid w:val="0059103C"/>
    <w:rsid w:val="005B045E"/>
    <w:rsid w:val="006A3CE7"/>
    <w:rsid w:val="00750B7A"/>
    <w:rsid w:val="00812769"/>
    <w:rsid w:val="0089714F"/>
    <w:rsid w:val="008B2143"/>
    <w:rsid w:val="008D0F34"/>
    <w:rsid w:val="00935687"/>
    <w:rsid w:val="009679B1"/>
    <w:rsid w:val="0097016E"/>
    <w:rsid w:val="00986062"/>
    <w:rsid w:val="00AA2BCF"/>
    <w:rsid w:val="00AB1FCE"/>
    <w:rsid w:val="00AE2FF4"/>
    <w:rsid w:val="00AF44DB"/>
    <w:rsid w:val="00BC2082"/>
    <w:rsid w:val="00C6554A"/>
    <w:rsid w:val="00C729D7"/>
    <w:rsid w:val="00C872DE"/>
    <w:rsid w:val="00CB0705"/>
    <w:rsid w:val="00D035FF"/>
    <w:rsid w:val="00D149DA"/>
    <w:rsid w:val="00D72F6A"/>
    <w:rsid w:val="00E12218"/>
    <w:rsid w:val="00E24806"/>
    <w:rsid w:val="00E91C39"/>
    <w:rsid w:val="00EB27F1"/>
    <w:rsid w:val="00ED7C44"/>
    <w:rsid w:val="00F47205"/>
    <w:rsid w:val="00FB3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E3F74"/>
  <w15:chartTrackingRefBased/>
  <w15:docId w15:val="{0360A01C-2F28-4FF0-8EEB-9B64DD762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semiHidden/>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Prrafodelista">
    <w:name w:val="List Paragraph"/>
    <w:basedOn w:val="Normal"/>
    <w:uiPriority w:val="34"/>
    <w:unhideWhenUsed/>
    <w:qFormat/>
    <w:rsid w:val="00D03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530233">
      <w:bodyDiv w:val="1"/>
      <w:marLeft w:val="0"/>
      <w:marRight w:val="0"/>
      <w:marTop w:val="0"/>
      <w:marBottom w:val="0"/>
      <w:divBdr>
        <w:top w:val="none" w:sz="0" w:space="0" w:color="auto"/>
        <w:left w:val="none" w:sz="0" w:space="0" w:color="auto"/>
        <w:bottom w:val="none" w:sz="0" w:space="0" w:color="auto"/>
        <w:right w:val="none" w:sz="0" w:space="0" w:color="auto"/>
      </w:divBdr>
      <w:divsChild>
        <w:div w:id="2014070118">
          <w:marLeft w:val="806"/>
          <w:marRight w:val="0"/>
          <w:marTop w:val="86"/>
          <w:marBottom w:val="0"/>
          <w:divBdr>
            <w:top w:val="none" w:sz="0" w:space="0" w:color="auto"/>
            <w:left w:val="none" w:sz="0" w:space="0" w:color="auto"/>
            <w:bottom w:val="none" w:sz="0" w:space="0" w:color="auto"/>
            <w:right w:val="none" w:sz="0" w:space="0" w:color="auto"/>
          </w:divBdr>
        </w:div>
        <w:div w:id="776173902">
          <w:marLeft w:val="1440"/>
          <w:marRight w:val="0"/>
          <w:marTop w:val="86"/>
          <w:marBottom w:val="0"/>
          <w:divBdr>
            <w:top w:val="none" w:sz="0" w:space="0" w:color="auto"/>
            <w:left w:val="none" w:sz="0" w:space="0" w:color="auto"/>
            <w:bottom w:val="none" w:sz="0" w:space="0" w:color="auto"/>
            <w:right w:val="none" w:sz="0" w:space="0" w:color="auto"/>
          </w:divBdr>
        </w:div>
        <w:div w:id="846989717">
          <w:marLeft w:val="1440"/>
          <w:marRight w:val="0"/>
          <w:marTop w:val="86"/>
          <w:marBottom w:val="0"/>
          <w:divBdr>
            <w:top w:val="none" w:sz="0" w:space="0" w:color="auto"/>
            <w:left w:val="none" w:sz="0" w:space="0" w:color="auto"/>
            <w:bottom w:val="none" w:sz="0" w:space="0" w:color="auto"/>
            <w:right w:val="none" w:sz="0" w:space="0" w:color="auto"/>
          </w:divBdr>
        </w:div>
        <w:div w:id="2010480004">
          <w:marLeft w:val="1440"/>
          <w:marRight w:val="0"/>
          <w:marTop w:val="86"/>
          <w:marBottom w:val="0"/>
          <w:divBdr>
            <w:top w:val="none" w:sz="0" w:space="0" w:color="auto"/>
            <w:left w:val="none" w:sz="0" w:space="0" w:color="auto"/>
            <w:bottom w:val="none" w:sz="0" w:space="0" w:color="auto"/>
            <w:right w:val="none" w:sz="0" w:space="0" w:color="auto"/>
          </w:divBdr>
        </w:div>
        <w:div w:id="588513532">
          <w:marLeft w:val="144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AppData\Roaming\Microsoft\Templates\Informe%20de%20estudiante%20con%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6C2D2-AFD7-4D59-A594-B71A04C1E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foto</Template>
  <TotalTime>21</TotalTime>
  <Pages>6</Pages>
  <Words>1675</Words>
  <Characters>9214</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dc:creator>
  <cp:keywords/>
  <dc:description/>
  <cp:lastModifiedBy>Alberto Benito Molina</cp:lastModifiedBy>
  <cp:revision>3</cp:revision>
  <cp:lastPrinted>2021-04-23T08:56:00Z</cp:lastPrinted>
  <dcterms:created xsi:type="dcterms:W3CDTF">2021-04-27T22:49:00Z</dcterms:created>
  <dcterms:modified xsi:type="dcterms:W3CDTF">2021-04-30T12:36:00Z</dcterms:modified>
</cp:coreProperties>
</file>