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6B93" w:rsidRDefault="00885468" w:rsidP="00236B93">
      <w:pPr>
        <w:jc w:val="right"/>
        <w:rPr>
          <w:noProof/>
          <w:lang w:eastAsia="es-AR"/>
        </w:rPr>
      </w:pPr>
      <w:r w:rsidRPr="00885468">
        <w:rPr>
          <w:noProof/>
          <w:lang w:bidi="ar-SA"/>
        </w:rPr>
        <w:drawing>
          <wp:inline distT="0" distB="0" distL="0" distR="0">
            <wp:extent cx="1504762" cy="523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504762" cy="523810"/>
                    </a:xfrm>
                    <a:prstGeom prst="rect">
                      <a:avLst/>
                    </a:prstGeom>
                  </pic:spPr>
                </pic:pic>
              </a:graphicData>
            </a:graphic>
          </wp:inline>
        </w:drawing>
      </w:r>
    </w:p>
    <w:p w:rsidR="00236B93" w:rsidRPr="00D54414" w:rsidRDefault="00822634" w:rsidP="00236B93">
      <w:pPr>
        <w:pStyle w:val="HOLTitle1"/>
        <w:rPr>
          <w:noProof/>
        </w:rPr>
      </w:pPr>
      <w:r>
        <w:rPr>
          <w:noProof/>
        </w:rPr>
        <w:t>Readme</w:t>
      </w:r>
    </w:p>
    <w:p w:rsidR="00236B93" w:rsidRPr="00D54414" w:rsidRDefault="00691AC8" w:rsidP="00236B93">
      <w:pPr>
        <w:pStyle w:val="HOLDescription"/>
        <w:rPr>
          <w:rFonts w:ascii="Arial Narrow" w:hAnsi="Arial Narrow"/>
          <w:noProof/>
          <w:sz w:val="56"/>
          <w:szCs w:val="56"/>
          <w:lang w:val="en-US"/>
        </w:rPr>
      </w:pPr>
      <w:r>
        <w:rPr>
          <w:rFonts w:ascii="Arial Narrow" w:hAnsi="Arial Narrow"/>
          <w:noProof/>
          <w:sz w:val="56"/>
          <w:szCs w:val="56"/>
          <w:lang w:val="en-US"/>
        </w:rPr>
        <w:t>Windows</w:t>
      </w:r>
      <w:r w:rsidR="0009123C">
        <w:rPr>
          <w:rFonts w:ascii="Arial Narrow" w:hAnsi="Arial Narrow"/>
          <w:noProof/>
          <w:sz w:val="56"/>
          <w:szCs w:val="56"/>
          <w:lang w:val="en-US"/>
        </w:rPr>
        <w:t xml:space="preserve"> Azure Toolkit for Social Games</w:t>
      </w:r>
    </w:p>
    <w:p w:rsidR="00236B93" w:rsidRPr="00D54414" w:rsidRDefault="00236B93" w:rsidP="00236B93">
      <w:pPr>
        <w:spacing w:after="0" w:line="240" w:lineRule="auto"/>
        <w:rPr>
          <w:rFonts w:ascii="Arial" w:eastAsia="Batang" w:hAnsi="Arial" w:cs="Times New Roman"/>
          <w:noProof/>
          <w:sz w:val="20"/>
          <w:szCs w:val="24"/>
          <w:lang w:eastAsia="ko-KR"/>
        </w:rPr>
      </w:pPr>
    </w:p>
    <w:p w:rsidR="00236B93" w:rsidRPr="00D54414" w:rsidRDefault="00236B93" w:rsidP="00236B93">
      <w:pPr>
        <w:spacing w:after="0" w:line="240" w:lineRule="auto"/>
        <w:rPr>
          <w:rFonts w:ascii="Arial" w:eastAsia="Batang" w:hAnsi="Arial" w:cs="Times New Roman"/>
          <w:noProof/>
          <w:sz w:val="20"/>
          <w:szCs w:val="24"/>
          <w:lang w:eastAsia="ko-KR"/>
        </w:rPr>
      </w:pPr>
    </w:p>
    <w:tbl>
      <w:tblPr>
        <w:tblW w:w="0" w:type="auto"/>
        <w:tblLook w:val="00A0" w:firstRow="1" w:lastRow="0" w:firstColumn="1" w:lastColumn="0" w:noHBand="0" w:noVBand="0"/>
      </w:tblPr>
      <w:tblGrid>
        <w:gridCol w:w="6597"/>
        <w:gridCol w:w="2457"/>
      </w:tblGrid>
      <w:tr w:rsidR="00236B93" w:rsidRPr="00D54414" w:rsidTr="008074FA">
        <w:tc>
          <w:tcPr>
            <w:tcW w:w="4806" w:type="dxa"/>
          </w:tcPr>
          <w:tbl>
            <w:tblPr>
              <w:tblW w:w="6381" w:type="dxa"/>
              <w:tblLook w:val="00A0" w:firstRow="1" w:lastRow="0" w:firstColumn="1" w:lastColumn="0" w:noHBand="0" w:noVBand="0"/>
            </w:tblPr>
            <w:tblGrid>
              <w:gridCol w:w="2250"/>
              <w:gridCol w:w="4131"/>
            </w:tblGrid>
            <w:tr w:rsidR="00236B93" w:rsidRPr="00D54414" w:rsidTr="008074FA">
              <w:tc>
                <w:tcPr>
                  <w:tcW w:w="2250" w:type="dxa"/>
                  <w:tcBorders>
                    <w:top w:val="nil"/>
                    <w:left w:val="nil"/>
                    <w:bottom w:val="nil"/>
                    <w:right w:val="nil"/>
                  </w:tcBorders>
                </w:tcPr>
                <w:p w:rsidR="00236B93" w:rsidRPr="00D54414" w:rsidRDefault="00C6768D" w:rsidP="008074FA">
                  <w:pPr>
                    <w:pStyle w:val="Bodynoindent"/>
                    <w:rPr>
                      <w:noProof/>
                    </w:rPr>
                  </w:pPr>
                  <w:r>
                    <w:rPr>
                      <w:noProof/>
                    </w:rPr>
                    <w:t>V</w:t>
                  </w:r>
                  <w:r w:rsidR="00236B93" w:rsidRPr="00D54414">
                    <w:rPr>
                      <w:noProof/>
                    </w:rPr>
                    <w:t>ersion:</w:t>
                  </w:r>
                </w:p>
              </w:tc>
              <w:tc>
                <w:tcPr>
                  <w:tcW w:w="4131" w:type="dxa"/>
                  <w:tcBorders>
                    <w:top w:val="nil"/>
                    <w:left w:val="nil"/>
                    <w:bottom w:val="nil"/>
                    <w:right w:val="nil"/>
                  </w:tcBorders>
                </w:tcPr>
                <w:p w:rsidR="00236B93" w:rsidRPr="00D54414" w:rsidRDefault="00236B93" w:rsidP="008074FA">
                  <w:pPr>
                    <w:pStyle w:val="Bodynoindent"/>
                    <w:rPr>
                      <w:noProof/>
                    </w:rPr>
                  </w:pPr>
                  <w:r w:rsidRPr="00D54414">
                    <w:rPr>
                      <w:noProof/>
                    </w:rPr>
                    <w:t xml:space="preserve">1.0.0 </w:t>
                  </w:r>
                </w:p>
              </w:tc>
            </w:tr>
            <w:tr w:rsidR="00236B93" w:rsidRPr="00D54414" w:rsidTr="008074FA">
              <w:tc>
                <w:tcPr>
                  <w:tcW w:w="2250" w:type="dxa"/>
                  <w:tcBorders>
                    <w:top w:val="nil"/>
                    <w:left w:val="nil"/>
                    <w:bottom w:val="nil"/>
                    <w:right w:val="nil"/>
                  </w:tcBorders>
                </w:tcPr>
                <w:p w:rsidR="00236B93" w:rsidRPr="00D54414" w:rsidRDefault="00236B93" w:rsidP="008074FA">
                  <w:pPr>
                    <w:pStyle w:val="Bodynoindent"/>
                    <w:rPr>
                      <w:noProof/>
                    </w:rPr>
                  </w:pPr>
                  <w:r w:rsidRPr="00D54414">
                    <w:rPr>
                      <w:noProof/>
                    </w:rPr>
                    <w:t>Last updated:</w:t>
                  </w:r>
                </w:p>
              </w:tc>
              <w:tc>
                <w:tcPr>
                  <w:tcW w:w="4131" w:type="dxa"/>
                  <w:tcBorders>
                    <w:top w:val="nil"/>
                    <w:left w:val="nil"/>
                    <w:bottom w:val="nil"/>
                    <w:right w:val="nil"/>
                  </w:tcBorders>
                </w:tcPr>
                <w:p w:rsidR="00236B93" w:rsidRPr="00D54414" w:rsidRDefault="009B2360" w:rsidP="008074FA">
                  <w:pPr>
                    <w:pStyle w:val="Bodynoindent"/>
                    <w:rPr>
                      <w:noProof/>
                    </w:rPr>
                  </w:pPr>
                  <w:r w:rsidRPr="00D54414">
                    <w:rPr>
                      <w:noProof/>
                    </w:rPr>
                    <w:fldChar w:fldCharType="begin"/>
                  </w:r>
                  <w:r w:rsidR="00236B93" w:rsidRPr="00D54414">
                    <w:rPr>
                      <w:noProof/>
                    </w:rPr>
                    <w:instrText xml:space="preserve"> DATE \@ "M/d/yyyy" </w:instrText>
                  </w:r>
                  <w:r w:rsidRPr="00D54414">
                    <w:rPr>
                      <w:noProof/>
                    </w:rPr>
                    <w:fldChar w:fldCharType="separate"/>
                  </w:r>
                  <w:r w:rsidR="00333705">
                    <w:rPr>
                      <w:noProof/>
                    </w:rPr>
                    <w:t>10/31/2011</w:t>
                  </w:r>
                  <w:r w:rsidRPr="00D54414">
                    <w:rPr>
                      <w:noProof/>
                    </w:rPr>
                    <w:fldChar w:fldCharType="end"/>
                  </w:r>
                </w:p>
              </w:tc>
            </w:tr>
          </w:tbl>
          <w:p w:rsidR="00236B93" w:rsidRPr="00D54414" w:rsidRDefault="00236B93" w:rsidP="008074FA">
            <w:pPr>
              <w:rPr>
                <w:noProof/>
              </w:rPr>
            </w:pPr>
          </w:p>
        </w:tc>
        <w:tc>
          <w:tcPr>
            <w:tcW w:w="4050" w:type="dxa"/>
          </w:tcPr>
          <w:p w:rsidR="00236B93" w:rsidRPr="00D54414" w:rsidRDefault="00236B93" w:rsidP="008074FA">
            <w:pPr>
              <w:rPr>
                <w:noProof/>
              </w:rPr>
            </w:pPr>
          </w:p>
        </w:tc>
      </w:tr>
    </w:tbl>
    <w:p w:rsidR="00236B93" w:rsidRDefault="00236B93" w:rsidP="00061BD8">
      <w:pPr>
        <w:pStyle w:val="ppBodyText"/>
      </w:pPr>
    </w:p>
    <w:p w:rsidR="00A807AB" w:rsidRDefault="00061BD8" w:rsidP="00061BD8">
      <w:pPr>
        <w:pStyle w:val="Heading2"/>
        <w:rPr>
          <w:noProof/>
        </w:rPr>
      </w:pPr>
      <w:r w:rsidRPr="00D54414">
        <w:t>Contents</w:t>
      </w:r>
      <w:r w:rsidR="009B2360">
        <w:fldChar w:fldCharType="begin"/>
      </w:r>
      <w:r>
        <w:instrText xml:space="preserve">  </w:instrText>
      </w:r>
      <w:r w:rsidR="009B2360">
        <w:fldChar w:fldCharType="end"/>
      </w:r>
      <w:r w:rsidR="009B2360" w:rsidRPr="00D54414">
        <w:rPr>
          <w:rFonts w:ascii="Arial" w:hAnsi="Arial" w:cs="Arial"/>
          <w:caps/>
          <w:sz w:val="20"/>
        </w:rPr>
        <w:fldChar w:fldCharType="begin"/>
      </w:r>
      <w:r w:rsidRPr="00D54414">
        <w:instrText xml:space="preserve"> TOC \h \z \t "Heading 3,2,pp Topic,1,PP Procedure start,3" </w:instrText>
      </w:r>
      <w:r w:rsidR="009B2360" w:rsidRPr="00D54414">
        <w:rPr>
          <w:rFonts w:ascii="Arial" w:hAnsi="Arial" w:cs="Arial"/>
          <w:caps/>
          <w:sz w:val="20"/>
        </w:rPr>
        <w:fldChar w:fldCharType="separate"/>
      </w:r>
    </w:p>
    <w:p w:rsidR="00A807AB" w:rsidRDefault="00A807AB">
      <w:pPr>
        <w:pStyle w:val="TOC1"/>
        <w:tabs>
          <w:tab w:val="right" w:leader="dot" w:pos="8828"/>
        </w:tabs>
        <w:rPr>
          <w:noProof/>
          <w:lang w:bidi="ar-SA"/>
        </w:rPr>
      </w:pPr>
      <w:hyperlink w:anchor="_Toc307848059" w:history="1">
        <w:r w:rsidRPr="00E82757">
          <w:rPr>
            <w:rStyle w:val="Hyperlink"/>
            <w:noProof/>
          </w:rPr>
          <w:t>Overview</w:t>
        </w:r>
        <w:r>
          <w:rPr>
            <w:noProof/>
            <w:webHidden/>
          </w:rPr>
          <w:tab/>
        </w:r>
        <w:r>
          <w:rPr>
            <w:noProof/>
            <w:webHidden/>
          </w:rPr>
          <w:fldChar w:fldCharType="begin"/>
        </w:r>
        <w:r>
          <w:rPr>
            <w:noProof/>
            <w:webHidden/>
          </w:rPr>
          <w:instrText xml:space="preserve"> PAGEREF _Toc307848059 \h </w:instrText>
        </w:r>
        <w:r>
          <w:rPr>
            <w:noProof/>
            <w:webHidden/>
          </w:rPr>
        </w:r>
        <w:r>
          <w:rPr>
            <w:noProof/>
            <w:webHidden/>
          </w:rPr>
          <w:fldChar w:fldCharType="separate"/>
        </w:r>
        <w:r>
          <w:rPr>
            <w:noProof/>
            <w:webHidden/>
          </w:rPr>
          <w:t>2</w:t>
        </w:r>
        <w:r>
          <w:rPr>
            <w:noProof/>
            <w:webHidden/>
          </w:rPr>
          <w:fldChar w:fldCharType="end"/>
        </w:r>
      </w:hyperlink>
    </w:p>
    <w:p w:rsidR="00A807AB" w:rsidRDefault="00A807AB">
      <w:pPr>
        <w:pStyle w:val="TOC1"/>
        <w:tabs>
          <w:tab w:val="right" w:leader="dot" w:pos="8828"/>
        </w:tabs>
        <w:rPr>
          <w:noProof/>
          <w:lang w:bidi="ar-SA"/>
        </w:rPr>
      </w:pPr>
      <w:hyperlink w:anchor="_Toc307848060" w:history="1">
        <w:r w:rsidRPr="00E82757">
          <w:rPr>
            <w:rStyle w:val="Hyperlink"/>
            <w:noProof/>
          </w:rPr>
          <w:t>Get Started</w:t>
        </w:r>
        <w:r>
          <w:rPr>
            <w:noProof/>
            <w:webHidden/>
          </w:rPr>
          <w:tab/>
        </w:r>
        <w:r>
          <w:rPr>
            <w:noProof/>
            <w:webHidden/>
          </w:rPr>
          <w:fldChar w:fldCharType="begin"/>
        </w:r>
        <w:r>
          <w:rPr>
            <w:noProof/>
            <w:webHidden/>
          </w:rPr>
          <w:instrText xml:space="preserve"> PAGEREF _Toc307848060 \h </w:instrText>
        </w:r>
        <w:r>
          <w:rPr>
            <w:noProof/>
            <w:webHidden/>
          </w:rPr>
        </w:r>
        <w:r>
          <w:rPr>
            <w:noProof/>
            <w:webHidden/>
          </w:rPr>
          <w:fldChar w:fldCharType="separate"/>
        </w:r>
        <w:r>
          <w:rPr>
            <w:noProof/>
            <w:webHidden/>
          </w:rPr>
          <w:t>3</w:t>
        </w:r>
        <w:r>
          <w:rPr>
            <w:noProof/>
            <w:webHidden/>
          </w:rPr>
          <w:fldChar w:fldCharType="end"/>
        </w:r>
      </w:hyperlink>
    </w:p>
    <w:p w:rsidR="00A807AB" w:rsidRDefault="00A807AB">
      <w:pPr>
        <w:pStyle w:val="TOC3"/>
        <w:tabs>
          <w:tab w:val="right" w:leader="dot" w:pos="8828"/>
        </w:tabs>
        <w:rPr>
          <w:noProof/>
          <w:lang w:bidi="ar-SA"/>
        </w:rPr>
      </w:pPr>
      <w:hyperlink w:anchor="_Toc307848061" w:history="1">
        <w:r w:rsidRPr="00E82757">
          <w:rPr>
            <w:rStyle w:val="Hyperlink"/>
            <w:noProof/>
          </w:rPr>
          <w:t>Running the Setup</w:t>
        </w:r>
        <w:r>
          <w:rPr>
            <w:noProof/>
            <w:webHidden/>
          </w:rPr>
          <w:tab/>
        </w:r>
        <w:r>
          <w:rPr>
            <w:noProof/>
            <w:webHidden/>
          </w:rPr>
          <w:fldChar w:fldCharType="begin"/>
        </w:r>
        <w:r>
          <w:rPr>
            <w:noProof/>
            <w:webHidden/>
          </w:rPr>
          <w:instrText xml:space="preserve"> PAGEREF _Toc307848061 \h </w:instrText>
        </w:r>
        <w:r>
          <w:rPr>
            <w:noProof/>
            <w:webHidden/>
          </w:rPr>
        </w:r>
        <w:r>
          <w:rPr>
            <w:noProof/>
            <w:webHidden/>
          </w:rPr>
          <w:fldChar w:fldCharType="separate"/>
        </w:r>
        <w:r>
          <w:rPr>
            <w:noProof/>
            <w:webHidden/>
          </w:rPr>
          <w:t>3</w:t>
        </w:r>
        <w:r>
          <w:rPr>
            <w:noProof/>
            <w:webHidden/>
          </w:rPr>
          <w:fldChar w:fldCharType="end"/>
        </w:r>
      </w:hyperlink>
    </w:p>
    <w:p w:rsidR="00A807AB" w:rsidRDefault="00A807AB">
      <w:pPr>
        <w:pStyle w:val="TOC3"/>
        <w:tabs>
          <w:tab w:val="right" w:leader="dot" w:pos="8828"/>
        </w:tabs>
        <w:rPr>
          <w:noProof/>
          <w:lang w:bidi="ar-SA"/>
        </w:rPr>
      </w:pPr>
      <w:hyperlink w:anchor="_Toc307848062" w:history="1">
        <w:r w:rsidRPr="00E82757">
          <w:rPr>
            <w:rStyle w:val="Hyperlink"/>
            <w:noProof/>
          </w:rPr>
          <w:t>Running the Samples</w:t>
        </w:r>
        <w:r>
          <w:rPr>
            <w:noProof/>
            <w:webHidden/>
          </w:rPr>
          <w:tab/>
        </w:r>
        <w:r>
          <w:rPr>
            <w:noProof/>
            <w:webHidden/>
          </w:rPr>
          <w:fldChar w:fldCharType="begin"/>
        </w:r>
        <w:r>
          <w:rPr>
            <w:noProof/>
            <w:webHidden/>
          </w:rPr>
          <w:instrText xml:space="preserve"> PAGEREF _Toc307848062 \h </w:instrText>
        </w:r>
        <w:r>
          <w:rPr>
            <w:noProof/>
            <w:webHidden/>
          </w:rPr>
        </w:r>
        <w:r>
          <w:rPr>
            <w:noProof/>
            <w:webHidden/>
          </w:rPr>
          <w:fldChar w:fldCharType="separate"/>
        </w:r>
        <w:r>
          <w:rPr>
            <w:noProof/>
            <w:webHidden/>
          </w:rPr>
          <w:t>7</w:t>
        </w:r>
        <w:r>
          <w:rPr>
            <w:noProof/>
            <w:webHidden/>
          </w:rPr>
          <w:fldChar w:fldCharType="end"/>
        </w:r>
      </w:hyperlink>
    </w:p>
    <w:p w:rsidR="00A807AB" w:rsidRDefault="00A807AB">
      <w:pPr>
        <w:pStyle w:val="TOC1"/>
        <w:tabs>
          <w:tab w:val="right" w:leader="dot" w:pos="8828"/>
        </w:tabs>
        <w:rPr>
          <w:noProof/>
          <w:lang w:bidi="ar-SA"/>
        </w:rPr>
      </w:pPr>
      <w:hyperlink w:anchor="_Toc307848063" w:history="1">
        <w:r w:rsidRPr="00E82757">
          <w:rPr>
            <w:rStyle w:val="Hyperlink"/>
            <w:noProof/>
          </w:rPr>
          <w:t>The Solution</w:t>
        </w:r>
        <w:r>
          <w:rPr>
            <w:noProof/>
            <w:webHidden/>
          </w:rPr>
          <w:tab/>
        </w:r>
        <w:r>
          <w:rPr>
            <w:noProof/>
            <w:webHidden/>
          </w:rPr>
          <w:fldChar w:fldCharType="begin"/>
        </w:r>
        <w:r>
          <w:rPr>
            <w:noProof/>
            <w:webHidden/>
          </w:rPr>
          <w:instrText xml:space="preserve"> PAGEREF _Toc307848063 \h </w:instrText>
        </w:r>
        <w:r>
          <w:rPr>
            <w:noProof/>
            <w:webHidden/>
          </w:rPr>
        </w:r>
        <w:r>
          <w:rPr>
            <w:noProof/>
            <w:webHidden/>
          </w:rPr>
          <w:fldChar w:fldCharType="separate"/>
        </w:r>
        <w:r>
          <w:rPr>
            <w:noProof/>
            <w:webHidden/>
          </w:rPr>
          <w:t>18</w:t>
        </w:r>
        <w:r>
          <w:rPr>
            <w:noProof/>
            <w:webHidden/>
          </w:rPr>
          <w:fldChar w:fldCharType="end"/>
        </w:r>
      </w:hyperlink>
    </w:p>
    <w:p w:rsidR="00A807AB" w:rsidRDefault="00A807AB">
      <w:pPr>
        <w:pStyle w:val="TOC3"/>
        <w:tabs>
          <w:tab w:val="right" w:leader="dot" w:pos="8828"/>
        </w:tabs>
        <w:rPr>
          <w:noProof/>
          <w:lang w:bidi="ar-SA"/>
        </w:rPr>
      </w:pPr>
      <w:hyperlink w:anchor="_Toc307848064" w:history="1">
        <w:r w:rsidRPr="00E82757">
          <w:rPr>
            <w:rStyle w:val="Hyperlink"/>
            <w:noProof/>
          </w:rPr>
          <w:t>Solution Structure</w:t>
        </w:r>
        <w:r>
          <w:rPr>
            <w:noProof/>
            <w:webHidden/>
          </w:rPr>
          <w:tab/>
        </w:r>
        <w:r>
          <w:rPr>
            <w:noProof/>
            <w:webHidden/>
          </w:rPr>
          <w:fldChar w:fldCharType="begin"/>
        </w:r>
        <w:r>
          <w:rPr>
            <w:noProof/>
            <w:webHidden/>
          </w:rPr>
          <w:instrText xml:space="preserve"> PAGEREF _Toc307848064 \h </w:instrText>
        </w:r>
        <w:r>
          <w:rPr>
            <w:noProof/>
            <w:webHidden/>
          </w:rPr>
        </w:r>
        <w:r>
          <w:rPr>
            <w:noProof/>
            <w:webHidden/>
          </w:rPr>
          <w:fldChar w:fldCharType="separate"/>
        </w:r>
        <w:r>
          <w:rPr>
            <w:noProof/>
            <w:webHidden/>
          </w:rPr>
          <w:t>19</w:t>
        </w:r>
        <w:r>
          <w:rPr>
            <w:noProof/>
            <w:webHidden/>
          </w:rPr>
          <w:fldChar w:fldCharType="end"/>
        </w:r>
      </w:hyperlink>
    </w:p>
    <w:p w:rsidR="00A807AB" w:rsidRDefault="00A807AB">
      <w:pPr>
        <w:pStyle w:val="TOC1"/>
        <w:tabs>
          <w:tab w:val="right" w:leader="dot" w:pos="8828"/>
        </w:tabs>
        <w:rPr>
          <w:noProof/>
          <w:lang w:bidi="ar-SA"/>
        </w:rPr>
      </w:pPr>
      <w:hyperlink w:anchor="_Toc307848065" w:history="1">
        <w:r w:rsidRPr="00E82757">
          <w:rPr>
            <w:rStyle w:val="Hyperlink"/>
            <w:noProof/>
          </w:rPr>
          <w:t>Deployment</w:t>
        </w:r>
        <w:r>
          <w:rPr>
            <w:noProof/>
            <w:webHidden/>
          </w:rPr>
          <w:tab/>
        </w:r>
        <w:r>
          <w:rPr>
            <w:noProof/>
            <w:webHidden/>
          </w:rPr>
          <w:fldChar w:fldCharType="begin"/>
        </w:r>
        <w:r>
          <w:rPr>
            <w:noProof/>
            <w:webHidden/>
          </w:rPr>
          <w:instrText xml:space="preserve"> PAGEREF _Toc307848065 \h </w:instrText>
        </w:r>
        <w:r>
          <w:rPr>
            <w:noProof/>
            <w:webHidden/>
          </w:rPr>
        </w:r>
        <w:r>
          <w:rPr>
            <w:noProof/>
            <w:webHidden/>
          </w:rPr>
          <w:fldChar w:fldCharType="separate"/>
        </w:r>
        <w:r>
          <w:rPr>
            <w:noProof/>
            <w:webHidden/>
          </w:rPr>
          <w:t>23</w:t>
        </w:r>
        <w:r>
          <w:rPr>
            <w:noProof/>
            <w:webHidden/>
          </w:rPr>
          <w:fldChar w:fldCharType="end"/>
        </w:r>
      </w:hyperlink>
    </w:p>
    <w:p w:rsidR="00A807AB" w:rsidRDefault="00A807AB">
      <w:pPr>
        <w:pStyle w:val="TOC3"/>
        <w:tabs>
          <w:tab w:val="right" w:leader="dot" w:pos="8828"/>
        </w:tabs>
        <w:rPr>
          <w:noProof/>
          <w:lang w:bidi="ar-SA"/>
        </w:rPr>
      </w:pPr>
      <w:hyperlink w:anchor="_Toc307848066" w:history="1">
        <w:r w:rsidRPr="00E82757">
          <w:rPr>
            <w:rStyle w:val="Hyperlink"/>
            <w:noProof/>
          </w:rPr>
          <w:t>Creating an AppFabric Access Control Service Namespace</w:t>
        </w:r>
        <w:r>
          <w:rPr>
            <w:noProof/>
            <w:webHidden/>
          </w:rPr>
          <w:tab/>
        </w:r>
        <w:r>
          <w:rPr>
            <w:noProof/>
            <w:webHidden/>
          </w:rPr>
          <w:fldChar w:fldCharType="begin"/>
        </w:r>
        <w:r>
          <w:rPr>
            <w:noProof/>
            <w:webHidden/>
          </w:rPr>
          <w:instrText xml:space="preserve"> PAGEREF _Toc307848066 \h </w:instrText>
        </w:r>
        <w:r>
          <w:rPr>
            <w:noProof/>
            <w:webHidden/>
          </w:rPr>
        </w:r>
        <w:r>
          <w:rPr>
            <w:noProof/>
            <w:webHidden/>
          </w:rPr>
          <w:fldChar w:fldCharType="separate"/>
        </w:r>
        <w:r>
          <w:rPr>
            <w:noProof/>
            <w:webHidden/>
          </w:rPr>
          <w:t>24</w:t>
        </w:r>
        <w:r>
          <w:rPr>
            <w:noProof/>
            <w:webHidden/>
          </w:rPr>
          <w:fldChar w:fldCharType="end"/>
        </w:r>
      </w:hyperlink>
    </w:p>
    <w:p w:rsidR="00A807AB" w:rsidRDefault="00A807AB">
      <w:pPr>
        <w:pStyle w:val="TOC3"/>
        <w:tabs>
          <w:tab w:val="right" w:leader="dot" w:pos="8828"/>
        </w:tabs>
        <w:rPr>
          <w:noProof/>
          <w:lang w:bidi="ar-SA"/>
        </w:rPr>
      </w:pPr>
      <w:hyperlink w:anchor="_Toc307848067" w:history="1">
        <w:r w:rsidRPr="00E82757">
          <w:rPr>
            <w:rStyle w:val="Hyperlink"/>
            <w:noProof/>
          </w:rPr>
          <w:t>Preparing the Application for Deployment</w:t>
        </w:r>
        <w:r>
          <w:rPr>
            <w:noProof/>
            <w:webHidden/>
          </w:rPr>
          <w:tab/>
        </w:r>
        <w:r>
          <w:rPr>
            <w:noProof/>
            <w:webHidden/>
          </w:rPr>
          <w:fldChar w:fldCharType="begin"/>
        </w:r>
        <w:r>
          <w:rPr>
            <w:noProof/>
            <w:webHidden/>
          </w:rPr>
          <w:instrText xml:space="preserve"> PAGEREF _Toc307848067 \h </w:instrText>
        </w:r>
        <w:r>
          <w:rPr>
            <w:noProof/>
            <w:webHidden/>
          </w:rPr>
        </w:r>
        <w:r>
          <w:rPr>
            <w:noProof/>
            <w:webHidden/>
          </w:rPr>
          <w:fldChar w:fldCharType="separate"/>
        </w:r>
        <w:r>
          <w:rPr>
            <w:noProof/>
            <w:webHidden/>
          </w:rPr>
          <w:t>31</w:t>
        </w:r>
        <w:r>
          <w:rPr>
            <w:noProof/>
            <w:webHidden/>
          </w:rPr>
          <w:fldChar w:fldCharType="end"/>
        </w:r>
      </w:hyperlink>
    </w:p>
    <w:p w:rsidR="00A807AB" w:rsidRDefault="00A807AB">
      <w:pPr>
        <w:pStyle w:val="TOC3"/>
        <w:tabs>
          <w:tab w:val="right" w:leader="dot" w:pos="8828"/>
        </w:tabs>
        <w:rPr>
          <w:noProof/>
          <w:lang w:bidi="ar-SA"/>
        </w:rPr>
      </w:pPr>
      <w:hyperlink w:anchor="_Toc307848068" w:history="1">
        <w:r w:rsidRPr="00E82757">
          <w:rPr>
            <w:rStyle w:val="Hyperlink"/>
            <w:noProof/>
          </w:rPr>
          <w:t>Using the Automated Deployment Script</w:t>
        </w:r>
        <w:r>
          <w:rPr>
            <w:noProof/>
            <w:webHidden/>
          </w:rPr>
          <w:tab/>
        </w:r>
        <w:r>
          <w:rPr>
            <w:noProof/>
            <w:webHidden/>
          </w:rPr>
          <w:fldChar w:fldCharType="begin"/>
        </w:r>
        <w:r>
          <w:rPr>
            <w:noProof/>
            <w:webHidden/>
          </w:rPr>
          <w:instrText xml:space="preserve"> PAGEREF _Toc307848068 \h </w:instrText>
        </w:r>
        <w:r>
          <w:rPr>
            <w:noProof/>
            <w:webHidden/>
          </w:rPr>
        </w:r>
        <w:r>
          <w:rPr>
            <w:noProof/>
            <w:webHidden/>
          </w:rPr>
          <w:fldChar w:fldCharType="separate"/>
        </w:r>
        <w:r>
          <w:rPr>
            <w:noProof/>
            <w:webHidden/>
          </w:rPr>
          <w:t>39</w:t>
        </w:r>
        <w:r>
          <w:rPr>
            <w:noProof/>
            <w:webHidden/>
          </w:rPr>
          <w:fldChar w:fldCharType="end"/>
        </w:r>
      </w:hyperlink>
    </w:p>
    <w:p w:rsidR="004762F8" w:rsidRDefault="009B2360" w:rsidP="00373F51">
      <w:pPr>
        <w:rPr>
          <w:rFonts w:asciiTheme="majorHAnsi" w:eastAsiaTheme="majorEastAsia" w:hAnsiTheme="majorHAnsi" w:cstheme="majorBidi"/>
          <w:b/>
          <w:bCs/>
          <w:color w:val="4F81BD" w:themeColor="accent1"/>
          <w:sz w:val="26"/>
          <w:szCs w:val="26"/>
        </w:rPr>
      </w:pPr>
      <w:r w:rsidRPr="00D54414">
        <w:rPr>
          <w:rFonts w:eastAsia="Batang"/>
          <w:noProof/>
          <w:lang w:eastAsia="ko-KR"/>
        </w:rPr>
        <w:fldChar w:fldCharType="end"/>
      </w:r>
      <w:r w:rsidR="004762F8">
        <w:br w:type="page"/>
      </w:r>
    </w:p>
    <w:bookmarkStart w:id="0" w:name="_Toc307848059" w:displacedByCustomXml="next"/>
    <w:sdt>
      <w:sdtPr>
        <w:alias w:val="Topic"/>
        <w:tag w:val="7f3b2875-8f0f-4219-a934-5503e3d0fa97"/>
        <w:id w:val="-125006720"/>
        <w:placeholder>
          <w:docPart w:val="DefaultPlaceholder_1082065158"/>
        </w:placeholder>
        <w:text/>
      </w:sdtPr>
      <w:sdtContent>
        <w:p w:rsidR="00B766B3" w:rsidRDefault="00E177C2" w:rsidP="00E177C2">
          <w:pPr>
            <w:pStyle w:val="ppTopic"/>
          </w:pPr>
          <w:r>
            <w:t>Overview</w:t>
          </w:r>
        </w:p>
      </w:sdtContent>
    </w:sdt>
    <w:bookmarkEnd w:id="0" w:displacedByCustomXml="prev"/>
    <w:p w:rsidR="00F95AE4" w:rsidRDefault="00F95AE4" w:rsidP="00F95AE4">
      <w:r>
        <w:t xml:space="preserve">Building a social game is a tough challenge. From the first iteration developers must plan for and deal with issues like high concurrency, real time interaction, and rapid growth. The Windows Azure Toolkit for Social Games provides you with the tools you need to ramp up your game development quickly on an architecture that will help you face future challenges. The toolkit leverages the power of Windows Azure and game development best practices to handle even the most </w:t>
      </w:r>
      <w:proofErr w:type="gramStart"/>
      <w:r>
        <w:t>demanding</w:t>
      </w:r>
      <w:proofErr w:type="gramEnd"/>
      <w:r>
        <w:t xml:space="preserve"> social games.</w:t>
      </w:r>
    </w:p>
    <w:p w:rsidR="008318D0" w:rsidRDefault="00F95AE4" w:rsidP="008318D0">
      <w:r>
        <w:t>Th</w:t>
      </w:r>
      <w:r w:rsidR="008318D0">
        <w:t xml:space="preserve">is version of </w:t>
      </w:r>
      <w:r w:rsidR="007C5E72">
        <w:t>the Toolkit</w:t>
      </w:r>
      <w:r>
        <w:t xml:space="preserve"> consists of </w:t>
      </w:r>
      <w:r w:rsidR="008318D0">
        <w:t xml:space="preserve">a generic game play service API, and </w:t>
      </w:r>
      <w:r w:rsidR="00BB1281">
        <w:t>two sample games that consume</w:t>
      </w:r>
      <w:r w:rsidR="00D32933">
        <w:t xml:space="preserve"> the operations exposed by the game service: </w:t>
      </w:r>
      <w:r w:rsidR="008318D0">
        <w:t>“Tic-Tac-Toe”</w:t>
      </w:r>
      <w:r w:rsidR="00D32933">
        <w:t xml:space="preserve"> a</w:t>
      </w:r>
      <w:r w:rsidR="00BB1281">
        <w:t>nd</w:t>
      </w:r>
      <w:r w:rsidR="00D32933">
        <w:t xml:space="preserve"> “Four in a Row”</w:t>
      </w:r>
      <w:r>
        <w:t xml:space="preserve">. The </w:t>
      </w:r>
      <w:r w:rsidR="008318D0">
        <w:t>game play service is</w:t>
      </w:r>
      <w:r>
        <w:t xml:space="preserve"> responsible for handling </w:t>
      </w:r>
      <w:r w:rsidR="008318D0">
        <w:t>the generic game operations like</w:t>
      </w:r>
      <w:r w:rsidR="00005209">
        <w:t xml:space="preserve"> user</w:t>
      </w:r>
      <w:r>
        <w:t xml:space="preserve"> </w:t>
      </w:r>
      <w:r w:rsidR="008318D0">
        <w:t xml:space="preserve">authentication, joining multiple players to a game, </w:t>
      </w:r>
      <w:r>
        <w:t xml:space="preserve">and </w:t>
      </w:r>
      <w:proofErr w:type="gramStart"/>
      <w:r>
        <w:t>persisting</w:t>
      </w:r>
      <w:proofErr w:type="gramEnd"/>
      <w:r>
        <w:t xml:space="preserve"> the game live state. </w:t>
      </w:r>
    </w:p>
    <w:p w:rsidR="0065567F" w:rsidRDefault="00F95AE4" w:rsidP="008318D0">
      <w:pPr>
        <w:rPr>
          <w:lang w:eastAsia="ko-KR"/>
        </w:rPr>
      </w:pPr>
      <w:r>
        <w:t>This guide will walk you through the steps for running the sample game locally using the Windows Azure emulator</w:t>
      </w:r>
      <w:r w:rsidR="00B636C8">
        <w:t xml:space="preserve"> and for deploying it to Windows Azure.</w:t>
      </w:r>
    </w:p>
    <w:p w:rsidR="009B7C6D" w:rsidRDefault="00AC2F9E" w:rsidP="00AC2F9E">
      <w:pPr>
        <w:pStyle w:val="Heading2"/>
        <w:rPr>
          <w:rFonts w:eastAsia="Arial Unicode MS"/>
          <w:noProof/>
        </w:rPr>
      </w:pPr>
      <w:r>
        <w:rPr>
          <w:rFonts w:eastAsia="Arial Unicode MS"/>
          <w:noProof/>
        </w:rPr>
        <w:t>Prerequisites</w:t>
      </w:r>
    </w:p>
    <w:p w:rsidR="00CD245C" w:rsidRDefault="00CD245C" w:rsidP="00CD245C">
      <w:pPr>
        <w:pStyle w:val="ppBodyText"/>
      </w:pPr>
      <w:r>
        <w:t xml:space="preserve">The following software is required to run this </w:t>
      </w:r>
      <w:r w:rsidR="0065567F">
        <w:t>toolkit</w:t>
      </w:r>
      <w:r>
        <w:t>:</w:t>
      </w:r>
    </w:p>
    <w:p w:rsidR="00CD245C" w:rsidRDefault="00333705" w:rsidP="00CD245C">
      <w:pPr>
        <w:pStyle w:val="ppBulletList"/>
        <w:tabs>
          <w:tab w:val="clear" w:pos="1037"/>
          <w:tab w:val="num" w:pos="864"/>
        </w:tabs>
      </w:pPr>
      <w:hyperlink r:id="rId12" w:history="1">
        <w:r w:rsidR="00CD245C" w:rsidRPr="009F55FE">
          <w:rPr>
            <w:rStyle w:val="Hyperlink"/>
          </w:rPr>
          <w:t xml:space="preserve">Microsoft Visual </w:t>
        </w:r>
        <w:r w:rsidR="006362C7" w:rsidRPr="009F55FE">
          <w:rPr>
            <w:rStyle w:val="Hyperlink"/>
          </w:rPr>
          <w:t xml:space="preserve">Web Developer 2010 Express or Microsoft Visual </w:t>
        </w:r>
        <w:r w:rsidR="00CD245C" w:rsidRPr="009F55FE">
          <w:rPr>
            <w:rStyle w:val="Hyperlink"/>
          </w:rPr>
          <w:t>Studio 2010</w:t>
        </w:r>
      </w:hyperlink>
    </w:p>
    <w:p w:rsidR="00331343" w:rsidRDefault="00333705" w:rsidP="00331343">
      <w:pPr>
        <w:pStyle w:val="ppBulletList"/>
        <w:rPr>
          <w:noProof/>
        </w:rPr>
      </w:pPr>
      <w:hyperlink r:id="rId13" w:history="1">
        <w:r w:rsidR="00331343" w:rsidRPr="009F55FE">
          <w:rPr>
            <w:rStyle w:val="Hyperlink"/>
            <w:noProof/>
          </w:rPr>
          <w:t>Microsoft .NET Framework 4.0</w:t>
        </w:r>
      </w:hyperlink>
    </w:p>
    <w:p w:rsidR="00EA0FAC" w:rsidRDefault="00EA0FAC" w:rsidP="00CD245C">
      <w:pPr>
        <w:pStyle w:val="ppBulletList"/>
        <w:rPr>
          <w:noProof/>
        </w:rPr>
      </w:pPr>
      <w:r>
        <w:rPr>
          <w:noProof/>
        </w:rPr>
        <w:t xml:space="preserve">Internet Information Services 7 </w:t>
      </w:r>
      <w:r w:rsidR="007F42D5">
        <w:rPr>
          <w:noProof/>
        </w:rPr>
        <w:t>, with ASP.NET f</w:t>
      </w:r>
      <w:r w:rsidR="009F55FE">
        <w:rPr>
          <w:noProof/>
        </w:rPr>
        <w:t>eature enabled</w:t>
      </w:r>
    </w:p>
    <w:p w:rsidR="0066389A" w:rsidRDefault="00333705" w:rsidP="0066389A">
      <w:pPr>
        <w:pStyle w:val="ppBulletList"/>
        <w:rPr>
          <w:lang w:eastAsia="ko-KR"/>
        </w:rPr>
      </w:pPr>
      <w:hyperlink r:id="rId14" w:history="1">
        <w:r w:rsidR="005E6602">
          <w:rPr>
            <w:rStyle w:val="Hyperlink"/>
            <w:lang w:eastAsia="ko-KR"/>
          </w:rPr>
          <w:t>Windows Azure SDK and Tools for Visual Studio (September 2011) version 1.5</w:t>
        </w:r>
      </w:hyperlink>
      <w:r w:rsidR="0066389A">
        <w:rPr>
          <w:rStyle w:val="Hyperlink"/>
          <w:lang w:eastAsia="ko-KR"/>
        </w:rPr>
        <w:t xml:space="preserve"> </w:t>
      </w:r>
    </w:p>
    <w:p w:rsidR="0066389A" w:rsidRDefault="00333705" w:rsidP="00CD245C">
      <w:pPr>
        <w:pStyle w:val="ppBulletList"/>
      </w:pPr>
      <w:hyperlink r:id="rId15" w:history="1">
        <w:r w:rsidR="0066389A" w:rsidRPr="009F55FE">
          <w:rPr>
            <w:rStyle w:val="Hyperlink"/>
          </w:rPr>
          <w:t>Microsoft SQL Server 2008 (Express edition or greater)</w:t>
        </w:r>
      </w:hyperlink>
    </w:p>
    <w:p w:rsidR="0066389A" w:rsidRDefault="00333705" w:rsidP="00CD245C">
      <w:pPr>
        <w:pStyle w:val="ppBulletList"/>
      </w:pPr>
      <w:hyperlink r:id="rId16" w:history="1">
        <w:r w:rsidR="00B636C8">
          <w:rPr>
            <w:rStyle w:val="Hyperlink"/>
          </w:rPr>
          <w:t>Windows Identity Foundation SDK 4.0</w:t>
        </w:r>
      </w:hyperlink>
    </w:p>
    <w:p w:rsidR="00B636C8" w:rsidRPr="00825983" w:rsidRDefault="00333705" w:rsidP="00CD245C">
      <w:pPr>
        <w:pStyle w:val="ppBulletList"/>
        <w:rPr>
          <w:rStyle w:val="Hyperlink"/>
          <w:color w:val="auto"/>
          <w:u w:val="none"/>
        </w:rPr>
      </w:pPr>
      <w:hyperlink r:id="rId17" w:history="1">
        <w:r w:rsidR="00B636C8" w:rsidRPr="00B636C8">
          <w:rPr>
            <w:rStyle w:val="Hyperlink"/>
          </w:rPr>
          <w:t>Windows PowerShell 2.0</w:t>
        </w:r>
      </w:hyperlink>
    </w:p>
    <w:p w:rsidR="00825983" w:rsidRDefault="00825983" w:rsidP="00CD245C">
      <w:pPr>
        <w:pStyle w:val="ppBulletList"/>
      </w:pPr>
      <w:r w:rsidRPr="00825983">
        <w:t>An HTML 5 capable browser</w:t>
      </w:r>
      <w:r w:rsidR="00710138">
        <w:t xml:space="preserve"> </w:t>
      </w:r>
      <w:r>
        <w:t>– for example</w:t>
      </w:r>
      <w:r w:rsidR="007F42D5">
        <w:t>,</w:t>
      </w:r>
      <w:r>
        <w:t xml:space="preserve"> Internet Explorer 9</w:t>
      </w:r>
    </w:p>
    <w:p w:rsidR="007F42D5" w:rsidRDefault="007F42D5" w:rsidP="007F42D5">
      <w:pPr>
        <w:pStyle w:val="ppListEnd"/>
      </w:pPr>
    </w:p>
    <w:p w:rsidR="00CD245C" w:rsidRDefault="00CD245C" w:rsidP="00CD245C">
      <w:pPr>
        <w:pStyle w:val="Heading2"/>
      </w:pPr>
      <w:bookmarkStart w:id="1" w:name="_Toc288126532"/>
      <w:bookmarkStart w:id="2" w:name="_Toc290300726"/>
      <w:r w:rsidRPr="008D5E90">
        <w:t>Learn</w:t>
      </w:r>
      <w:r>
        <w:t>ing</w:t>
      </w:r>
      <w:r w:rsidRPr="008D5E90">
        <w:t xml:space="preserve"> more about the Windows Azure Platform</w:t>
      </w:r>
      <w:bookmarkEnd w:id="1"/>
      <w:bookmarkEnd w:id="2"/>
    </w:p>
    <w:p w:rsidR="00B778BB" w:rsidRPr="00B778BB" w:rsidRDefault="00B778BB" w:rsidP="00B778BB">
      <w:r>
        <w:t xml:space="preserve">To learn more about the Windows Azure Platform </w:t>
      </w:r>
      <w:r w:rsidR="008074FA">
        <w:t xml:space="preserve">and </w:t>
      </w:r>
      <w:proofErr w:type="spellStart"/>
      <w:r w:rsidR="008074FA">
        <w:t>AppFabric</w:t>
      </w:r>
      <w:proofErr w:type="spellEnd"/>
      <w:r w:rsidR="008F5DBD">
        <w:t>,</w:t>
      </w:r>
      <w:r w:rsidR="008074FA">
        <w:t xml:space="preserve"> </w:t>
      </w:r>
      <w:r>
        <w:t>check these resources:</w:t>
      </w:r>
    </w:p>
    <w:p w:rsidR="00CD245C" w:rsidRDefault="008F5DBD" w:rsidP="00CD245C">
      <w:pPr>
        <w:pStyle w:val="ppBulletList"/>
        <w:ind w:left="1037" w:hanging="360"/>
      </w:pPr>
      <w:r>
        <w:t>Complete the h</w:t>
      </w:r>
      <w:r w:rsidR="00CD245C" w:rsidRPr="009E2D90">
        <w:t>ands-</w:t>
      </w:r>
      <w:r>
        <w:t>o</w:t>
      </w:r>
      <w:r w:rsidR="00CD245C" w:rsidRPr="009E2D90">
        <w:t xml:space="preserve">n Labs in the Windows Azure Platform Training Course online on </w:t>
      </w:r>
      <w:hyperlink r:id="rId18" w:history="1">
        <w:r w:rsidR="00CD245C" w:rsidRPr="009E2D90">
          <w:rPr>
            <w:rStyle w:val="Hyperlink"/>
          </w:rPr>
          <w:t>MSDN</w:t>
        </w:r>
      </w:hyperlink>
      <w:r w:rsidR="00CD245C" w:rsidRPr="009E2D90">
        <w:t>.</w:t>
      </w:r>
    </w:p>
    <w:p w:rsidR="00CD245C" w:rsidRPr="00F53CFB" w:rsidRDefault="00CD245C" w:rsidP="00CD245C">
      <w:pPr>
        <w:pStyle w:val="ppBulletList"/>
        <w:ind w:left="1037" w:hanging="360"/>
      </w:pPr>
      <w:r w:rsidRPr="00FC3F72">
        <w:t>Learn how to build applications with the Wind</w:t>
      </w:r>
      <w:r w:rsidR="00B778BB">
        <w:t xml:space="preserve">ows Azure Platform Training Kit you can </w:t>
      </w:r>
      <w:hyperlink r:id="rId19" w:history="1">
        <w:r>
          <w:rPr>
            <w:rStyle w:val="Hyperlink"/>
          </w:rPr>
          <w:t>Download Here</w:t>
        </w:r>
      </w:hyperlink>
      <w:r w:rsidR="00B778BB">
        <w:rPr>
          <w:rStyle w:val="Hyperlink"/>
        </w:rPr>
        <w:t>.</w:t>
      </w:r>
    </w:p>
    <w:p w:rsidR="00B766B3" w:rsidRPr="009B7C6D" w:rsidRDefault="00B766B3" w:rsidP="00B766B3">
      <w:pPr>
        <w:pStyle w:val="ppListEnd"/>
        <w:rPr>
          <w:noProof/>
          <w:highlight w:val="yellow"/>
        </w:rPr>
      </w:pPr>
    </w:p>
    <w:bookmarkStart w:id="3" w:name="_Toc307848060" w:displacedByCustomXml="next"/>
    <w:sdt>
      <w:sdtPr>
        <w:alias w:val="Topic"/>
        <w:tag w:val="88cf6f6a-1a47-4382-8ebb-f5b56d0b1fa1"/>
        <w:id w:val="-181210029"/>
        <w:placeholder>
          <w:docPart w:val="DefaultPlaceholder_1082065158"/>
        </w:placeholder>
        <w:text/>
      </w:sdtPr>
      <w:sdtContent>
        <w:p w:rsidR="00B766B3" w:rsidRDefault="009A5DEB" w:rsidP="00E177C2">
          <w:pPr>
            <w:pStyle w:val="ppTopic"/>
          </w:pPr>
          <w:r>
            <w:t>Get</w:t>
          </w:r>
          <w:r w:rsidR="00E177C2">
            <w:t xml:space="preserve"> Started</w:t>
          </w:r>
        </w:p>
      </w:sdtContent>
    </w:sdt>
    <w:bookmarkEnd w:id="3" w:displacedByCustomXml="prev"/>
    <w:p w:rsidR="0065567F" w:rsidRDefault="0065567F" w:rsidP="0065567F">
      <w:pPr>
        <w:pStyle w:val="ppBodyText"/>
        <w:numPr>
          <w:ilvl w:val="0"/>
          <w:numId w:val="0"/>
        </w:numPr>
        <w:rPr>
          <w:rFonts w:eastAsia="Arial Unicode MS"/>
          <w:lang w:val="en-NZ" w:bidi="ar-SA"/>
        </w:rPr>
      </w:pPr>
      <w:r>
        <w:rPr>
          <w:rFonts w:eastAsia="Arial Unicode MS"/>
          <w:lang w:val="en-NZ" w:bidi="ar-SA"/>
        </w:rPr>
        <w:t xml:space="preserve">To get started with the </w:t>
      </w:r>
      <w:r w:rsidR="000B434C" w:rsidRPr="000B434C">
        <w:rPr>
          <w:rFonts w:eastAsia="Arial Unicode MS"/>
          <w:lang w:val="en-NZ" w:bidi="ar-SA"/>
        </w:rPr>
        <w:t>Windows Azure Toolkit for Social Games</w:t>
      </w:r>
      <w:r w:rsidR="007F42D5">
        <w:rPr>
          <w:rFonts w:eastAsia="Arial Unicode MS"/>
          <w:lang w:val="en-NZ" w:bidi="ar-SA"/>
        </w:rPr>
        <w:t>,</w:t>
      </w:r>
      <w:r w:rsidR="000B434C" w:rsidRPr="000B434C">
        <w:rPr>
          <w:rFonts w:eastAsia="Arial Unicode MS"/>
          <w:lang w:val="en-NZ" w:bidi="ar-SA"/>
        </w:rPr>
        <w:t xml:space="preserve"> </w:t>
      </w:r>
      <w:r>
        <w:rPr>
          <w:rFonts w:eastAsia="Arial Unicode MS"/>
          <w:lang w:val="en-NZ" w:bidi="ar-SA"/>
        </w:rPr>
        <w:t>you can run it locally using the Windows Azure compute emulator and your local SQL Server</w:t>
      </w:r>
      <w:r w:rsidR="00995869">
        <w:rPr>
          <w:rFonts w:eastAsia="Arial Unicode MS"/>
          <w:lang w:val="en-NZ" w:bidi="ar-SA"/>
        </w:rPr>
        <w:t>.</w:t>
      </w:r>
    </w:p>
    <w:p w:rsidR="00995869" w:rsidRPr="00EB1A15" w:rsidRDefault="00995869" w:rsidP="007F42D5">
      <w:pPr>
        <w:pStyle w:val="ppProcedureStart"/>
      </w:pPr>
      <w:bookmarkStart w:id="4" w:name="_Toc307848061"/>
      <w:r w:rsidRPr="00EB1A15">
        <w:t xml:space="preserve">Running the </w:t>
      </w:r>
      <w:r>
        <w:t>Setup</w:t>
      </w:r>
      <w:bookmarkEnd w:id="4"/>
    </w:p>
    <w:p w:rsidR="00280BB1" w:rsidRDefault="00280BB1" w:rsidP="00280BB1">
      <w:pPr>
        <w:pStyle w:val="ppBodyText"/>
      </w:pPr>
      <w:r>
        <w:t xml:space="preserve">Before launching the application, you first need to verify that your computer is properly configured and has all the necessary software to build and use </w:t>
      </w:r>
      <w:r w:rsidR="007C5E72">
        <w:t>the Toolkit</w:t>
      </w:r>
      <w:r>
        <w:t>.</w:t>
      </w:r>
    </w:p>
    <w:p w:rsidR="008F3C8F" w:rsidRDefault="008F3C8F" w:rsidP="008F3C8F">
      <w:pPr>
        <w:pStyle w:val="ppNumberList"/>
      </w:pPr>
      <w:r>
        <w:t xml:space="preserve">Launch </w:t>
      </w:r>
      <w:r w:rsidRPr="009F1970">
        <w:rPr>
          <w:b/>
        </w:rPr>
        <w:t>Setup.exe</w:t>
      </w:r>
      <w:r>
        <w:t xml:space="preserve"> located in the root folder where you extracted the sample package. Notice that it requires administrator </w:t>
      </w:r>
      <w:r w:rsidRPr="009F1970">
        <w:rPr>
          <w:rFonts w:eastAsia="Times New Roman"/>
          <w:lang w:bidi="ar-SA"/>
        </w:rPr>
        <w:t>privileges</w:t>
      </w:r>
      <w:r>
        <w:t xml:space="preserve">. </w:t>
      </w:r>
    </w:p>
    <w:p w:rsidR="008F3C8F" w:rsidRDefault="008F3C8F" w:rsidP="00995869">
      <w:pPr>
        <w:pStyle w:val="ppNumberList"/>
      </w:pPr>
      <w:r>
        <w:t xml:space="preserve">When prompted, </w:t>
      </w:r>
      <w:proofErr w:type="gramStart"/>
      <w:r>
        <w:t xml:space="preserve">click </w:t>
      </w:r>
      <w:r w:rsidRPr="009F1970">
        <w:rPr>
          <w:b/>
        </w:rPr>
        <w:t>ACCEPT</w:t>
      </w:r>
      <w:proofErr w:type="gramEnd"/>
      <w:r>
        <w:t xml:space="preserve"> if you agree to the terms of the license; otherwise, you will be unable to proceed with the installation and use </w:t>
      </w:r>
      <w:r w:rsidR="007C5E72">
        <w:t>the Toolkit</w:t>
      </w:r>
      <w:r>
        <w:t>.</w:t>
      </w:r>
    </w:p>
    <w:p w:rsidR="008F3C8F" w:rsidRPr="008F3C8F" w:rsidRDefault="008F3C8F" w:rsidP="00995869">
      <w:pPr>
        <w:pStyle w:val="ppNumberList"/>
      </w:pPr>
      <w:r>
        <w:t xml:space="preserve">The next step involves checking your machine for the prerequisites. If you do not have the necessary configuration or dependencies, the dependency checker will either provide a link to download any required software or launch the Web Platform Installer to install the prerequisite for you. </w:t>
      </w:r>
      <w:r>
        <w:rPr>
          <w:rFonts w:eastAsia="Times New Roman"/>
          <w:lang w:bidi="ar-SA"/>
        </w:rPr>
        <w:t xml:space="preserve">After installing a missing dependency, click </w:t>
      </w:r>
      <w:r>
        <w:rPr>
          <w:rFonts w:eastAsia="Times New Roman"/>
          <w:b/>
          <w:lang w:bidi="ar-SA"/>
        </w:rPr>
        <w:t>Refresh</w:t>
      </w:r>
      <w:r>
        <w:rPr>
          <w:rFonts w:eastAsia="Times New Roman"/>
          <w:lang w:bidi="ar-SA"/>
        </w:rPr>
        <w:t xml:space="preserve"> to initiate the detection process again. </w:t>
      </w:r>
    </w:p>
    <w:p w:rsidR="00995869" w:rsidRDefault="00331343" w:rsidP="007B1E7C">
      <w:pPr>
        <w:pStyle w:val="ppFigureIndent"/>
        <w:rPr>
          <w:noProof/>
        </w:rPr>
      </w:pPr>
      <w:r>
        <w:rPr>
          <w:noProof/>
          <w:lang w:bidi="ar-SA"/>
        </w:rPr>
        <w:drawing>
          <wp:inline distT="0" distB="0" distL="0" distR="0">
            <wp:extent cx="5389200" cy="4042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389200" cy="4042800"/>
                    </a:xfrm>
                    <a:prstGeom prst="rect">
                      <a:avLst/>
                    </a:prstGeom>
                  </pic:spPr>
                </pic:pic>
              </a:graphicData>
            </a:graphic>
          </wp:inline>
        </w:drawing>
      </w:r>
    </w:p>
    <w:p w:rsidR="00995869" w:rsidRPr="00250528" w:rsidRDefault="00995869" w:rsidP="00995869">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1A7795">
        <w:rPr>
          <w:noProof/>
        </w:rPr>
        <w:t>1</w:t>
      </w:r>
      <w:r w:rsidR="009B2360">
        <w:fldChar w:fldCharType="end"/>
      </w:r>
    </w:p>
    <w:p w:rsidR="00995869" w:rsidRDefault="00995869" w:rsidP="00995869">
      <w:pPr>
        <w:pStyle w:val="ppFigureCaptionIndent"/>
      </w:pPr>
      <w:r>
        <w:lastRenderedPageBreak/>
        <w:t>Checking</w:t>
      </w:r>
      <w:r w:rsidR="008F3C8F">
        <w:t xml:space="preserve"> your system for prerequisites</w:t>
      </w:r>
    </w:p>
    <w:p w:rsidR="00517C2C" w:rsidRPr="00517C2C" w:rsidRDefault="00517C2C" w:rsidP="00517C2C">
      <w:pPr>
        <w:pStyle w:val="ppBodyTextIndent"/>
      </w:pPr>
    </w:p>
    <w:p w:rsidR="008F3C8F" w:rsidRPr="0041203A" w:rsidRDefault="008F3C8F" w:rsidP="008F3C8F">
      <w:pPr>
        <w:pStyle w:val="ppNoteIndent"/>
      </w:pPr>
      <w:r w:rsidRPr="0041203A">
        <w:rPr>
          <w:rFonts w:eastAsia="Times New Roman"/>
          <w:b/>
          <w:lang w:bidi="ar-SA"/>
        </w:rPr>
        <w:t>Note:</w:t>
      </w:r>
      <w:r>
        <w:rPr>
          <w:rFonts w:eastAsia="Times New Roman"/>
          <w:lang w:bidi="ar-SA"/>
        </w:rPr>
        <w:t xml:space="preserve"> B</w:t>
      </w:r>
      <w:r w:rsidRPr="0041203A">
        <w:rPr>
          <w:rFonts w:eastAsia="Times New Roman"/>
          <w:lang w:bidi="ar-SA"/>
        </w:rPr>
        <w:t xml:space="preserve">y default, </w:t>
      </w:r>
      <w:r>
        <w:rPr>
          <w:rFonts w:eastAsia="Times New Roman"/>
          <w:lang w:bidi="ar-SA"/>
        </w:rPr>
        <w:t>you</w:t>
      </w:r>
      <w:r w:rsidRPr="0041203A">
        <w:rPr>
          <w:rFonts w:eastAsia="Times New Roman"/>
          <w:lang w:bidi="ar-SA"/>
        </w:rPr>
        <w:t xml:space="preserve"> will not </w:t>
      </w:r>
      <w:r>
        <w:rPr>
          <w:rFonts w:eastAsia="Times New Roman"/>
          <w:lang w:bidi="ar-SA"/>
        </w:rPr>
        <w:t xml:space="preserve">be able </w:t>
      </w:r>
      <w:r w:rsidRPr="0041203A">
        <w:rPr>
          <w:rFonts w:eastAsia="Times New Roman"/>
          <w:lang w:bidi="ar-SA"/>
        </w:rPr>
        <w:t xml:space="preserve">to proceed with the </w:t>
      </w:r>
      <w:r>
        <w:rPr>
          <w:rFonts w:eastAsia="Times New Roman"/>
          <w:lang w:bidi="ar-SA"/>
        </w:rPr>
        <w:t>setup procedure</w:t>
      </w:r>
      <w:r w:rsidRPr="0041203A">
        <w:rPr>
          <w:rFonts w:eastAsia="Times New Roman"/>
          <w:lang w:bidi="ar-SA"/>
        </w:rPr>
        <w:t xml:space="preserve"> unless </w:t>
      </w:r>
      <w:r>
        <w:rPr>
          <w:rFonts w:eastAsia="Times New Roman"/>
          <w:lang w:bidi="ar-SA"/>
        </w:rPr>
        <w:t xml:space="preserve">the dependency checker has successfully verified </w:t>
      </w:r>
      <w:r w:rsidRPr="0041203A">
        <w:rPr>
          <w:rFonts w:eastAsia="Times New Roman"/>
          <w:lang w:bidi="ar-SA"/>
        </w:rPr>
        <w:t xml:space="preserve">every dependency. You can, however, instruct </w:t>
      </w:r>
      <w:r>
        <w:rPr>
          <w:rFonts w:eastAsia="Times New Roman"/>
          <w:lang w:bidi="ar-SA"/>
        </w:rPr>
        <w:t>it</w:t>
      </w:r>
      <w:r w:rsidRPr="0041203A">
        <w:rPr>
          <w:rFonts w:eastAsia="Times New Roman"/>
          <w:lang w:bidi="ar-SA"/>
        </w:rPr>
        <w:t xml:space="preserve"> to ignore a missing dependency by choosing the </w:t>
      </w:r>
      <w:r w:rsidRPr="0041203A">
        <w:rPr>
          <w:rFonts w:eastAsia="Times New Roman"/>
          <w:b/>
          <w:lang w:bidi="ar-SA"/>
        </w:rPr>
        <w:t>SKIP</w:t>
      </w:r>
      <w:r>
        <w:rPr>
          <w:rFonts w:eastAsia="Times New Roman"/>
          <w:lang w:bidi="ar-SA"/>
        </w:rPr>
        <w:t xml:space="preserve"> or the </w:t>
      </w:r>
      <w:r w:rsidRPr="00340B72">
        <w:rPr>
          <w:rFonts w:eastAsia="Times New Roman"/>
          <w:b/>
          <w:lang w:bidi="ar-SA"/>
        </w:rPr>
        <w:t>SKIP ALL</w:t>
      </w:r>
      <w:r>
        <w:rPr>
          <w:rFonts w:eastAsia="Times New Roman"/>
          <w:lang w:bidi="ar-SA"/>
        </w:rPr>
        <w:t xml:space="preserve"> option</w:t>
      </w:r>
      <w:r w:rsidRPr="0041203A">
        <w:rPr>
          <w:rFonts w:eastAsia="Times New Roman"/>
          <w:lang w:bidi="ar-SA"/>
        </w:rPr>
        <w:t>, but be aware that the sample might not run correctly if you do this. This opti</w:t>
      </w:r>
      <w:r>
        <w:rPr>
          <w:rFonts w:eastAsia="Times New Roman"/>
          <w:lang w:bidi="ar-SA"/>
        </w:rPr>
        <w:t>on is mainly used in cases where</w:t>
      </w:r>
      <w:r w:rsidRPr="0041203A">
        <w:rPr>
          <w:rFonts w:eastAsia="Times New Roman"/>
          <w:lang w:bidi="ar-SA"/>
        </w:rPr>
        <w:t xml:space="preserve"> a dependency </w:t>
      </w:r>
      <w:r>
        <w:rPr>
          <w:rFonts w:eastAsia="Times New Roman"/>
          <w:lang w:bidi="ar-SA"/>
        </w:rPr>
        <w:t>has been superseded by a more recent software package not contemplated in the original dependency scripts.</w:t>
      </w:r>
    </w:p>
    <w:p w:rsidR="008F3C8F" w:rsidRPr="00250528" w:rsidRDefault="008F3C8F" w:rsidP="008F3C8F">
      <w:pPr>
        <w:pStyle w:val="ppBodyTextIndent"/>
      </w:pPr>
    </w:p>
    <w:p w:rsidR="008F3C8F" w:rsidRDefault="008F3C8F" w:rsidP="00517C2C">
      <w:pPr>
        <w:pStyle w:val="ppNumberList"/>
      </w:pPr>
      <w:r w:rsidRPr="00B3110F">
        <w:rPr>
          <w:rFonts w:eastAsia="Times New Roman"/>
          <w:lang w:bidi="ar-SA"/>
        </w:rPr>
        <w:t xml:space="preserve">Once the detection process is complete and you have verified every prerequisite, click </w:t>
      </w:r>
      <w:r w:rsidRPr="00B3110F">
        <w:rPr>
          <w:rFonts w:eastAsia="Times New Roman"/>
          <w:b/>
          <w:lang w:bidi="ar-SA"/>
        </w:rPr>
        <w:t>Next</w:t>
      </w:r>
      <w:r w:rsidRPr="00B3110F">
        <w:rPr>
          <w:rFonts w:eastAsia="Times New Roman"/>
          <w:lang w:bidi="ar-SA"/>
        </w:rPr>
        <w:t xml:space="preserve"> to launch the setup script. </w:t>
      </w:r>
      <w:r w:rsidR="00331343">
        <w:rPr>
          <w:rFonts w:eastAsia="Times New Roman"/>
          <w:lang w:bidi="ar-SA"/>
        </w:rPr>
        <w:t xml:space="preserve">The script will prompt you to complete the </w:t>
      </w:r>
      <w:r w:rsidR="00331343" w:rsidRPr="004046AC">
        <w:rPr>
          <w:rFonts w:eastAsia="Times New Roman"/>
          <w:b/>
          <w:lang w:bidi="ar-SA"/>
        </w:rPr>
        <w:t>Configuration.xml</w:t>
      </w:r>
      <w:r w:rsidR="00331343">
        <w:rPr>
          <w:rFonts w:eastAsia="Times New Roman"/>
          <w:lang w:bidi="ar-SA"/>
        </w:rPr>
        <w:t xml:space="preserve"> file, which allows you to customize th</w:t>
      </w:r>
      <w:r w:rsidR="007F42D5">
        <w:rPr>
          <w:rFonts w:eastAsia="Times New Roman"/>
          <w:lang w:bidi="ar-SA"/>
        </w:rPr>
        <w:t xml:space="preserve">e database used by </w:t>
      </w:r>
      <w:r w:rsidR="007C5E72">
        <w:rPr>
          <w:rFonts w:eastAsia="Times New Roman"/>
          <w:lang w:bidi="ar-SA"/>
        </w:rPr>
        <w:t>the Toolkit</w:t>
      </w:r>
      <w:r w:rsidR="007F42D5">
        <w:rPr>
          <w:rFonts w:eastAsia="Times New Roman"/>
          <w:lang w:bidi="ar-SA"/>
        </w:rPr>
        <w:t xml:space="preserve">, among other settings that you will use when deploying the sample application to Windows Azure. </w:t>
      </w:r>
      <w:r w:rsidR="00331343">
        <w:rPr>
          <w:rFonts w:eastAsia="Times New Roman"/>
          <w:lang w:bidi="ar-SA"/>
        </w:rPr>
        <w:t xml:space="preserve">You may leave the file unchanged to use </w:t>
      </w:r>
      <w:r w:rsidR="004046AC">
        <w:rPr>
          <w:rFonts w:eastAsia="Times New Roman"/>
          <w:lang w:bidi="ar-SA"/>
        </w:rPr>
        <w:t xml:space="preserve">the default local </w:t>
      </w:r>
      <w:r w:rsidR="00331343">
        <w:rPr>
          <w:rFonts w:eastAsia="Times New Roman"/>
          <w:lang w:bidi="ar-SA"/>
        </w:rPr>
        <w:t>instance of SQL Server Express.</w:t>
      </w:r>
    </w:p>
    <w:p w:rsidR="006C1070" w:rsidRDefault="002B6E08" w:rsidP="006E6C3E">
      <w:pPr>
        <w:pStyle w:val="ppFigureIndent"/>
      </w:pPr>
      <w:r>
        <w:rPr>
          <w:noProof/>
          <w:lang w:bidi="ar-SA"/>
        </w:rPr>
        <w:drawing>
          <wp:inline distT="0" distB="0" distL="0" distR="0" wp14:anchorId="578C4EF5" wp14:editId="73EE2879">
            <wp:extent cx="5389200" cy="342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89200" cy="3427200"/>
                    </a:xfrm>
                    <a:prstGeom prst="rect">
                      <a:avLst/>
                    </a:prstGeom>
                  </pic:spPr>
                </pic:pic>
              </a:graphicData>
            </a:graphic>
          </wp:inline>
        </w:drawing>
      </w:r>
    </w:p>
    <w:p w:rsidR="006C1070" w:rsidRPr="00250528" w:rsidRDefault="006C1070" w:rsidP="006C1070">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1A7795">
        <w:rPr>
          <w:noProof/>
        </w:rPr>
        <w:t>2</w:t>
      </w:r>
      <w:r w:rsidR="009B2360">
        <w:fldChar w:fldCharType="end"/>
      </w:r>
    </w:p>
    <w:p w:rsidR="006C1070" w:rsidRDefault="00331343" w:rsidP="006C1070">
      <w:pPr>
        <w:pStyle w:val="ppFigureCaptionIndent"/>
      </w:pPr>
      <w:r>
        <w:t>Running the setup script</w:t>
      </w:r>
    </w:p>
    <w:p w:rsidR="00331343" w:rsidRPr="00331343" w:rsidRDefault="00331343" w:rsidP="00331343">
      <w:pPr>
        <w:pStyle w:val="ppBodyTextIndent"/>
      </w:pPr>
    </w:p>
    <w:p w:rsidR="00DD55BF" w:rsidRDefault="00DD55BF" w:rsidP="00331343">
      <w:pPr>
        <w:pStyle w:val="ppBodyTextIndent"/>
      </w:pPr>
      <w:r>
        <w:t xml:space="preserve">The setup script configures </w:t>
      </w:r>
      <w:r w:rsidR="007C5E72">
        <w:t>the Toolkit</w:t>
      </w:r>
      <w:r>
        <w:t xml:space="preserve"> to run locally using the compute emulator. It </w:t>
      </w:r>
      <w:r w:rsidRPr="00DD4BCB">
        <w:t>create</w:t>
      </w:r>
      <w:r>
        <w:t>s</w:t>
      </w:r>
      <w:r w:rsidRPr="00DD4BCB">
        <w:t xml:space="preserve"> a </w:t>
      </w:r>
      <w:proofErr w:type="spellStart"/>
      <w:r w:rsidRPr="008F3C8F">
        <w:rPr>
          <w:i/>
        </w:rPr>
        <w:t>SocialGames</w:t>
      </w:r>
      <w:proofErr w:type="spellEnd"/>
      <w:r w:rsidRPr="00DD4BCB">
        <w:t xml:space="preserve"> database </w:t>
      </w:r>
      <w:r w:rsidR="007F42D5">
        <w:t>in</w:t>
      </w:r>
      <w:r w:rsidRPr="00DD4BCB">
        <w:t xml:space="preserve"> your local SQL Express server instance (.\</w:t>
      </w:r>
      <w:proofErr w:type="spellStart"/>
      <w:r w:rsidRPr="00DD4BCB">
        <w:t>SQLExpress</w:t>
      </w:r>
      <w:proofErr w:type="spellEnd"/>
      <w:r w:rsidRPr="00DD4BCB">
        <w:t xml:space="preserve">), </w:t>
      </w:r>
      <w:r>
        <w:t>and</w:t>
      </w:r>
      <w:r w:rsidRPr="00DD4BCB">
        <w:t xml:space="preserve"> </w:t>
      </w:r>
      <w:r w:rsidR="007F42D5">
        <w:t xml:space="preserve">using </w:t>
      </w:r>
      <w:r w:rsidR="007E1A1E">
        <w:t xml:space="preserve">integrated security </w:t>
      </w:r>
      <w:r w:rsidRPr="00DD4BCB">
        <w:t xml:space="preserve">to connect. </w:t>
      </w:r>
      <w:r>
        <w:t>T</w:t>
      </w:r>
      <w:r w:rsidRPr="00DD4BCB">
        <w:t xml:space="preserve">o use </w:t>
      </w:r>
      <w:r>
        <w:t>a different</w:t>
      </w:r>
      <w:r w:rsidRPr="00DD4BCB">
        <w:t xml:space="preserve"> </w:t>
      </w:r>
      <w:r>
        <w:t xml:space="preserve">database server </w:t>
      </w:r>
      <w:r w:rsidRPr="00DD4BCB">
        <w:t xml:space="preserve">instance for </w:t>
      </w:r>
      <w:r w:rsidR="007C5E72">
        <w:lastRenderedPageBreak/>
        <w:t>the Toolkit</w:t>
      </w:r>
      <w:r w:rsidRPr="00DD4BCB">
        <w:t xml:space="preserve">, </w:t>
      </w:r>
      <w:r>
        <w:t>open</w:t>
      </w:r>
      <w:r w:rsidRPr="00DD4BCB">
        <w:t xml:space="preserve"> the </w:t>
      </w:r>
      <w:r w:rsidRPr="00DD4BCB">
        <w:rPr>
          <w:b/>
        </w:rPr>
        <w:t>Configuration.xml</w:t>
      </w:r>
      <w:r w:rsidRPr="00DD4BCB">
        <w:t xml:space="preserve"> file, </w:t>
      </w:r>
      <w:r>
        <w:t xml:space="preserve">which is located inside </w:t>
      </w:r>
      <w:r w:rsidRPr="00DD4BCB">
        <w:t>the root folder of this package,</w:t>
      </w:r>
      <w:r>
        <w:t xml:space="preserve"> find the </w:t>
      </w:r>
      <w:r w:rsidRPr="00041F2D">
        <w:rPr>
          <w:b/>
        </w:rPr>
        <w:t>Database</w:t>
      </w:r>
      <w:r>
        <w:t xml:space="preserve"> section, and update the </w:t>
      </w:r>
      <w:proofErr w:type="spellStart"/>
      <w:r w:rsidRPr="008F3C8F">
        <w:rPr>
          <w:b/>
        </w:rPr>
        <w:t>ServerName</w:t>
      </w:r>
      <w:proofErr w:type="spellEnd"/>
      <w:r>
        <w:t xml:space="preserve"> setting to point to the correct SQL Server</w:t>
      </w:r>
      <w:r w:rsidR="007E1A1E">
        <w:t xml:space="preserve"> instance</w:t>
      </w:r>
      <w:r>
        <w:t xml:space="preserve">. Similarly, configure the </w:t>
      </w:r>
      <w:proofErr w:type="spellStart"/>
      <w:r w:rsidRPr="00041F2D">
        <w:rPr>
          <w:b/>
        </w:rPr>
        <w:t>DatabaseName</w:t>
      </w:r>
      <w:proofErr w:type="spellEnd"/>
      <w:r>
        <w:t xml:space="preserve"> setting to use a different database</w:t>
      </w:r>
      <w:r w:rsidRPr="00DD4BCB">
        <w:t>.</w:t>
      </w:r>
      <w:r>
        <w:t xml:space="preserve"> </w:t>
      </w:r>
    </w:p>
    <w:p w:rsidR="00DD55BF" w:rsidRDefault="00DD55BF" w:rsidP="00331343">
      <w:pPr>
        <w:pStyle w:val="ppFigureIndent"/>
      </w:pPr>
      <w:r>
        <w:rPr>
          <w:noProof/>
          <w:lang w:bidi="ar-SA"/>
        </w:rPr>
        <w:drawing>
          <wp:inline distT="0" distB="0" distL="0" distR="0">
            <wp:extent cx="5352381" cy="2933334"/>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352381" cy="2933334"/>
                    </a:xfrm>
                    <a:prstGeom prst="rect">
                      <a:avLst/>
                    </a:prstGeom>
                  </pic:spPr>
                </pic:pic>
              </a:graphicData>
            </a:graphic>
          </wp:inline>
        </w:drawing>
      </w:r>
    </w:p>
    <w:p w:rsidR="00DD55BF" w:rsidRDefault="00DD55BF" w:rsidP="00331343">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3</w:t>
      </w:r>
      <w:r w:rsidR="009B2360">
        <w:fldChar w:fldCharType="end"/>
      </w:r>
    </w:p>
    <w:p w:rsidR="00DD55BF" w:rsidRPr="00041F2D" w:rsidRDefault="00DD55BF" w:rsidP="00331343">
      <w:pPr>
        <w:pStyle w:val="ppFigureCaptionIndent"/>
      </w:pPr>
      <w:r>
        <w:t>Configuring database settings</w:t>
      </w:r>
    </w:p>
    <w:p w:rsidR="00DD55BF" w:rsidRDefault="00DD55BF" w:rsidP="00DD55BF">
      <w:pPr>
        <w:pStyle w:val="ppBodyTextIndent"/>
        <w:numPr>
          <w:ilvl w:val="0"/>
          <w:numId w:val="0"/>
        </w:numPr>
        <w:ind w:left="720"/>
      </w:pPr>
    </w:p>
    <w:p w:rsidR="00DD55BF" w:rsidRPr="00041F2D" w:rsidRDefault="00DD55BF" w:rsidP="00331343">
      <w:pPr>
        <w:pStyle w:val="ppNoteIndent"/>
        <w:rPr>
          <w:b/>
        </w:rPr>
      </w:pPr>
      <w:r w:rsidRPr="00041F2D">
        <w:rPr>
          <w:b/>
        </w:rPr>
        <w:t xml:space="preserve">Note: </w:t>
      </w:r>
      <w:r>
        <w:t xml:space="preserve">The </w:t>
      </w:r>
      <w:proofErr w:type="spellStart"/>
      <w:r w:rsidRPr="00041F2D">
        <w:rPr>
          <w:b/>
        </w:rPr>
        <w:t>UserName</w:t>
      </w:r>
      <w:proofErr w:type="spellEnd"/>
      <w:r w:rsidR="007E1A1E" w:rsidRPr="007E1A1E">
        <w:t xml:space="preserve">, </w:t>
      </w:r>
      <w:r w:rsidRPr="00041F2D">
        <w:rPr>
          <w:b/>
        </w:rPr>
        <w:t>Password</w:t>
      </w:r>
      <w:r w:rsidR="007E1A1E">
        <w:t xml:space="preserve"> and </w:t>
      </w:r>
      <w:r w:rsidRPr="00041F2D">
        <w:rPr>
          <w:b/>
        </w:rPr>
        <w:t>Location</w:t>
      </w:r>
      <w:r>
        <w:t xml:space="preserve"> setting</w:t>
      </w:r>
      <w:r w:rsidR="007E1A1E">
        <w:t>s</w:t>
      </w:r>
      <w:r>
        <w:t xml:space="preserve"> </w:t>
      </w:r>
      <w:r w:rsidR="007E1A1E">
        <w:t xml:space="preserve">are </w:t>
      </w:r>
      <w:r>
        <w:t xml:space="preserve">only used when </w:t>
      </w:r>
      <w:r w:rsidR="007E1A1E">
        <w:t>deploying to Windows Azure.</w:t>
      </w:r>
    </w:p>
    <w:p w:rsidR="00331343" w:rsidRDefault="00331343" w:rsidP="002B53C2">
      <w:pPr>
        <w:pStyle w:val="ppBodyTextIndent"/>
      </w:pPr>
    </w:p>
    <w:p w:rsidR="001A7795" w:rsidRDefault="001A7795" w:rsidP="001A7795">
      <w:pPr>
        <w:pStyle w:val="ppBodyTextIndent"/>
      </w:pPr>
      <w:r>
        <w:t xml:space="preserve">Similarly, you may configure the Toolkit to use a Windows Azure Storage account instead of the </w:t>
      </w:r>
      <w:r w:rsidR="00B36642">
        <w:t>storage</w:t>
      </w:r>
      <w:r>
        <w:t xml:space="preserve"> emulator. To configure the storage account, </w:t>
      </w:r>
      <w:r>
        <w:t xml:space="preserve">find the </w:t>
      </w:r>
      <w:proofErr w:type="spellStart"/>
      <w:r>
        <w:rPr>
          <w:b/>
        </w:rPr>
        <w:t>WindowsAzureStorage</w:t>
      </w:r>
      <w:proofErr w:type="spellEnd"/>
      <w:r>
        <w:t xml:space="preserve"> section, and update the </w:t>
      </w:r>
      <w:proofErr w:type="spellStart"/>
      <w:r>
        <w:rPr>
          <w:b/>
        </w:rPr>
        <w:t>StorageAccount</w:t>
      </w:r>
      <w:r w:rsidRPr="008F3C8F">
        <w:rPr>
          <w:b/>
        </w:rPr>
        <w:t>Name</w:t>
      </w:r>
      <w:proofErr w:type="spellEnd"/>
      <w:r>
        <w:t xml:space="preserve"> </w:t>
      </w:r>
      <w:r>
        <w:t xml:space="preserve">and </w:t>
      </w:r>
      <w:proofErr w:type="spellStart"/>
      <w:r w:rsidRPr="001A7795">
        <w:rPr>
          <w:b/>
        </w:rPr>
        <w:t>StorageAccountKey</w:t>
      </w:r>
      <w:proofErr w:type="spellEnd"/>
      <w:r>
        <w:t xml:space="preserve"> </w:t>
      </w:r>
      <w:r>
        <w:t>setting</w:t>
      </w:r>
      <w:r>
        <w:t>s</w:t>
      </w:r>
      <w:r>
        <w:t xml:space="preserve"> </w:t>
      </w:r>
      <w:r>
        <w:t xml:space="preserve">with the name and key of the </w:t>
      </w:r>
      <w:r w:rsidR="00B36642">
        <w:t>desired</w:t>
      </w:r>
      <w:r>
        <w:t xml:space="preserve"> account</w:t>
      </w:r>
      <w:r>
        <w:t>.</w:t>
      </w:r>
    </w:p>
    <w:p w:rsidR="001A7795" w:rsidRDefault="00B36642" w:rsidP="001A7795">
      <w:pPr>
        <w:pStyle w:val="ppBodyTextIndent"/>
        <w:keepNext/>
      </w:pPr>
      <w:r>
        <w:rPr>
          <w:noProof/>
          <w:lang w:bidi="ar-SA"/>
        </w:rPr>
        <w:lastRenderedPageBreak/>
        <w:drawing>
          <wp:inline distT="0" distB="0" distL="0" distR="0" wp14:anchorId="30F17E8B" wp14:editId="2D28574F">
            <wp:extent cx="5485715" cy="305714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5715" cy="3057143"/>
                    </a:xfrm>
                    <a:prstGeom prst="rect">
                      <a:avLst/>
                    </a:prstGeom>
                  </pic:spPr>
                </pic:pic>
              </a:graphicData>
            </a:graphic>
          </wp:inline>
        </w:drawing>
      </w:r>
    </w:p>
    <w:p w:rsidR="001A7795" w:rsidRDefault="001A7795" w:rsidP="001A7795">
      <w:pPr>
        <w:pStyle w:val="ppFigureNumberIndent"/>
      </w:pPr>
      <w:r>
        <w:t xml:space="preserve">Figure </w:t>
      </w:r>
      <w:r>
        <w:fldChar w:fldCharType="begin"/>
      </w:r>
      <w:r>
        <w:instrText xml:space="preserve"> SEQ Figure \* ARABIC </w:instrText>
      </w:r>
      <w:r>
        <w:fldChar w:fldCharType="separate"/>
      </w:r>
      <w:r>
        <w:rPr>
          <w:noProof/>
        </w:rPr>
        <w:t>4</w:t>
      </w:r>
      <w:r>
        <w:fldChar w:fldCharType="end"/>
      </w:r>
    </w:p>
    <w:p w:rsidR="001A7795" w:rsidRDefault="001A7795" w:rsidP="001A7795">
      <w:pPr>
        <w:pStyle w:val="ppFigureCaptionIndent"/>
      </w:pPr>
      <w:r>
        <w:t>Configuring storage account settings</w:t>
      </w:r>
    </w:p>
    <w:p w:rsidR="001A7795" w:rsidRPr="001A7795" w:rsidRDefault="001A7795" w:rsidP="001A7795">
      <w:pPr>
        <w:pStyle w:val="ppBodyTextIndent"/>
      </w:pPr>
    </w:p>
    <w:p w:rsidR="001A7795" w:rsidRDefault="001A7795" w:rsidP="001A7795">
      <w:pPr>
        <w:pStyle w:val="ppBodyTextIndent"/>
        <w:rPr>
          <w:b/>
        </w:rPr>
      </w:pPr>
      <w:r w:rsidRPr="001A7795">
        <w:rPr>
          <w:b/>
        </w:rPr>
        <w:t xml:space="preserve">After changing the </w:t>
      </w:r>
      <w:r w:rsidRPr="001A7795">
        <w:rPr>
          <w:b/>
        </w:rPr>
        <w:t xml:space="preserve">database and storage account </w:t>
      </w:r>
      <w:r w:rsidRPr="001A7795">
        <w:rPr>
          <w:b/>
        </w:rPr>
        <w:t>settings, please run the setup again.</w:t>
      </w:r>
    </w:p>
    <w:p w:rsidR="00B36642" w:rsidRPr="001A7795" w:rsidRDefault="00B36642" w:rsidP="001A7795">
      <w:pPr>
        <w:pStyle w:val="ppBodyTextIndent"/>
        <w:rPr>
          <w:b/>
        </w:rPr>
      </w:pPr>
    </w:p>
    <w:p w:rsidR="00041F2D" w:rsidRDefault="00331343" w:rsidP="00331343">
      <w:pPr>
        <w:pStyle w:val="ppNumberList"/>
      </w:pPr>
      <w:r>
        <w:t xml:space="preserve">Once the setup script has completed its execution, click </w:t>
      </w:r>
      <w:r w:rsidRPr="00331343">
        <w:rPr>
          <w:b/>
        </w:rPr>
        <w:t>Close</w:t>
      </w:r>
      <w:r>
        <w:t xml:space="preserve"> </w:t>
      </w:r>
      <w:r w:rsidR="007F42D5">
        <w:t xml:space="preserve">to exit the </w:t>
      </w:r>
      <w:r>
        <w:t>dependency checker.</w:t>
      </w:r>
    </w:p>
    <w:p w:rsidR="00331343" w:rsidRDefault="00331343" w:rsidP="00331343">
      <w:pPr>
        <w:pStyle w:val="ppFigureIndent"/>
        <w:keepNext/>
      </w:pPr>
      <w:r>
        <w:rPr>
          <w:noProof/>
          <w:lang w:bidi="ar-SA"/>
        </w:rPr>
        <w:lastRenderedPageBreak/>
        <w:drawing>
          <wp:inline distT="0" distB="0" distL="0" distR="0" wp14:anchorId="09B23CBD" wp14:editId="15D0CA59">
            <wp:extent cx="5612130" cy="42087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4208780"/>
                    </a:xfrm>
                    <a:prstGeom prst="rect">
                      <a:avLst/>
                    </a:prstGeom>
                  </pic:spPr>
                </pic:pic>
              </a:graphicData>
            </a:graphic>
          </wp:inline>
        </w:drawing>
      </w:r>
    </w:p>
    <w:p w:rsidR="00331343" w:rsidRDefault="00331343" w:rsidP="00331343">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5</w:t>
      </w:r>
      <w:r w:rsidR="009B2360">
        <w:fldChar w:fldCharType="end"/>
      </w:r>
    </w:p>
    <w:p w:rsidR="00331343" w:rsidRPr="00331343" w:rsidRDefault="00331343" w:rsidP="00331343">
      <w:pPr>
        <w:pStyle w:val="ppFigureCaptionIndent"/>
      </w:pPr>
      <w:r>
        <w:t>Completing the setup</w:t>
      </w:r>
    </w:p>
    <w:p w:rsidR="00331343" w:rsidRDefault="00331343" w:rsidP="00331343">
      <w:pPr>
        <w:pStyle w:val="ppListEnd"/>
      </w:pPr>
    </w:p>
    <w:p w:rsidR="00331343" w:rsidRPr="00331343" w:rsidRDefault="00331343" w:rsidP="00331343">
      <w:pPr>
        <w:pStyle w:val="ppBodyText"/>
      </w:pPr>
    </w:p>
    <w:p w:rsidR="00D17267" w:rsidRDefault="00D17267" w:rsidP="00AD6F01">
      <w:pPr>
        <w:pStyle w:val="ppProcedureStart"/>
      </w:pPr>
      <w:bookmarkStart w:id="5" w:name="_Toc307848062"/>
      <w:r w:rsidRPr="00EB1A15">
        <w:t>Running the Sample</w:t>
      </w:r>
      <w:r w:rsidR="000A2CC4">
        <w:t>s</w:t>
      </w:r>
      <w:bookmarkEnd w:id="5"/>
    </w:p>
    <w:p w:rsidR="00D17267" w:rsidRDefault="00D17267" w:rsidP="00D17267">
      <w:pPr>
        <w:pStyle w:val="ppNumberList"/>
      </w:pPr>
      <w:r w:rsidRPr="002314BF">
        <w:t xml:space="preserve">Open </w:t>
      </w:r>
      <w:r w:rsidRPr="00C31B41">
        <w:t>Visual Studio</w:t>
      </w:r>
      <w:r w:rsidRPr="00E83534">
        <w:t xml:space="preserve"> </w:t>
      </w:r>
      <w:r>
        <w:t xml:space="preserve">as </w:t>
      </w:r>
      <w:r w:rsidRPr="002314BF">
        <w:t>administrator 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Pr="00E83534">
        <w:t xml:space="preserve"> </w:t>
      </w:r>
      <w:r w:rsidRPr="002314BF">
        <w:t xml:space="preserve">by right clicking the </w:t>
      </w:r>
      <w:r w:rsidRPr="00E83534">
        <w:t xml:space="preserve">Microsoft Visual Studio 2010 </w:t>
      </w:r>
      <w:r w:rsidRPr="002314BF">
        <w:t xml:space="preserve">shortcut and choosing </w:t>
      </w:r>
      <w:r w:rsidRPr="00E83534">
        <w:rPr>
          <w:b/>
        </w:rPr>
        <w:t>Run as administrator</w:t>
      </w:r>
      <w:r w:rsidRPr="002314BF">
        <w:t>.</w:t>
      </w:r>
    </w:p>
    <w:p w:rsidR="00D17267" w:rsidRDefault="00D17267" w:rsidP="00D17267">
      <w:pPr>
        <w:pStyle w:val="ppNumberList"/>
      </w:pPr>
      <w:r>
        <w:t xml:space="preserve">Using Visual Studio, open the </w:t>
      </w:r>
      <w:r w:rsidR="00635950">
        <w:rPr>
          <w:b/>
        </w:rPr>
        <w:t>SocialGames.sl</w:t>
      </w:r>
      <w:r w:rsidRPr="00E83534">
        <w:rPr>
          <w:b/>
        </w:rPr>
        <w:t>n</w:t>
      </w:r>
      <w:r>
        <w:t xml:space="preserve"> solution located under the </w:t>
      </w:r>
      <w:r w:rsidRPr="00E83534">
        <w:rPr>
          <w:b/>
        </w:rPr>
        <w:t>code</w:t>
      </w:r>
      <w:r w:rsidR="00884AAD">
        <w:t xml:space="preserve"> folder of the Toolkit package</w:t>
      </w:r>
      <w:r>
        <w:t>.</w:t>
      </w:r>
    </w:p>
    <w:p w:rsidR="00D17267" w:rsidRDefault="00D17267" w:rsidP="00D17267">
      <w:pPr>
        <w:pStyle w:val="ppNumberList"/>
      </w:pPr>
      <w:r>
        <w:t xml:space="preserve">Make sure that the </w:t>
      </w:r>
      <w:proofErr w:type="spellStart"/>
      <w:r w:rsidR="00635950">
        <w:rPr>
          <w:b/>
        </w:rPr>
        <w:t>SocialGames</w:t>
      </w:r>
      <w:r w:rsidR="006C1070" w:rsidRPr="006C1070">
        <w:rPr>
          <w:b/>
        </w:rPr>
        <w:t>.C</w:t>
      </w:r>
      <w:r w:rsidRPr="006C1070">
        <w:rPr>
          <w:b/>
        </w:rPr>
        <w:t>loud</w:t>
      </w:r>
      <w:proofErr w:type="spellEnd"/>
      <w:r w:rsidR="00996216">
        <w:t xml:space="preserve"> project is selected as the s</w:t>
      </w:r>
      <w:r>
        <w:t>tart</w:t>
      </w:r>
      <w:r w:rsidR="00996216">
        <w:t>-u</w:t>
      </w:r>
      <w:r>
        <w:t xml:space="preserve">p project (shown in </w:t>
      </w:r>
      <w:r w:rsidRPr="00E83534">
        <w:rPr>
          <w:b/>
        </w:rPr>
        <w:t>bold</w:t>
      </w:r>
      <w:r>
        <w:t>).</w:t>
      </w:r>
    </w:p>
    <w:p w:rsidR="00D17267" w:rsidRDefault="00042C24" w:rsidP="00D17267">
      <w:pPr>
        <w:pStyle w:val="ppFigureIndent"/>
      </w:pPr>
      <w:r w:rsidRPr="00042C24">
        <w:rPr>
          <w:noProof/>
          <w:lang w:bidi="ar-SA"/>
        </w:rPr>
        <w:lastRenderedPageBreak/>
        <w:drawing>
          <wp:inline distT="0" distB="0" distL="0" distR="0" wp14:anchorId="05EF67D7" wp14:editId="4C6F5CBA">
            <wp:extent cx="3009524" cy="312381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009524" cy="3123810"/>
                    </a:xfrm>
                    <a:prstGeom prst="rect">
                      <a:avLst/>
                    </a:prstGeom>
                  </pic:spPr>
                </pic:pic>
              </a:graphicData>
            </a:graphic>
          </wp:inline>
        </w:drawing>
      </w:r>
    </w:p>
    <w:p w:rsidR="00D17267" w:rsidRPr="00250528" w:rsidRDefault="00D17267" w:rsidP="00D17267">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1A7795">
        <w:rPr>
          <w:noProof/>
        </w:rPr>
        <w:t>6</w:t>
      </w:r>
      <w:r w:rsidR="009B2360">
        <w:fldChar w:fldCharType="end"/>
      </w:r>
    </w:p>
    <w:p w:rsidR="00D17267" w:rsidRDefault="00996216" w:rsidP="00D17267">
      <w:pPr>
        <w:pStyle w:val="ppFigureCaptionIndent"/>
      </w:pPr>
      <w:r>
        <w:t xml:space="preserve">Solution Explorer showing the </w:t>
      </w:r>
      <w:proofErr w:type="spellStart"/>
      <w:r>
        <w:t>SocialGames</w:t>
      </w:r>
      <w:proofErr w:type="spellEnd"/>
      <w:r>
        <w:t xml:space="preserve"> solution</w:t>
      </w:r>
    </w:p>
    <w:p w:rsidR="00D17267" w:rsidRDefault="00D17267" w:rsidP="00D17267">
      <w:pPr>
        <w:pStyle w:val="ppBodyTextIndent"/>
      </w:pPr>
    </w:p>
    <w:p w:rsidR="00D17267" w:rsidRDefault="00D17267" w:rsidP="00D17267">
      <w:pPr>
        <w:pStyle w:val="ppNumberList"/>
      </w:pPr>
      <w:r>
        <w:t xml:space="preserve">Press </w:t>
      </w:r>
      <w:r w:rsidR="00DB0B78" w:rsidRPr="00DB0B78">
        <w:rPr>
          <w:b/>
        </w:rPr>
        <w:t>CTRL+</w:t>
      </w:r>
      <w:r w:rsidRPr="00DB0B78">
        <w:rPr>
          <w:b/>
        </w:rPr>
        <w:t>F5</w:t>
      </w:r>
      <w:r>
        <w:t xml:space="preserve"> to build and deploy the application to the compute emulator. Your default Web browser should open</w:t>
      </w:r>
      <w:r w:rsidR="00FA2B27">
        <w:t xml:space="preserve"> pointing to </w:t>
      </w:r>
      <w:hyperlink r:id="rId26" w:history="1">
        <w:r w:rsidR="00FA2B27" w:rsidRPr="00D32900">
          <w:rPr>
            <w:rStyle w:val="Hyperlink"/>
          </w:rPr>
          <w:t>http://127.0.0.1:81/</w:t>
        </w:r>
      </w:hyperlink>
      <w:r w:rsidR="00FA2B27">
        <w:t xml:space="preserve"> and show</w:t>
      </w:r>
      <w:r w:rsidR="001740E4">
        <w:t xml:space="preserve"> </w:t>
      </w:r>
      <w:r w:rsidR="00FA2B27">
        <w:t xml:space="preserve">the </w:t>
      </w:r>
      <w:r w:rsidR="00DB0B78">
        <w:t xml:space="preserve">Social </w:t>
      </w:r>
      <w:r w:rsidR="000B3521">
        <w:t xml:space="preserve">Gaming Examples </w:t>
      </w:r>
      <w:r w:rsidR="00FA2B27">
        <w:t xml:space="preserve">home page. </w:t>
      </w:r>
    </w:p>
    <w:p w:rsidR="00AC6EC6" w:rsidRDefault="00517C2C" w:rsidP="00517C2C">
      <w:pPr>
        <w:pStyle w:val="ppNoteIndent"/>
      </w:pPr>
      <w:r w:rsidRPr="00EB05D5">
        <w:rPr>
          <w:b/>
        </w:rPr>
        <w:t>Note:</w:t>
      </w:r>
      <w:r>
        <w:t xml:space="preserve"> </w:t>
      </w:r>
      <w:r w:rsidR="00AC6EC6">
        <w:t>By default, the application is configured to use port 81, so you should make sure this port is free before running the application.</w:t>
      </w:r>
    </w:p>
    <w:p w:rsidR="00517C2C" w:rsidRDefault="00517C2C" w:rsidP="007765D2">
      <w:pPr>
        <w:pStyle w:val="ppBodyTextIndent"/>
      </w:pPr>
    </w:p>
    <w:p w:rsidR="000B3521" w:rsidRPr="000B3521" w:rsidRDefault="00801BEC" w:rsidP="000B3521">
      <w:pPr>
        <w:pStyle w:val="ppFigureIndent"/>
      </w:pPr>
      <w:r w:rsidRPr="00801BEC">
        <w:rPr>
          <w:noProof/>
          <w:lang w:bidi="ar-SA"/>
        </w:rPr>
        <w:lastRenderedPageBreak/>
        <w:drawing>
          <wp:inline distT="0" distB="0" distL="0" distR="0" wp14:anchorId="67451932" wp14:editId="60E473E5">
            <wp:extent cx="5349600" cy="385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349600" cy="3859200"/>
                    </a:xfrm>
                    <a:prstGeom prst="rect">
                      <a:avLst/>
                    </a:prstGeom>
                  </pic:spPr>
                </pic:pic>
              </a:graphicData>
            </a:graphic>
          </wp:inline>
        </w:drawing>
      </w:r>
    </w:p>
    <w:p w:rsidR="00F11691" w:rsidRPr="00250528" w:rsidRDefault="00F11691" w:rsidP="00F11691">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1A7795">
        <w:rPr>
          <w:noProof/>
        </w:rPr>
        <w:t>7</w:t>
      </w:r>
      <w:r w:rsidR="009B2360">
        <w:fldChar w:fldCharType="end"/>
      </w:r>
    </w:p>
    <w:p w:rsidR="00F11691" w:rsidRDefault="00DB0B78" w:rsidP="00F11691">
      <w:pPr>
        <w:pStyle w:val="ppFigureCaptionIndent"/>
      </w:pPr>
      <w:r>
        <w:t xml:space="preserve">Social </w:t>
      </w:r>
      <w:r w:rsidR="000B3521">
        <w:t xml:space="preserve">Gaming Examples </w:t>
      </w:r>
      <w:r w:rsidR="00916643">
        <w:t>home page</w:t>
      </w:r>
    </w:p>
    <w:p w:rsidR="00F11691" w:rsidRPr="00F11691" w:rsidRDefault="00F11691" w:rsidP="00F11691">
      <w:pPr>
        <w:pStyle w:val="ppBodyTextIndent"/>
      </w:pPr>
    </w:p>
    <w:p w:rsidR="00801BEC" w:rsidRDefault="00801BEC" w:rsidP="00801BEC">
      <w:pPr>
        <w:pStyle w:val="ppNumberList"/>
      </w:pPr>
      <w:r>
        <w:t xml:space="preserve">Click </w:t>
      </w:r>
      <w:r w:rsidRPr="00801BEC">
        <w:rPr>
          <w:b/>
        </w:rPr>
        <w:t>Log On</w:t>
      </w:r>
      <w:r>
        <w:t xml:space="preserve"> to authenticate. You will be redirected to the login page.</w:t>
      </w:r>
    </w:p>
    <w:p w:rsidR="00DB0B78" w:rsidRDefault="001740E4" w:rsidP="00D17267">
      <w:pPr>
        <w:pStyle w:val="ppNumberList"/>
      </w:pPr>
      <w:r>
        <w:t>Sign</w:t>
      </w:r>
      <w:r w:rsidR="004731AA">
        <w:t xml:space="preserve"> </w:t>
      </w:r>
      <w:r w:rsidR="00AC6ADC">
        <w:t xml:space="preserve">in </w:t>
      </w:r>
      <w:r>
        <w:t>using</w:t>
      </w:r>
      <w:r w:rsidR="00AC6ADC">
        <w:t xml:space="preserve"> </w:t>
      </w:r>
      <w:r w:rsidR="004731AA">
        <w:t xml:space="preserve">your </w:t>
      </w:r>
      <w:r w:rsidR="00AC6ADC">
        <w:t>Windows Live I</w:t>
      </w:r>
      <w:r w:rsidR="004731AA">
        <w:t>D</w:t>
      </w:r>
      <w:r w:rsidR="00AC6ADC">
        <w:t xml:space="preserve"> or Facebook:</w:t>
      </w:r>
    </w:p>
    <w:p w:rsidR="00AC6ADC" w:rsidRDefault="00193B9D" w:rsidP="005E6602">
      <w:pPr>
        <w:pStyle w:val="ppFigureIndent"/>
      </w:pPr>
      <w:r w:rsidRPr="00193B9D">
        <w:rPr>
          <w:noProof/>
          <w:lang w:bidi="ar-SA"/>
        </w:rPr>
        <w:lastRenderedPageBreak/>
        <w:drawing>
          <wp:inline distT="0" distB="0" distL="0" distR="0" wp14:anchorId="373F0523" wp14:editId="07B4ED9B">
            <wp:extent cx="5349600" cy="373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349600" cy="37332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1A7795">
        <w:rPr>
          <w:noProof/>
        </w:rPr>
        <w:t>8</w:t>
      </w:r>
      <w:r w:rsidR="009B2360">
        <w:fldChar w:fldCharType="end"/>
      </w:r>
    </w:p>
    <w:p w:rsidR="008B7036" w:rsidRDefault="008B7036" w:rsidP="008B7036">
      <w:pPr>
        <w:pStyle w:val="ppFigureCaptionIndent"/>
      </w:pPr>
      <w:r>
        <w:t>Login page</w:t>
      </w:r>
    </w:p>
    <w:p w:rsidR="008B7036" w:rsidRDefault="008B7036" w:rsidP="005E6602">
      <w:pPr>
        <w:pStyle w:val="ppBodyTextIndent"/>
      </w:pPr>
    </w:p>
    <w:p w:rsidR="00296075" w:rsidRDefault="00296075" w:rsidP="00296075">
      <w:pPr>
        <w:pStyle w:val="ppNoteIndent"/>
      </w:pPr>
      <w:r w:rsidRPr="00057102">
        <w:rPr>
          <w:b/>
        </w:rPr>
        <w:t xml:space="preserve">Note: </w:t>
      </w:r>
      <w:r>
        <w:t xml:space="preserve">This sample uses a pre-configured </w:t>
      </w:r>
      <w:proofErr w:type="spellStart"/>
      <w:r>
        <w:t>AppFabric</w:t>
      </w:r>
      <w:proofErr w:type="spellEnd"/>
      <w:r>
        <w:t xml:space="preserve"> Access Control Service for managing user identity and access control. If you have a Windows Azure account and you want to use your own service</w:t>
      </w:r>
      <w:r w:rsidR="007F42D5">
        <w:t>,</w:t>
      </w:r>
      <w:r>
        <w:t xml:space="preserve"> you can do so</w:t>
      </w:r>
      <w:r w:rsidR="007F42D5">
        <w:t xml:space="preserve"> </w:t>
      </w:r>
      <w:r>
        <w:t xml:space="preserve">by updating the settings in the </w:t>
      </w:r>
      <w:proofErr w:type="spellStart"/>
      <w:r w:rsidRPr="004731AA">
        <w:rPr>
          <w:b/>
        </w:rPr>
        <w:t>Web.config</w:t>
      </w:r>
      <w:proofErr w:type="spellEnd"/>
      <w:r>
        <w:t xml:space="preserve"> file </w:t>
      </w:r>
      <w:r w:rsidR="008B7036">
        <w:t xml:space="preserve">of the </w:t>
      </w:r>
      <w:proofErr w:type="spellStart"/>
      <w:r w:rsidRPr="004731AA">
        <w:rPr>
          <w:b/>
        </w:rPr>
        <w:t>SocialGames.</w:t>
      </w:r>
      <w:r w:rsidR="008B7036" w:rsidRPr="004731AA">
        <w:rPr>
          <w:b/>
        </w:rPr>
        <w:t>Web</w:t>
      </w:r>
      <w:proofErr w:type="spellEnd"/>
      <w:r w:rsidR="008B7036">
        <w:t xml:space="preserve"> project</w:t>
      </w:r>
      <w:r>
        <w:t xml:space="preserve"> and the </w:t>
      </w:r>
      <w:proofErr w:type="spellStart"/>
      <w:r w:rsidRPr="004731AA">
        <w:rPr>
          <w:b/>
        </w:rPr>
        <w:t>ServiceConfiguration.cscfg</w:t>
      </w:r>
      <w:proofErr w:type="spellEnd"/>
      <w:r>
        <w:t xml:space="preserve"> file </w:t>
      </w:r>
      <w:r w:rsidR="00042C24">
        <w:t xml:space="preserve">in </w:t>
      </w:r>
      <w:proofErr w:type="spellStart"/>
      <w:r w:rsidR="00042C24" w:rsidRPr="004731AA">
        <w:rPr>
          <w:b/>
        </w:rPr>
        <w:t>SocialGames.Cloud</w:t>
      </w:r>
      <w:proofErr w:type="spellEnd"/>
      <w:r>
        <w:t>.</w:t>
      </w:r>
    </w:p>
    <w:p w:rsidR="008B7036" w:rsidRDefault="008B7036" w:rsidP="008D27EE">
      <w:pPr>
        <w:pStyle w:val="ppBodyTextIndent"/>
      </w:pPr>
    </w:p>
    <w:p w:rsidR="00801BEC" w:rsidRDefault="00801BEC" w:rsidP="00801BEC">
      <w:pPr>
        <w:pStyle w:val="ppNumberList"/>
      </w:pPr>
      <w:r>
        <w:t xml:space="preserve">Click </w:t>
      </w:r>
      <w:r>
        <w:rPr>
          <w:b/>
        </w:rPr>
        <w:t>Profile</w:t>
      </w:r>
      <w:r>
        <w:t xml:space="preserve"> </w:t>
      </w:r>
      <w:r w:rsidR="004731AA">
        <w:t>and c</w:t>
      </w:r>
      <w:r>
        <w:t>hange your display name to something else</w:t>
      </w:r>
      <w:r w:rsidR="00153013">
        <w:t>.</w:t>
      </w:r>
    </w:p>
    <w:p w:rsidR="00153013" w:rsidRDefault="00531BF4" w:rsidP="00531BF4">
      <w:pPr>
        <w:pStyle w:val="ppFigureIndent"/>
      </w:pPr>
      <w:r w:rsidRPr="00531BF4">
        <w:rPr>
          <w:noProof/>
          <w:lang w:bidi="ar-SA"/>
        </w:rPr>
        <w:lastRenderedPageBreak/>
        <w:drawing>
          <wp:inline distT="0" distB="0" distL="0" distR="0" wp14:anchorId="430BF746" wp14:editId="3D1A1976">
            <wp:extent cx="5349600" cy="385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349600" cy="3859200"/>
                    </a:xfrm>
                    <a:prstGeom prst="rect">
                      <a:avLst/>
                    </a:prstGeom>
                  </pic:spPr>
                </pic:pic>
              </a:graphicData>
            </a:graphic>
          </wp:inline>
        </w:drawing>
      </w:r>
    </w:p>
    <w:p w:rsidR="00531BF4" w:rsidRDefault="00531BF4" w:rsidP="00531BF4">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9</w:t>
      </w:r>
      <w:r w:rsidR="009B2360">
        <w:fldChar w:fldCharType="end"/>
      </w:r>
    </w:p>
    <w:p w:rsidR="00531BF4" w:rsidRDefault="00223F0D" w:rsidP="00531BF4">
      <w:pPr>
        <w:pStyle w:val="ppFigureCaptionIndent"/>
      </w:pPr>
      <w:r>
        <w:t>Profile page</w:t>
      </w:r>
    </w:p>
    <w:p w:rsidR="00223F0D" w:rsidRDefault="00223F0D" w:rsidP="00400BC4">
      <w:pPr>
        <w:pStyle w:val="ppBodyTextIndent"/>
      </w:pPr>
    </w:p>
    <w:p w:rsidR="00400BC4" w:rsidRPr="00400BC4" w:rsidRDefault="00400BC4" w:rsidP="00400BC4">
      <w:pPr>
        <w:pStyle w:val="ppNoteIndent"/>
        <w:rPr>
          <w:b/>
        </w:rPr>
      </w:pPr>
      <w:r w:rsidRPr="00400BC4">
        <w:rPr>
          <w:b/>
        </w:rPr>
        <w:t xml:space="preserve">Note: </w:t>
      </w:r>
      <w:r w:rsidRPr="00400BC4">
        <w:t>For</w:t>
      </w:r>
      <w:r>
        <w:t xml:space="preserve"> Live ID users, the display name shown by default </w:t>
      </w:r>
      <w:r w:rsidR="0062771D">
        <w:t>is</w:t>
      </w:r>
      <w:r>
        <w:t xml:space="preserve"> empty the first time they authenticate. This is because there is no claim associated </w:t>
      </w:r>
      <w:r w:rsidR="004731AA">
        <w:t>with</w:t>
      </w:r>
      <w:r>
        <w:t xml:space="preserve"> the Live ID user name in the </w:t>
      </w:r>
      <w:r w:rsidR="002927B6">
        <w:t>ACS namespace configuration</w:t>
      </w:r>
      <w:r>
        <w:t>. You should</w:t>
      </w:r>
      <w:r w:rsidR="002927B6">
        <w:t xml:space="preserve"> </w:t>
      </w:r>
      <w:r w:rsidR="00796BAA">
        <w:t>update</w:t>
      </w:r>
      <w:r>
        <w:t xml:space="preserve"> the d</w:t>
      </w:r>
      <w:r w:rsidR="002927B6">
        <w:t>isplay name</w:t>
      </w:r>
      <w:r w:rsidR="00796BAA">
        <w:t xml:space="preserve"> manually</w:t>
      </w:r>
      <w:r w:rsidR="002927B6">
        <w:t xml:space="preserve"> in the P</w:t>
      </w:r>
      <w:r>
        <w:t>rofile page.</w:t>
      </w:r>
    </w:p>
    <w:p w:rsidR="00400BC4" w:rsidRPr="00223F0D" w:rsidRDefault="00400BC4" w:rsidP="00400BC4">
      <w:pPr>
        <w:pStyle w:val="ppBodyTextIndent"/>
      </w:pPr>
    </w:p>
    <w:p w:rsidR="009423D9" w:rsidRDefault="00C44E1D" w:rsidP="00D17267">
      <w:pPr>
        <w:pStyle w:val="ppNumberList"/>
      </w:pPr>
      <w:r>
        <w:t xml:space="preserve">Go </w:t>
      </w:r>
      <w:r w:rsidR="00193B9D">
        <w:t>back to the Tic</w:t>
      </w:r>
      <w:r w:rsidR="001740E4">
        <w:t>-</w:t>
      </w:r>
      <w:r w:rsidR="00193B9D">
        <w:t>Tac</w:t>
      </w:r>
      <w:r w:rsidR="001740E4">
        <w:t>-</w:t>
      </w:r>
      <w:r w:rsidR="00193B9D">
        <w:t xml:space="preserve">Toe </w:t>
      </w:r>
      <w:r w:rsidR="008B7036">
        <w:t>page</w:t>
      </w:r>
      <w:r w:rsidR="003E29E4">
        <w:t xml:space="preserve"> and c</w:t>
      </w:r>
      <w:r w:rsidR="009423D9">
        <w:t xml:space="preserve">opy the invite </w:t>
      </w:r>
      <w:r w:rsidR="00DD5190">
        <w:t>URL</w:t>
      </w:r>
      <w:r w:rsidR="009423D9">
        <w:t xml:space="preserve"> </w:t>
      </w:r>
      <w:r w:rsidR="001740E4">
        <w:t>shown on</w:t>
      </w:r>
      <w:r w:rsidR="009423D9">
        <w:t xml:space="preserve"> the screen.</w:t>
      </w:r>
    </w:p>
    <w:p w:rsidR="009423D9" w:rsidRDefault="00F16214" w:rsidP="005E6602">
      <w:pPr>
        <w:pStyle w:val="ppFigureIndent"/>
      </w:pPr>
      <w:r w:rsidRPr="00F16214">
        <w:rPr>
          <w:noProof/>
          <w:lang w:bidi="ar-SA"/>
        </w:rPr>
        <w:lastRenderedPageBreak/>
        <w:drawing>
          <wp:inline distT="0" distB="0" distL="0" distR="0" wp14:anchorId="2D4FA653" wp14:editId="63AC8B8D">
            <wp:extent cx="5349600" cy="322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349600" cy="32220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1A7795">
        <w:rPr>
          <w:noProof/>
        </w:rPr>
        <w:t>10</w:t>
      </w:r>
      <w:r w:rsidR="009B2360">
        <w:fldChar w:fldCharType="end"/>
      </w:r>
    </w:p>
    <w:p w:rsidR="008B7036" w:rsidRDefault="008B7036" w:rsidP="008B7036">
      <w:pPr>
        <w:pStyle w:val="ppFigureCaptionIndent"/>
      </w:pPr>
      <w:r>
        <w:t>Invite page</w:t>
      </w:r>
    </w:p>
    <w:p w:rsidR="008B7036" w:rsidRDefault="008B7036" w:rsidP="005E6602">
      <w:pPr>
        <w:pStyle w:val="ppBodyTextIndent"/>
      </w:pPr>
    </w:p>
    <w:p w:rsidR="00296075" w:rsidRDefault="00296075" w:rsidP="00296075">
      <w:pPr>
        <w:pStyle w:val="ppNumberList"/>
      </w:pPr>
      <w:r>
        <w:t>O</w:t>
      </w:r>
      <w:r w:rsidR="009423D9">
        <w:t xml:space="preserve">pen </w:t>
      </w:r>
      <w:r w:rsidR="001740E4">
        <w:t xml:space="preserve">a second </w:t>
      </w:r>
      <w:r w:rsidR="009423D9">
        <w:t xml:space="preserve">browser window using </w:t>
      </w:r>
      <w:proofErr w:type="spellStart"/>
      <w:proofErr w:type="gramStart"/>
      <w:r w:rsidR="009423D9">
        <w:t>InPrivate</w:t>
      </w:r>
      <w:proofErr w:type="spellEnd"/>
      <w:proofErr w:type="gramEnd"/>
      <w:r w:rsidR="009423D9">
        <w:t xml:space="preserve"> mode (</w:t>
      </w:r>
      <w:proofErr w:type="spellStart"/>
      <w:r w:rsidR="009423D9" w:rsidRPr="004731AA">
        <w:rPr>
          <w:b/>
        </w:rPr>
        <w:t>Ctrl+Shift+P</w:t>
      </w:r>
      <w:proofErr w:type="spellEnd"/>
      <w:r w:rsidR="009423D9">
        <w:t xml:space="preserve"> in Internet Explorer)</w:t>
      </w:r>
      <w:r>
        <w:t xml:space="preserve"> and browse to the invite </w:t>
      </w:r>
      <w:r w:rsidR="004731AA">
        <w:t>URL</w:t>
      </w:r>
      <w:r>
        <w:t xml:space="preserve">. </w:t>
      </w:r>
      <w:r w:rsidR="001740E4">
        <w:t>Sign</w:t>
      </w:r>
      <w:r w:rsidR="004731AA">
        <w:t xml:space="preserve"> </w:t>
      </w:r>
      <w:r>
        <w:t>in using a different account. Wait until the b</w:t>
      </w:r>
      <w:r w:rsidR="008B7036">
        <w:t xml:space="preserve">oard is displayed </w:t>
      </w:r>
      <w:r>
        <w:t xml:space="preserve">and </w:t>
      </w:r>
      <w:r w:rsidR="007F42D5">
        <w:t xml:space="preserve">then </w:t>
      </w:r>
      <w:r>
        <w:t>start playing</w:t>
      </w:r>
      <w:r w:rsidR="00274267">
        <w:t xml:space="preserve"> by</w:t>
      </w:r>
      <w:r>
        <w:t xml:space="preserve"> </w:t>
      </w:r>
      <w:r w:rsidR="007F42D5">
        <w:t xml:space="preserve">taking </w:t>
      </w:r>
      <w:r>
        <w:t xml:space="preserve">turns </w:t>
      </w:r>
      <w:r w:rsidR="00274267">
        <w:t>in each</w:t>
      </w:r>
      <w:r w:rsidR="007F42D5">
        <w:t xml:space="preserve"> </w:t>
      </w:r>
      <w:r w:rsidR="00274267">
        <w:t xml:space="preserve">of </w:t>
      </w:r>
      <w:r>
        <w:t xml:space="preserve">the two </w:t>
      </w:r>
      <w:r w:rsidR="007F42D5">
        <w:t xml:space="preserve">browser </w:t>
      </w:r>
      <w:r>
        <w:t>windows.</w:t>
      </w:r>
    </w:p>
    <w:p w:rsidR="00874010" w:rsidRDefault="00595334" w:rsidP="00874010">
      <w:pPr>
        <w:pStyle w:val="ppFigureIndent"/>
      </w:pPr>
      <w:r>
        <w:rPr>
          <w:noProof/>
          <w:lang w:bidi="ar-SA"/>
        </w:rPr>
        <w:lastRenderedPageBreak/>
        <w:drawing>
          <wp:inline distT="0" distB="0" distL="0" distR="0" wp14:anchorId="6D729269" wp14:editId="5F67BF74">
            <wp:extent cx="5324416" cy="4263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25349" cy="4263912"/>
                    </a:xfrm>
                    <a:prstGeom prst="rect">
                      <a:avLst/>
                    </a:prstGeom>
                    <a:noFill/>
                  </pic:spPr>
                </pic:pic>
              </a:graphicData>
            </a:graphic>
          </wp:inline>
        </w:drawing>
      </w:r>
    </w:p>
    <w:p w:rsidR="00874010" w:rsidRPr="00250528" w:rsidRDefault="00874010" w:rsidP="00874010">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1A7795">
        <w:rPr>
          <w:noProof/>
        </w:rPr>
        <w:t>11</w:t>
      </w:r>
      <w:r w:rsidR="009B2360">
        <w:fldChar w:fldCharType="end"/>
      </w:r>
    </w:p>
    <w:p w:rsidR="00874010" w:rsidRDefault="004C0866" w:rsidP="00874010">
      <w:pPr>
        <w:pStyle w:val="ppFigureCaptionIndent"/>
      </w:pPr>
      <w:r>
        <w:t>Online m</w:t>
      </w:r>
      <w:r w:rsidR="00B71260">
        <w:t xml:space="preserve">ultiplayer </w:t>
      </w:r>
      <w:r w:rsidR="001740E4">
        <w:t>Tic-Tac-</w:t>
      </w:r>
      <w:r w:rsidR="005B1623">
        <w:t xml:space="preserve">Toe </w:t>
      </w:r>
      <w:r w:rsidR="00B71260">
        <w:t>game</w:t>
      </w:r>
    </w:p>
    <w:p w:rsidR="00612E46" w:rsidRDefault="00612E46" w:rsidP="00686CF2">
      <w:pPr>
        <w:pStyle w:val="ppBodyTextIndent"/>
      </w:pPr>
    </w:p>
    <w:p w:rsidR="00686CF2" w:rsidRPr="00400BC4" w:rsidRDefault="00686CF2" w:rsidP="00686CF2">
      <w:pPr>
        <w:pStyle w:val="ppNoteIndent"/>
        <w:rPr>
          <w:b/>
        </w:rPr>
      </w:pPr>
      <w:r w:rsidRPr="00400BC4">
        <w:rPr>
          <w:b/>
        </w:rPr>
        <w:t xml:space="preserve">Note: </w:t>
      </w:r>
      <w:r w:rsidRPr="00400BC4">
        <w:t>For</w:t>
      </w:r>
      <w:r>
        <w:t xml:space="preserve"> Live ID users, the display name shown by default is empty the first time they authenticate. This is because there is no claim associated to the Live ID user name in the ACS namespace configuration. You should update the display name manually in the Profile page.</w:t>
      </w:r>
    </w:p>
    <w:p w:rsidR="00686CF2" w:rsidRPr="00612E46" w:rsidRDefault="00686CF2" w:rsidP="00686CF2">
      <w:pPr>
        <w:pStyle w:val="ppBodyTextIndent"/>
      </w:pPr>
    </w:p>
    <w:p w:rsidR="00612E46" w:rsidRDefault="00612E46" w:rsidP="00612E46">
      <w:pPr>
        <w:pStyle w:val="ppNumberList"/>
      </w:pPr>
      <w:r>
        <w:t xml:space="preserve">Once the game finishes, click the </w:t>
      </w:r>
      <w:r w:rsidRPr="00612E46">
        <w:rPr>
          <w:b/>
        </w:rPr>
        <w:t>Leaderboard</w:t>
      </w:r>
      <w:r>
        <w:t xml:space="preserve"> menu option. </w:t>
      </w:r>
      <w:r w:rsidR="00905CEC">
        <w:t xml:space="preserve">A board </w:t>
      </w:r>
      <w:r w:rsidR="00274267">
        <w:t xml:space="preserve">will be </w:t>
      </w:r>
      <w:r w:rsidR="00905CEC">
        <w:t xml:space="preserve">shown, </w:t>
      </w:r>
      <w:r>
        <w:t>listing the players and their current scores</w:t>
      </w:r>
      <w:r w:rsidR="00CA4585">
        <w:t>.</w:t>
      </w:r>
    </w:p>
    <w:p w:rsidR="00612E46" w:rsidRDefault="00612E46" w:rsidP="00612E46">
      <w:pPr>
        <w:pStyle w:val="ppFigureIndent"/>
      </w:pPr>
      <w:r w:rsidRPr="00612E46">
        <w:rPr>
          <w:noProof/>
          <w:lang w:bidi="ar-SA"/>
        </w:rPr>
        <w:lastRenderedPageBreak/>
        <w:drawing>
          <wp:inline distT="0" distB="0" distL="0" distR="0" wp14:anchorId="2A28A1FA" wp14:editId="73DACFAE">
            <wp:extent cx="53496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349600" cy="3657600"/>
                    </a:xfrm>
                    <a:prstGeom prst="rect">
                      <a:avLst/>
                    </a:prstGeom>
                  </pic:spPr>
                </pic:pic>
              </a:graphicData>
            </a:graphic>
          </wp:inline>
        </w:drawing>
      </w:r>
    </w:p>
    <w:p w:rsidR="00612E46" w:rsidRDefault="00612E46" w:rsidP="00612E46">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12</w:t>
      </w:r>
      <w:r w:rsidR="009B2360">
        <w:fldChar w:fldCharType="end"/>
      </w:r>
    </w:p>
    <w:p w:rsidR="00612E46" w:rsidRPr="00612E46" w:rsidRDefault="00612E46" w:rsidP="00612E46">
      <w:pPr>
        <w:pStyle w:val="ppFigureCaptionIndent"/>
      </w:pPr>
      <w:r>
        <w:t>Leaderboard</w:t>
      </w:r>
      <w:r w:rsidR="00CA4585">
        <w:t xml:space="preserve"> page</w:t>
      </w:r>
    </w:p>
    <w:p w:rsidR="00612E46" w:rsidRDefault="00612E46" w:rsidP="00905CEC">
      <w:pPr>
        <w:pStyle w:val="ppBodyTextIndent"/>
      </w:pPr>
    </w:p>
    <w:p w:rsidR="00612E46" w:rsidRDefault="00905CEC" w:rsidP="00905CEC">
      <w:pPr>
        <w:pStyle w:val="ppNumberList"/>
      </w:pPr>
      <w:r>
        <w:t xml:space="preserve">Now, click the </w:t>
      </w:r>
      <w:r w:rsidRPr="00905CEC">
        <w:rPr>
          <w:b/>
        </w:rPr>
        <w:t>Four in a Row</w:t>
      </w:r>
      <w:r>
        <w:t xml:space="preserve"> menu option to play a different game.</w:t>
      </w:r>
      <w:r w:rsidR="006A7076">
        <w:t xml:space="preserve"> Make sure to select the player to invite </w:t>
      </w:r>
      <w:r w:rsidR="00216462">
        <w:t>from</w:t>
      </w:r>
      <w:r w:rsidR="006A7076">
        <w:t xml:space="preserve"> the combo</w:t>
      </w:r>
      <w:r w:rsidR="00216462">
        <w:t xml:space="preserve"> box</w:t>
      </w:r>
      <w:r w:rsidR="00274267">
        <w:t xml:space="preserve"> </w:t>
      </w:r>
      <w:r w:rsidR="006A7076">
        <w:t xml:space="preserve">and </w:t>
      </w:r>
      <w:r w:rsidR="00274267">
        <w:t xml:space="preserve">then </w:t>
      </w:r>
      <w:r w:rsidR="006A7076">
        <w:t xml:space="preserve">click </w:t>
      </w:r>
      <w:r w:rsidR="006A7076" w:rsidRPr="006A7076">
        <w:rPr>
          <w:b/>
        </w:rPr>
        <w:t>Invite Friend</w:t>
      </w:r>
      <w:r w:rsidR="006A7076">
        <w:t>.</w:t>
      </w:r>
    </w:p>
    <w:p w:rsidR="006A7076" w:rsidRDefault="00936EEC" w:rsidP="006A7076">
      <w:pPr>
        <w:pStyle w:val="ppFigureIndent"/>
      </w:pPr>
      <w:r w:rsidRPr="00936EEC">
        <w:rPr>
          <w:noProof/>
          <w:lang w:bidi="ar-SA"/>
        </w:rPr>
        <w:lastRenderedPageBreak/>
        <w:drawing>
          <wp:inline distT="0" distB="0" distL="0" distR="0" wp14:anchorId="2C5E3A93" wp14:editId="35F9F6B0">
            <wp:extent cx="5349600" cy="328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349600" cy="3283200"/>
                    </a:xfrm>
                    <a:prstGeom prst="rect">
                      <a:avLst/>
                    </a:prstGeom>
                  </pic:spPr>
                </pic:pic>
              </a:graphicData>
            </a:graphic>
          </wp:inline>
        </w:drawing>
      </w:r>
    </w:p>
    <w:p w:rsidR="006A7076" w:rsidRDefault="006A7076" w:rsidP="006A7076">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13</w:t>
      </w:r>
      <w:r w:rsidR="009B2360">
        <w:fldChar w:fldCharType="end"/>
      </w:r>
    </w:p>
    <w:p w:rsidR="006A7076" w:rsidRDefault="004C0866" w:rsidP="006A7076">
      <w:pPr>
        <w:pStyle w:val="ppFigureCaptionIndent"/>
      </w:pPr>
      <w:r>
        <w:t>Inviting a friend</w:t>
      </w:r>
    </w:p>
    <w:p w:rsidR="006A7076" w:rsidRDefault="006A7076" w:rsidP="006A7076">
      <w:pPr>
        <w:pStyle w:val="ppBodyTextIndent"/>
      </w:pPr>
    </w:p>
    <w:p w:rsidR="006A7076" w:rsidRPr="006A7076" w:rsidRDefault="006A7076" w:rsidP="006A7076">
      <w:pPr>
        <w:pStyle w:val="ppNoteIndent"/>
        <w:rPr>
          <w:b/>
        </w:rPr>
      </w:pPr>
      <w:r w:rsidRPr="006A7076">
        <w:rPr>
          <w:b/>
        </w:rPr>
        <w:t xml:space="preserve">Note: </w:t>
      </w:r>
      <w:r w:rsidR="00216462" w:rsidRPr="00216462">
        <w:t>Af</w:t>
      </w:r>
      <w:r w:rsidR="00216462">
        <w:t>ter accepting an invitation, t</w:t>
      </w:r>
      <w:r w:rsidR="00216462" w:rsidRPr="00216462">
        <w:t>he</w:t>
      </w:r>
      <w:r w:rsidR="00216462">
        <w:t xml:space="preserve"> game sets a friend relation between the players of an invited game.</w:t>
      </w:r>
    </w:p>
    <w:p w:rsidR="00905CEC" w:rsidRDefault="00905CEC" w:rsidP="008D27EE">
      <w:pPr>
        <w:pStyle w:val="ppBodyTextIndent"/>
      </w:pPr>
    </w:p>
    <w:p w:rsidR="00905CEC" w:rsidRPr="00936EEC" w:rsidRDefault="00936EEC" w:rsidP="006A7076">
      <w:pPr>
        <w:pStyle w:val="ppNumberList"/>
      </w:pPr>
      <w:r>
        <w:t>Switch to th</w:t>
      </w:r>
      <w:r w:rsidR="001740E4">
        <w:t xml:space="preserve">e browser </w:t>
      </w:r>
      <w:r w:rsidR="00274267">
        <w:t xml:space="preserve">window </w:t>
      </w:r>
      <w:r w:rsidR="001740E4">
        <w:t xml:space="preserve">of the invited player </w:t>
      </w:r>
      <w:r>
        <w:t xml:space="preserve">and click the </w:t>
      </w:r>
      <w:r w:rsidRPr="00936EEC">
        <w:rPr>
          <w:b/>
        </w:rPr>
        <w:t>Friends</w:t>
      </w:r>
      <w:r>
        <w:t xml:space="preserve"> menu option. The invitation to the game should be displayed in the </w:t>
      </w:r>
      <w:r w:rsidRPr="001740E4">
        <w:rPr>
          <w:b/>
        </w:rPr>
        <w:t>Invitations</w:t>
      </w:r>
      <w:r>
        <w:t xml:space="preserve"> section. Click </w:t>
      </w:r>
      <w:r w:rsidRPr="00936EEC">
        <w:rPr>
          <w:b/>
        </w:rPr>
        <w:t>Go</w:t>
      </w:r>
      <w:r>
        <w:t xml:space="preserve"> to start the game.</w:t>
      </w:r>
    </w:p>
    <w:p w:rsidR="00936EEC" w:rsidRDefault="00936EEC" w:rsidP="00936EEC">
      <w:pPr>
        <w:pStyle w:val="ppFigureIndent"/>
      </w:pPr>
      <w:r w:rsidRPr="00936EEC">
        <w:rPr>
          <w:noProof/>
          <w:lang w:bidi="ar-SA"/>
        </w:rPr>
        <w:lastRenderedPageBreak/>
        <w:drawing>
          <wp:inline distT="0" distB="0" distL="0" distR="0" wp14:anchorId="51799D3F" wp14:editId="41925586">
            <wp:extent cx="5349600" cy="341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349600" cy="3412800"/>
                    </a:xfrm>
                    <a:prstGeom prst="rect">
                      <a:avLst/>
                    </a:prstGeom>
                  </pic:spPr>
                </pic:pic>
              </a:graphicData>
            </a:graphic>
          </wp:inline>
        </w:drawing>
      </w:r>
    </w:p>
    <w:p w:rsidR="00936EEC" w:rsidRDefault="00936EEC" w:rsidP="00936EEC">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14</w:t>
      </w:r>
      <w:r w:rsidR="009B2360">
        <w:fldChar w:fldCharType="end"/>
      </w:r>
    </w:p>
    <w:p w:rsidR="00936EEC" w:rsidRPr="00936EEC" w:rsidRDefault="00C309B3" w:rsidP="00936EEC">
      <w:pPr>
        <w:pStyle w:val="ppFigureCaptionIndent"/>
      </w:pPr>
      <w:r>
        <w:t>Invite notifications</w:t>
      </w:r>
    </w:p>
    <w:p w:rsidR="00905CEC" w:rsidRDefault="00905CEC" w:rsidP="00C0410F">
      <w:pPr>
        <w:pStyle w:val="ppBodyTextIndent"/>
      </w:pPr>
    </w:p>
    <w:p w:rsidR="00905CEC" w:rsidRDefault="005B1623" w:rsidP="00C0410F">
      <w:pPr>
        <w:pStyle w:val="ppNumberList"/>
      </w:pPr>
      <w:r>
        <w:t xml:space="preserve">Wait until the board is displayed and start playing </w:t>
      </w:r>
      <w:r w:rsidR="00274267">
        <w:t xml:space="preserve">by taking </w:t>
      </w:r>
      <w:r>
        <w:t xml:space="preserve">turns </w:t>
      </w:r>
      <w:r w:rsidR="00274267">
        <w:t xml:space="preserve">in each of </w:t>
      </w:r>
      <w:r>
        <w:t xml:space="preserve">the two </w:t>
      </w:r>
      <w:r w:rsidR="00274267">
        <w:t xml:space="preserve">browser </w:t>
      </w:r>
      <w:r>
        <w:t>windows.</w:t>
      </w:r>
    </w:p>
    <w:p w:rsidR="005B1623" w:rsidRDefault="005B1623" w:rsidP="005B1623">
      <w:pPr>
        <w:pStyle w:val="ppFigureIndent"/>
      </w:pPr>
      <w:r>
        <w:rPr>
          <w:noProof/>
          <w:lang w:bidi="ar-SA"/>
        </w:rPr>
        <w:lastRenderedPageBreak/>
        <w:drawing>
          <wp:inline distT="0" distB="0" distL="0" distR="0" wp14:anchorId="25E7D524" wp14:editId="49E8894A">
            <wp:extent cx="5375351" cy="483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80724" cy="4843536"/>
                    </a:xfrm>
                    <a:prstGeom prst="rect">
                      <a:avLst/>
                    </a:prstGeom>
                    <a:noFill/>
                  </pic:spPr>
                </pic:pic>
              </a:graphicData>
            </a:graphic>
          </wp:inline>
        </w:drawing>
      </w:r>
    </w:p>
    <w:p w:rsidR="005B1623" w:rsidRDefault="005B1623" w:rsidP="005B1623">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15</w:t>
      </w:r>
      <w:r w:rsidR="009B2360">
        <w:fldChar w:fldCharType="end"/>
      </w:r>
    </w:p>
    <w:p w:rsidR="005B1623" w:rsidRDefault="004C0866" w:rsidP="005B1623">
      <w:pPr>
        <w:pStyle w:val="ppFigureCaptionIndent"/>
      </w:pPr>
      <w:r>
        <w:t xml:space="preserve">Online multiplayer </w:t>
      </w:r>
      <w:r w:rsidR="001740E4">
        <w:t>Four</w:t>
      </w:r>
      <w:r w:rsidR="00B636C8">
        <w:t xml:space="preserve"> </w:t>
      </w:r>
      <w:r w:rsidR="001740E4">
        <w:t>in</w:t>
      </w:r>
      <w:r w:rsidR="00B636C8">
        <w:t xml:space="preserve"> </w:t>
      </w:r>
      <w:r w:rsidR="001740E4">
        <w:t>a</w:t>
      </w:r>
      <w:r w:rsidR="00B636C8">
        <w:t xml:space="preserve"> </w:t>
      </w:r>
      <w:r w:rsidR="005B1623">
        <w:t>Row game</w:t>
      </w:r>
    </w:p>
    <w:p w:rsidR="00DF2A67" w:rsidRDefault="00DF2A67" w:rsidP="00DF2A67">
      <w:pPr>
        <w:pStyle w:val="ppBodyTextIndent"/>
      </w:pPr>
    </w:p>
    <w:p w:rsidR="00DF2A67" w:rsidRDefault="009B1B0D" w:rsidP="00DF2A67">
      <w:pPr>
        <w:pStyle w:val="ppNumberList"/>
      </w:pPr>
      <w:r>
        <w:t xml:space="preserve">The sample web site also provides a set of tests for the different </w:t>
      </w:r>
      <w:r w:rsidR="00351A8D">
        <w:t>client</w:t>
      </w:r>
      <w:r>
        <w:t xml:space="preserve"> components of the game. To </w:t>
      </w:r>
      <w:r w:rsidR="003C7311">
        <w:t>execute</w:t>
      </w:r>
      <w:r>
        <w:t xml:space="preserve"> the tests, click the </w:t>
      </w:r>
      <w:r w:rsidRPr="009B1B0D">
        <w:rPr>
          <w:b/>
        </w:rPr>
        <w:t>Tests</w:t>
      </w:r>
      <w:r>
        <w:t xml:space="preserve"> menu option</w:t>
      </w:r>
      <w:r w:rsidR="00351A8D">
        <w:t xml:space="preserve"> and select the </w:t>
      </w:r>
      <w:r w:rsidR="003C7311">
        <w:t>test fixture to run</w:t>
      </w:r>
      <w:r>
        <w:t>.</w:t>
      </w:r>
    </w:p>
    <w:p w:rsidR="009B1B0D" w:rsidRDefault="004253A9" w:rsidP="004253A9">
      <w:pPr>
        <w:pStyle w:val="ppFigureIndent"/>
      </w:pPr>
      <w:r>
        <w:rPr>
          <w:noProof/>
          <w:lang w:bidi="ar-SA"/>
        </w:rPr>
        <w:lastRenderedPageBreak/>
        <w:drawing>
          <wp:inline distT="0" distB="0" distL="0" distR="0" wp14:anchorId="78E7B319" wp14:editId="6BCEB067">
            <wp:extent cx="5362575" cy="420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63023" cy="4208293"/>
                    </a:xfrm>
                    <a:prstGeom prst="rect">
                      <a:avLst/>
                    </a:prstGeom>
                    <a:noFill/>
                  </pic:spPr>
                </pic:pic>
              </a:graphicData>
            </a:graphic>
          </wp:inline>
        </w:drawing>
      </w:r>
    </w:p>
    <w:p w:rsidR="004253A9" w:rsidRDefault="004253A9" w:rsidP="004253A9">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16</w:t>
      </w:r>
      <w:r w:rsidR="009B2360">
        <w:fldChar w:fldCharType="end"/>
      </w:r>
    </w:p>
    <w:p w:rsidR="004253A9" w:rsidRDefault="004253A9" w:rsidP="004253A9">
      <w:pPr>
        <w:pStyle w:val="ppFigureCaptionIndent"/>
      </w:pPr>
      <w:r>
        <w:t>Running the tests</w:t>
      </w:r>
    </w:p>
    <w:p w:rsidR="00EA05D3" w:rsidRDefault="00EA05D3" w:rsidP="00EA05D3">
      <w:pPr>
        <w:pStyle w:val="ppListEnd"/>
      </w:pPr>
    </w:p>
    <w:p w:rsidR="00823FE7" w:rsidRPr="00823FE7" w:rsidRDefault="00823FE7" w:rsidP="00823FE7">
      <w:pPr>
        <w:pStyle w:val="ppBodyText"/>
      </w:pPr>
    </w:p>
    <w:bookmarkStart w:id="6" w:name="_Toc307848063" w:displacedByCustomXml="next"/>
    <w:sdt>
      <w:sdtPr>
        <w:alias w:val="Topic"/>
        <w:tag w:val="53d12bb1-518b-4258-9b7f-ce310f29e3fc"/>
        <w:id w:val="-1050617718"/>
        <w:placeholder>
          <w:docPart w:val="DefaultPlaceholder_1082065158"/>
        </w:placeholder>
        <w:text/>
      </w:sdtPr>
      <w:sdtContent>
        <w:p w:rsidR="006A7076" w:rsidRPr="006A7076" w:rsidRDefault="00230828" w:rsidP="006A7076">
          <w:pPr>
            <w:pStyle w:val="ppTopic"/>
          </w:pPr>
          <w:r>
            <w:t>The Solution</w:t>
          </w:r>
        </w:p>
      </w:sdtContent>
    </w:sdt>
    <w:bookmarkEnd w:id="6" w:displacedByCustomXml="prev"/>
    <w:p w:rsidR="00EA05D3" w:rsidRDefault="00164D26" w:rsidP="007C344A">
      <w:pPr>
        <w:pStyle w:val="ppBodyText"/>
      </w:pPr>
      <w:r>
        <w:t xml:space="preserve">The </w:t>
      </w:r>
      <w:r w:rsidR="005F43AD">
        <w:t>design of the</w:t>
      </w:r>
      <w:r>
        <w:t xml:space="preserve"> </w:t>
      </w:r>
      <w:r w:rsidR="009743C5">
        <w:t>T</w:t>
      </w:r>
      <w:r>
        <w:t xml:space="preserve">oolkit is organized </w:t>
      </w:r>
      <w:r w:rsidR="00FC56D4">
        <w:t xml:space="preserve">in a way </w:t>
      </w:r>
      <w:r w:rsidR="00274267">
        <w:t>that</w:t>
      </w:r>
      <w:r>
        <w:t xml:space="preserve"> facilitate</w:t>
      </w:r>
      <w:r w:rsidR="00274267">
        <w:t>s</w:t>
      </w:r>
      <w:r>
        <w:t xml:space="preserve"> other developers</w:t>
      </w:r>
      <w:r w:rsidR="001740E4">
        <w:t xml:space="preserve"> to</w:t>
      </w:r>
      <w:r>
        <w:t xml:space="preserve"> identify the reusable components </w:t>
      </w:r>
      <w:r w:rsidR="001740E4">
        <w:t>and</w:t>
      </w:r>
      <w:r>
        <w:t xml:space="preserve"> build their own social games.</w:t>
      </w:r>
    </w:p>
    <w:p w:rsidR="005F43AD" w:rsidRDefault="005F43AD" w:rsidP="007C344A">
      <w:pPr>
        <w:pStyle w:val="ppBodyText"/>
        <w:rPr>
          <w:b/>
        </w:rPr>
      </w:pPr>
      <w:r w:rsidRPr="005F43AD">
        <w:rPr>
          <w:b/>
        </w:rPr>
        <w:t>High Level Architecture</w:t>
      </w:r>
    </w:p>
    <w:p w:rsidR="00DE7B06" w:rsidRDefault="009F5108" w:rsidP="00DE7B06">
      <w:pPr>
        <w:pStyle w:val="ppFigure"/>
      </w:pPr>
      <w:r>
        <w:rPr>
          <w:noProof/>
          <w:lang w:bidi="ar-SA"/>
        </w:rPr>
        <w:lastRenderedPageBreak/>
        <w:drawing>
          <wp:inline distT="0" distB="0" distL="0" distR="0" wp14:anchorId="73525607" wp14:editId="38BB3910">
            <wp:extent cx="6133456" cy="40794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36408" cy="4081448"/>
                    </a:xfrm>
                    <a:prstGeom prst="rect">
                      <a:avLst/>
                    </a:prstGeom>
                    <a:noFill/>
                  </pic:spPr>
                </pic:pic>
              </a:graphicData>
            </a:graphic>
          </wp:inline>
        </w:drawing>
      </w:r>
    </w:p>
    <w:p w:rsidR="00DE7B06" w:rsidRDefault="00DE7B06" w:rsidP="00DE7B06">
      <w:pPr>
        <w:pStyle w:val="ppFigureNumber"/>
      </w:pPr>
      <w:r>
        <w:t xml:space="preserve">Figure </w:t>
      </w:r>
      <w:r w:rsidR="009B2360">
        <w:fldChar w:fldCharType="begin"/>
      </w:r>
      <w:r>
        <w:instrText xml:space="preserve"> SEQ Figure \* ARABIC </w:instrText>
      </w:r>
      <w:r w:rsidR="009B2360">
        <w:fldChar w:fldCharType="separate"/>
      </w:r>
      <w:r w:rsidR="001A7795">
        <w:rPr>
          <w:noProof/>
        </w:rPr>
        <w:t>17</w:t>
      </w:r>
      <w:r w:rsidR="009B2360">
        <w:fldChar w:fldCharType="end"/>
      </w:r>
    </w:p>
    <w:p w:rsidR="00DE7B06" w:rsidRPr="00DE7B06" w:rsidRDefault="00DE7B06" w:rsidP="00DE7B06">
      <w:pPr>
        <w:pStyle w:val="ppFigureCaption"/>
      </w:pPr>
      <w:r>
        <w:t>High level architecture</w:t>
      </w:r>
    </w:p>
    <w:p w:rsidR="005F43AD" w:rsidRPr="005F43AD" w:rsidRDefault="005F43AD" w:rsidP="00DE7B06">
      <w:pPr>
        <w:pStyle w:val="ppBodyText"/>
      </w:pPr>
    </w:p>
    <w:p w:rsidR="005F43AD" w:rsidRPr="005F43AD" w:rsidRDefault="005F43AD" w:rsidP="00AD6F01">
      <w:pPr>
        <w:pStyle w:val="ppProcedureStart"/>
      </w:pPr>
      <w:bookmarkStart w:id="7" w:name="_Toc307848064"/>
      <w:r w:rsidRPr="005F43AD">
        <w:t>Solution Structure</w:t>
      </w:r>
      <w:bookmarkEnd w:id="7"/>
    </w:p>
    <w:p w:rsidR="00EA05D3" w:rsidRDefault="008E4320" w:rsidP="00EA05D3">
      <w:pPr>
        <w:pStyle w:val="ppNumberList"/>
      </w:pPr>
      <w:r w:rsidRPr="002314BF">
        <w:t xml:space="preserve">Open </w:t>
      </w:r>
      <w:r w:rsidRPr="00C31B41">
        <w:t>Visual Studio</w:t>
      </w:r>
      <w:r w:rsidRPr="00E83534">
        <w:t xml:space="preserve"> </w:t>
      </w:r>
      <w:r w:rsidRPr="002314BF">
        <w:t>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00884AAD">
        <w:t>.</w:t>
      </w:r>
    </w:p>
    <w:p w:rsidR="00014AD8" w:rsidRDefault="00884AAD" w:rsidP="00014AD8">
      <w:pPr>
        <w:pStyle w:val="ppNumberList"/>
      </w:pPr>
      <w:r>
        <w:t xml:space="preserve">Open the </w:t>
      </w:r>
      <w:r w:rsidRPr="00014AD8">
        <w:rPr>
          <w:b/>
        </w:rPr>
        <w:t>SocialGames.sln</w:t>
      </w:r>
      <w:r>
        <w:t xml:space="preserve"> solution located </w:t>
      </w:r>
      <w:r w:rsidR="00014AD8">
        <w:t>under</w:t>
      </w:r>
      <w:r>
        <w:t xml:space="preserve"> the </w:t>
      </w:r>
      <w:r w:rsidR="00014AD8" w:rsidRPr="00C957E9">
        <w:rPr>
          <w:b/>
        </w:rPr>
        <w:t>code</w:t>
      </w:r>
      <w:r w:rsidR="00014AD8">
        <w:t xml:space="preserve"> folder of the Toolkit package. The solution includes the following projects:</w:t>
      </w:r>
    </w:p>
    <w:p w:rsidR="00014AD8" w:rsidRDefault="00014AD8" w:rsidP="00014AD8">
      <w:pPr>
        <w:pStyle w:val="ppBulletListIndent"/>
      </w:pPr>
      <w:proofErr w:type="spellStart"/>
      <w:r w:rsidRPr="00014AD8">
        <w:rPr>
          <w:b/>
        </w:rPr>
        <w:t>SocialGames.Core</w:t>
      </w:r>
      <w:proofErr w:type="spellEnd"/>
      <w:r>
        <w:t xml:space="preserve">: This project contains the </w:t>
      </w:r>
      <w:r w:rsidR="00D13B93">
        <w:t>model</w:t>
      </w:r>
      <w:r>
        <w:t xml:space="preserve"> </w:t>
      </w:r>
      <w:r w:rsidR="00D13B93">
        <w:t>of the Social Game API. Here is where the all the game entities and the repositories are located.</w:t>
      </w:r>
    </w:p>
    <w:p w:rsidR="00D13B93" w:rsidRDefault="00D13B93" w:rsidP="00014AD8">
      <w:pPr>
        <w:pStyle w:val="ppBulletListIndent"/>
        <w:rPr>
          <w:b/>
        </w:rPr>
      </w:pPr>
      <w:proofErr w:type="spellStart"/>
      <w:r>
        <w:rPr>
          <w:b/>
        </w:rPr>
        <w:t>SocialGames.Worker</w:t>
      </w:r>
      <w:proofErr w:type="spellEnd"/>
      <w:r>
        <w:rPr>
          <w:b/>
        </w:rPr>
        <w:t>:</w:t>
      </w:r>
      <w:r>
        <w:t xml:space="preserve"> This project contains all the processes that perform background tasks, like storing invitations, collecting game statistics, etc.</w:t>
      </w:r>
    </w:p>
    <w:p w:rsidR="00D13B93" w:rsidRDefault="00D13B93" w:rsidP="00014AD8">
      <w:pPr>
        <w:pStyle w:val="ppBulletListIndent"/>
        <w:rPr>
          <w:b/>
        </w:rPr>
      </w:pPr>
      <w:proofErr w:type="spellStart"/>
      <w:r w:rsidRPr="00D13B93">
        <w:rPr>
          <w:b/>
        </w:rPr>
        <w:t>SocialGames.Web</w:t>
      </w:r>
      <w:proofErr w:type="spellEnd"/>
      <w:r w:rsidRPr="00D13B93">
        <w:rPr>
          <w:b/>
        </w:rPr>
        <w:t>:</w:t>
      </w:r>
      <w:r w:rsidR="00C42B32">
        <w:t xml:space="preserve"> This is a</w:t>
      </w:r>
      <w:r w:rsidR="006132C0">
        <w:t>n</w:t>
      </w:r>
      <w:r w:rsidR="00C42B32">
        <w:t xml:space="preserve"> </w:t>
      </w:r>
      <w:r w:rsidR="006132C0">
        <w:t>ASP.NET</w:t>
      </w:r>
      <w:r w:rsidR="00C42B32">
        <w:t xml:space="preserve"> MVC project that hosts the Game Service API endpoints, as well as the “Tic</w:t>
      </w:r>
      <w:r w:rsidR="00871B1E">
        <w:t>-Tac-Toe” and “Four</w:t>
      </w:r>
      <w:r w:rsidR="00B636C8">
        <w:t xml:space="preserve"> </w:t>
      </w:r>
      <w:r w:rsidR="00871B1E">
        <w:t>in</w:t>
      </w:r>
      <w:r w:rsidR="00B636C8">
        <w:t xml:space="preserve"> </w:t>
      </w:r>
      <w:r w:rsidR="00871B1E">
        <w:t>a</w:t>
      </w:r>
      <w:r w:rsidR="00B636C8">
        <w:t xml:space="preserve"> </w:t>
      </w:r>
      <w:r w:rsidR="007C5E72">
        <w:t>Row” game</w:t>
      </w:r>
      <w:r w:rsidR="00C42B32">
        <w:t xml:space="preserve"> samples shipped with the Toolkit.</w:t>
      </w:r>
    </w:p>
    <w:p w:rsidR="00D13B93" w:rsidRPr="00D13B93" w:rsidRDefault="00D13B93" w:rsidP="00014AD8">
      <w:pPr>
        <w:pStyle w:val="ppBulletListIndent"/>
        <w:rPr>
          <w:b/>
        </w:rPr>
      </w:pPr>
      <w:proofErr w:type="spellStart"/>
      <w:r>
        <w:rPr>
          <w:b/>
        </w:rPr>
        <w:t>SocialGames.Cloud</w:t>
      </w:r>
      <w:proofErr w:type="spellEnd"/>
      <w:r>
        <w:rPr>
          <w:b/>
        </w:rPr>
        <w:t>:</w:t>
      </w:r>
      <w:r w:rsidR="00C42B32">
        <w:t xml:space="preserve"> This is the Windows Azure project </w:t>
      </w:r>
      <w:r w:rsidR="00C957E9">
        <w:t>associated</w:t>
      </w:r>
      <w:r w:rsidR="006132C0">
        <w:t xml:space="preserve"> to the role projects in the solution (</w:t>
      </w:r>
      <w:proofErr w:type="spellStart"/>
      <w:r w:rsidR="006132C0" w:rsidRPr="006132C0">
        <w:rPr>
          <w:b/>
        </w:rPr>
        <w:t>SocialGames.Web</w:t>
      </w:r>
      <w:proofErr w:type="spellEnd"/>
      <w:r w:rsidR="006132C0">
        <w:t xml:space="preserve"> and </w:t>
      </w:r>
      <w:proofErr w:type="spellStart"/>
      <w:r w:rsidR="006132C0" w:rsidRPr="006132C0">
        <w:rPr>
          <w:b/>
        </w:rPr>
        <w:t>SocialGames.Worker</w:t>
      </w:r>
      <w:proofErr w:type="spellEnd"/>
      <w:r w:rsidR="00C957E9">
        <w:rPr>
          <w:b/>
        </w:rPr>
        <w:t xml:space="preserve"> </w:t>
      </w:r>
      <w:r w:rsidR="00C957E9">
        <w:t>projects</w:t>
      </w:r>
      <w:r w:rsidR="006132C0">
        <w:t xml:space="preserve">). </w:t>
      </w:r>
      <w:r w:rsidR="006132C0">
        <w:lastRenderedPageBreak/>
        <w:t xml:space="preserve">The local configuration is already in place to run the services </w:t>
      </w:r>
      <w:r w:rsidR="007C5E72">
        <w:t>i</w:t>
      </w:r>
      <w:r w:rsidR="006132C0">
        <w:t xml:space="preserve">n the </w:t>
      </w:r>
      <w:r w:rsidR="007C5E72">
        <w:t>Windows Azure compute e</w:t>
      </w:r>
      <w:r w:rsidR="006132C0">
        <w:t>mulator.</w:t>
      </w:r>
    </w:p>
    <w:p w:rsidR="00884AAD" w:rsidRDefault="00884AAD" w:rsidP="00884AAD">
      <w:pPr>
        <w:pStyle w:val="ppFigureIndent"/>
      </w:pPr>
      <w:r w:rsidRPr="00042C24">
        <w:rPr>
          <w:noProof/>
          <w:lang w:bidi="ar-SA"/>
        </w:rPr>
        <w:drawing>
          <wp:inline distT="0" distB="0" distL="0" distR="0" wp14:anchorId="0188F1A9" wp14:editId="7DAB8182">
            <wp:extent cx="3009524" cy="312381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009524" cy="3123810"/>
                    </a:xfrm>
                    <a:prstGeom prst="rect">
                      <a:avLst/>
                    </a:prstGeom>
                  </pic:spPr>
                </pic:pic>
              </a:graphicData>
            </a:graphic>
          </wp:inline>
        </w:drawing>
      </w:r>
    </w:p>
    <w:p w:rsidR="00884AAD" w:rsidRDefault="00884AAD" w:rsidP="00884AAD">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18</w:t>
      </w:r>
      <w:r w:rsidR="009B2360">
        <w:fldChar w:fldCharType="end"/>
      </w:r>
    </w:p>
    <w:p w:rsidR="00884AAD" w:rsidRDefault="00014AD8" w:rsidP="00884AAD">
      <w:pPr>
        <w:pStyle w:val="ppFigureCaptionIndent"/>
      </w:pPr>
      <w:proofErr w:type="spellStart"/>
      <w:r>
        <w:t>SocialGames</w:t>
      </w:r>
      <w:proofErr w:type="spellEnd"/>
      <w:r>
        <w:t xml:space="preserve"> solution</w:t>
      </w:r>
    </w:p>
    <w:p w:rsidR="00884AAD" w:rsidRDefault="00884AAD" w:rsidP="00C957E9">
      <w:pPr>
        <w:pStyle w:val="ppBodyTextIndent"/>
      </w:pPr>
    </w:p>
    <w:p w:rsidR="00C957E9" w:rsidRDefault="006A7622" w:rsidP="00C957E9">
      <w:pPr>
        <w:pStyle w:val="ppNumberList"/>
      </w:pPr>
      <w:r>
        <w:t>Let</w:t>
      </w:r>
      <w:r w:rsidR="007C5E72">
        <w:t xml:space="preserve"> u</w:t>
      </w:r>
      <w:r>
        <w:t xml:space="preserve">s take a look in more detail to the </w:t>
      </w:r>
      <w:proofErr w:type="spellStart"/>
      <w:r w:rsidRPr="006A7622">
        <w:rPr>
          <w:b/>
        </w:rPr>
        <w:t>SocialGames.Web</w:t>
      </w:r>
      <w:proofErr w:type="spellEnd"/>
      <w:r>
        <w:t xml:space="preserve"> project. In Solution Explorer, expand the </w:t>
      </w:r>
      <w:proofErr w:type="spellStart"/>
      <w:r w:rsidRPr="006A7622">
        <w:rPr>
          <w:b/>
        </w:rPr>
        <w:t>SocialGames.Web</w:t>
      </w:r>
      <w:proofErr w:type="spellEnd"/>
      <w:r>
        <w:t xml:space="preserve"> project node.</w:t>
      </w:r>
    </w:p>
    <w:p w:rsidR="007F2748" w:rsidRDefault="007F2748" w:rsidP="007F2748">
      <w:pPr>
        <w:pStyle w:val="ppBodyTextIndent"/>
      </w:pPr>
      <w:r>
        <w:t>This project contains, at the root level, all common and reusable components to build social games</w:t>
      </w:r>
      <w:r w:rsidR="007C5E72">
        <w:t xml:space="preserve"> </w:t>
      </w:r>
      <w:r>
        <w:t xml:space="preserve">and </w:t>
      </w:r>
      <w:r w:rsidR="007C5E72">
        <w:t xml:space="preserve">it </w:t>
      </w:r>
      <w:r>
        <w:t xml:space="preserve">uses an MVC </w:t>
      </w:r>
      <w:r w:rsidR="007C5E72">
        <w:t>a</w:t>
      </w:r>
      <w:r>
        <w:t>rea for all code related to a specific game implementation. In this case</w:t>
      </w:r>
      <w:r w:rsidR="00871B1E">
        <w:t>, the code specific to the “T</w:t>
      </w:r>
      <w:r w:rsidR="00B636C8">
        <w:t xml:space="preserve">ic-Tac-Toe” and the “Four in a </w:t>
      </w:r>
      <w:r>
        <w:t xml:space="preserve">Row” games </w:t>
      </w:r>
      <w:r w:rsidR="007C5E72">
        <w:t>is</w:t>
      </w:r>
      <w:r>
        <w:t xml:space="preserve"> placed in that MVC </w:t>
      </w:r>
      <w:r w:rsidR="007C5E72">
        <w:t>a</w:t>
      </w:r>
      <w:r>
        <w:t>rea.</w:t>
      </w:r>
    </w:p>
    <w:p w:rsidR="006A7622" w:rsidRDefault="006A7622" w:rsidP="006A7622">
      <w:pPr>
        <w:pStyle w:val="ppFigureIndent"/>
      </w:pPr>
      <w:r>
        <w:rPr>
          <w:noProof/>
          <w:lang w:bidi="ar-SA"/>
        </w:rPr>
        <w:lastRenderedPageBreak/>
        <w:drawing>
          <wp:inline distT="0" distB="0" distL="0" distR="0" wp14:anchorId="3794635F" wp14:editId="52B4FE5D">
            <wp:extent cx="3066667" cy="429523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066667" cy="4295238"/>
                    </a:xfrm>
                    <a:prstGeom prst="rect">
                      <a:avLst/>
                    </a:prstGeom>
                  </pic:spPr>
                </pic:pic>
              </a:graphicData>
            </a:graphic>
          </wp:inline>
        </w:drawing>
      </w:r>
    </w:p>
    <w:p w:rsidR="006A7622" w:rsidRDefault="006A7622" w:rsidP="006A7622">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19</w:t>
      </w:r>
      <w:r w:rsidR="009B2360">
        <w:fldChar w:fldCharType="end"/>
      </w:r>
    </w:p>
    <w:p w:rsidR="006A7622" w:rsidRDefault="006A7622" w:rsidP="006A7622">
      <w:pPr>
        <w:pStyle w:val="ppFigureCaptionIndent"/>
      </w:pPr>
      <w:proofErr w:type="spellStart"/>
      <w:r>
        <w:t>SocialGames.Web</w:t>
      </w:r>
      <w:proofErr w:type="spellEnd"/>
      <w:r>
        <w:t xml:space="preserve"> project</w:t>
      </w:r>
    </w:p>
    <w:p w:rsidR="006A7622" w:rsidRDefault="006A7622" w:rsidP="006A7622">
      <w:pPr>
        <w:pStyle w:val="ppBodyTextIndent"/>
      </w:pPr>
    </w:p>
    <w:p w:rsidR="008419E1" w:rsidRDefault="0067265F" w:rsidP="005B1718">
      <w:pPr>
        <w:pStyle w:val="ppNumberList"/>
      </w:pPr>
      <w:r>
        <w:t xml:space="preserve">Expand the </w:t>
      </w:r>
      <w:r w:rsidRPr="00E80C1A">
        <w:rPr>
          <w:b/>
        </w:rPr>
        <w:t>Views</w:t>
      </w:r>
      <w:r>
        <w:t xml:space="preserve"> folder at the root level</w:t>
      </w:r>
      <w:r w:rsidR="00E80C1A">
        <w:t xml:space="preserve"> of the web project</w:t>
      </w:r>
      <w:r w:rsidR="008419E1">
        <w:t>.</w:t>
      </w:r>
      <w:r w:rsidR="00FD3044">
        <w:t xml:space="preserve"> Do the same for the </w:t>
      </w:r>
      <w:r w:rsidR="00FD3044" w:rsidRPr="00E80C1A">
        <w:rPr>
          <w:b/>
        </w:rPr>
        <w:t>Views</w:t>
      </w:r>
      <w:r w:rsidR="00FD3044">
        <w:t xml:space="preserve"> folder located inside the </w:t>
      </w:r>
      <w:r w:rsidR="00FD3044" w:rsidRPr="00496CD7">
        <w:rPr>
          <w:b/>
        </w:rPr>
        <w:t>Samples</w:t>
      </w:r>
      <w:r w:rsidR="00FD3044">
        <w:t xml:space="preserve"> MVC area.</w:t>
      </w:r>
    </w:p>
    <w:p w:rsidR="00FD3044" w:rsidRDefault="00FD3044" w:rsidP="00FD3044">
      <w:pPr>
        <w:pStyle w:val="ppBulletListIndent"/>
      </w:pPr>
      <w:r>
        <w:t xml:space="preserve">The </w:t>
      </w:r>
      <w:r w:rsidR="006E09B1">
        <w:rPr>
          <w:b/>
        </w:rPr>
        <w:t>common</w:t>
      </w:r>
      <w:r w:rsidRPr="00FD3044">
        <w:rPr>
          <w:b/>
        </w:rPr>
        <w:t xml:space="preserve"> views</w:t>
      </w:r>
      <w:r>
        <w:t xml:space="preserve"> are for the features of the Social Game API that are common to all the games, </w:t>
      </w:r>
      <w:r w:rsidR="007C5E72">
        <w:t xml:space="preserve">such as </w:t>
      </w:r>
      <w:r>
        <w:t>authentication, support for managing friends and user profile</w:t>
      </w:r>
      <w:r w:rsidR="007C5E72">
        <w:t>s</w:t>
      </w:r>
      <w:r>
        <w:t>, and a simple leaderboard.</w:t>
      </w:r>
    </w:p>
    <w:p w:rsidR="00FD3044" w:rsidRDefault="00FD3044" w:rsidP="00FD3044">
      <w:pPr>
        <w:pStyle w:val="ppBulletListIndent"/>
      </w:pPr>
      <w:r>
        <w:t xml:space="preserve">The </w:t>
      </w:r>
      <w:r w:rsidRPr="00FD3044">
        <w:rPr>
          <w:b/>
        </w:rPr>
        <w:t>game specific</w:t>
      </w:r>
      <w:r>
        <w:rPr>
          <w:b/>
        </w:rPr>
        <w:t xml:space="preserve"> </w:t>
      </w:r>
      <w:r w:rsidRPr="00FD3044">
        <w:rPr>
          <w:b/>
        </w:rPr>
        <w:t>views</w:t>
      </w:r>
      <w:r>
        <w:t xml:space="preserve"> render the game play flow</w:t>
      </w:r>
      <w:r w:rsidR="003A6842">
        <w:t xml:space="preserve"> </w:t>
      </w:r>
      <w:r w:rsidR="000A25B8">
        <w:t>for</w:t>
      </w:r>
      <w:r w:rsidR="003A6842">
        <w:t xml:space="preserve"> </w:t>
      </w:r>
      <w:r>
        <w:t>different type</w:t>
      </w:r>
      <w:r w:rsidR="00D11C91">
        <w:t>s of game</w:t>
      </w:r>
      <w:r>
        <w:t xml:space="preserve">. </w:t>
      </w:r>
    </w:p>
    <w:tbl>
      <w:tblPr>
        <w:tblStyle w:val="ppTableGrid"/>
        <w:tblW w:w="4854" w:type="pct"/>
        <w:tblInd w:w="817" w:type="dxa"/>
        <w:tblLook w:val="04A0" w:firstRow="1" w:lastRow="0" w:firstColumn="1" w:lastColumn="0" w:noHBand="0" w:noVBand="1"/>
      </w:tblPr>
      <w:tblGrid>
        <w:gridCol w:w="4110"/>
        <w:gridCol w:w="4680"/>
      </w:tblGrid>
      <w:tr w:rsidR="00FD3044" w:rsidTr="008F4F60">
        <w:trPr>
          <w:cnfStyle w:val="100000000000" w:firstRow="1" w:lastRow="0" w:firstColumn="0" w:lastColumn="0" w:oddVBand="0" w:evenVBand="0" w:oddHBand="0" w:evenHBand="0" w:firstRowFirstColumn="0" w:firstRowLastColumn="0" w:lastRowFirstColumn="0" w:lastRowLastColumn="0"/>
        </w:trPr>
        <w:tc>
          <w:tcPr>
            <w:tcW w:w="2338" w:type="pct"/>
          </w:tcPr>
          <w:p w:rsidR="00FD3044" w:rsidRDefault="006E09B1" w:rsidP="00FD3044">
            <w:pPr>
              <w:pStyle w:val="ppTableText"/>
            </w:pPr>
            <w:r>
              <w:t>Common</w:t>
            </w:r>
            <w:r w:rsidR="00FD3044">
              <w:t xml:space="preserve"> views</w:t>
            </w:r>
          </w:p>
        </w:tc>
        <w:tc>
          <w:tcPr>
            <w:tcW w:w="2662" w:type="pct"/>
          </w:tcPr>
          <w:p w:rsidR="00FD3044" w:rsidRDefault="00FD3044" w:rsidP="00FD3044">
            <w:pPr>
              <w:pStyle w:val="ppTableText"/>
            </w:pPr>
            <w:r>
              <w:t>Game specific views</w:t>
            </w:r>
          </w:p>
        </w:tc>
      </w:tr>
      <w:tr w:rsidR="00FD3044" w:rsidTr="008F4F60">
        <w:tc>
          <w:tcPr>
            <w:tcW w:w="2338" w:type="pct"/>
          </w:tcPr>
          <w:p w:rsidR="00FD3044" w:rsidRDefault="00FD3044" w:rsidP="00FD3044">
            <w:pPr>
              <w:pStyle w:val="ppTableText"/>
            </w:pPr>
            <w:r>
              <w:rPr>
                <w:noProof/>
              </w:rPr>
              <w:lastRenderedPageBreak/>
              <w:drawing>
                <wp:inline distT="0" distB="0" distL="0" distR="0" wp14:anchorId="048F213C" wp14:editId="01FAC069">
                  <wp:extent cx="2038095" cy="2057143"/>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2038095" cy="2057143"/>
                          </a:xfrm>
                          <a:prstGeom prst="rect">
                            <a:avLst/>
                          </a:prstGeom>
                        </pic:spPr>
                      </pic:pic>
                    </a:graphicData>
                  </a:graphic>
                </wp:inline>
              </w:drawing>
            </w:r>
          </w:p>
        </w:tc>
        <w:tc>
          <w:tcPr>
            <w:tcW w:w="2662" w:type="pct"/>
          </w:tcPr>
          <w:p w:rsidR="00FD3044" w:rsidRDefault="00FD3044" w:rsidP="00FD3044">
            <w:pPr>
              <w:pStyle w:val="ppTableText"/>
            </w:pPr>
            <w:r>
              <w:rPr>
                <w:noProof/>
              </w:rPr>
              <w:drawing>
                <wp:inline distT="0" distB="0" distL="0" distR="0" wp14:anchorId="0BB425CF" wp14:editId="191B2961">
                  <wp:extent cx="2209524" cy="239047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2209524" cy="2390476"/>
                          </a:xfrm>
                          <a:prstGeom prst="rect">
                            <a:avLst/>
                          </a:prstGeom>
                        </pic:spPr>
                      </pic:pic>
                    </a:graphicData>
                  </a:graphic>
                </wp:inline>
              </w:drawing>
            </w:r>
          </w:p>
        </w:tc>
      </w:tr>
    </w:tbl>
    <w:p w:rsidR="00FD3044" w:rsidRDefault="00FD3044" w:rsidP="00351A8D">
      <w:pPr>
        <w:pStyle w:val="ppBodyTextIndent"/>
      </w:pPr>
    </w:p>
    <w:p w:rsidR="00310D7A" w:rsidRDefault="00496CD7" w:rsidP="005B1718">
      <w:pPr>
        <w:pStyle w:val="ppNumberList"/>
      </w:pPr>
      <w:r>
        <w:t>E</w:t>
      </w:r>
      <w:r w:rsidR="005B1718">
        <w:t xml:space="preserve">xpand the </w:t>
      </w:r>
      <w:r w:rsidR="007F2748" w:rsidRPr="007F2748">
        <w:rPr>
          <w:b/>
        </w:rPr>
        <w:t>game</w:t>
      </w:r>
      <w:r w:rsidR="007F2748">
        <w:t xml:space="preserve"> subfolder inside</w:t>
      </w:r>
      <w:r w:rsidR="005B1718">
        <w:t xml:space="preserve"> the </w:t>
      </w:r>
      <w:r w:rsidR="005B1718" w:rsidRPr="007F2748">
        <w:rPr>
          <w:b/>
        </w:rPr>
        <w:t>Script</w:t>
      </w:r>
      <w:r w:rsidR="005B1718">
        <w:t xml:space="preserve"> folder </w:t>
      </w:r>
      <w:r w:rsidR="007F2748">
        <w:t xml:space="preserve">at the root level. Do the same for the </w:t>
      </w:r>
      <w:r w:rsidR="007F2748">
        <w:rPr>
          <w:b/>
        </w:rPr>
        <w:t>game</w:t>
      </w:r>
      <w:r w:rsidR="007F2748">
        <w:t xml:space="preserve"> folder inside the </w:t>
      </w:r>
      <w:r w:rsidR="007F2748" w:rsidRPr="007F2748">
        <w:rPr>
          <w:b/>
        </w:rPr>
        <w:t>Script</w:t>
      </w:r>
      <w:r w:rsidR="007F2748">
        <w:t xml:space="preserve"> folder at the </w:t>
      </w:r>
      <w:r w:rsidR="007F2748" w:rsidRPr="007F2748">
        <w:rPr>
          <w:b/>
        </w:rPr>
        <w:t>Samples</w:t>
      </w:r>
      <w:r w:rsidR="007F2748">
        <w:t xml:space="preserve"> MVC area.</w:t>
      </w:r>
    </w:p>
    <w:p w:rsidR="00044B58" w:rsidRDefault="006E09B1" w:rsidP="006E09B1">
      <w:pPr>
        <w:pStyle w:val="ppBulletListIndent"/>
      </w:pPr>
      <w:r>
        <w:t xml:space="preserve">The </w:t>
      </w:r>
      <w:r w:rsidRPr="006E09B1">
        <w:rPr>
          <w:b/>
        </w:rPr>
        <w:t>common JavaScript game files</w:t>
      </w:r>
      <w:r>
        <w:t xml:space="preserve"> interact with the service operations provided by </w:t>
      </w:r>
      <w:r w:rsidR="00D11C91">
        <w:t xml:space="preserve">the </w:t>
      </w:r>
      <w:r>
        <w:t>Game Service API. They take care of handling the communication through HTTP requests and send</w:t>
      </w:r>
      <w:r w:rsidR="00D11C91">
        <w:t>ing</w:t>
      </w:r>
      <w:r>
        <w:t xml:space="preserve"> the </w:t>
      </w:r>
      <w:r w:rsidR="00676B91">
        <w:t xml:space="preserve">appropriate </w:t>
      </w:r>
      <w:r>
        <w:t>response to the game specific components.</w:t>
      </w:r>
    </w:p>
    <w:p w:rsidR="006E09B1" w:rsidRDefault="006E09B1" w:rsidP="006E09B1">
      <w:pPr>
        <w:pStyle w:val="ppBulletListIndent"/>
      </w:pPr>
      <w:r>
        <w:t xml:space="preserve">The </w:t>
      </w:r>
      <w:r w:rsidR="00676B91" w:rsidRPr="00676B91">
        <w:rPr>
          <w:b/>
        </w:rPr>
        <w:t>game specific JavaScript files</w:t>
      </w:r>
      <w:r w:rsidR="00676B91">
        <w:t xml:space="preserve"> </w:t>
      </w:r>
      <w:r w:rsidR="005C2045">
        <w:t xml:space="preserve">manage </w:t>
      </w:r>
      <w:r w:rsidR="00676B91">
        <w:t>the behavior of a particular game. For example, they know how to render the game board, execute the game rules, etc.</w:t>
      </w:r>
    </w:p>
    <w:tbl>
      <w:tblPr>
        <w:tblStyle w:val="ppTableGrid"/>
        <w:tblW w:w="4854" w:type="pct"/>
        <w:tblInd w:w="817" w:type="dxa"/>
        <w:tblLook w:val="04A0" w:firstRow="1" w:lastRow="0" w:firstColumn="1" w:lastColumn="0" w:noHBand="0" w:noVBand="1"/>
      </w:tblPr>
      <w:tblGrid>
        <w:gridCol w:w="4103"/>
        <w:gridCol w:w="4687"/>
      </w:tblGrid>
      <w:tr w:rsidR="007F2748" w:rsidTr="00A6666E">
        <w:trPr>
          <w:cnfStyle w:val="100000000000" w:firstRow="1" w:lastRow="0" w:firstColumn="0" w:lastColumn="0" w:oddVBand="0" w:evenVBand="0" w:oddHBand="0" w:evenHBand="0" w:firstRowFirstColumn="0" w:firstRowLastColumn="0" w:lastRowFirstColumn="0" w:lastRowLastColumn="0"/>
        </w:trPr>
        <w:tc>
          <w:tcPr>
            <w:tcW w:w="2334" w:type="pct"/>
          </w:tcPr>
          <w:p w:rsidR="007F2748" w:rsidRDefault="006E09B1" w:rsidP="007F2748">
            <w:pPr>
              <w:pStyle w:val="ppTableText"/>
            </w:pPr>
            <w:r>
              <w:t>Common</w:t>
            </w:r>
            <w:r w:rsidR="007F2748">
              <w:t xml:space="preserve"> JavaScript </w:t>
            </w:r>
            <w:r w:rsidR="00A6666E">
              <w:t xml:space="preserve">game </w:t>
            </w:r>
            <w:r w:rsidR="007F2748">
              <w:t>files</w:t>
            </w:r>
          </w:p>
        </w:tc>
        <w:tc>
          <w:tcPr>
            <w:tcW w:w="2666" w:type="pct"/>
          </w:tcPr>
          <w:p w:rsidR="007F2748" w:rsidRDefault="007F2748" w:rsidP="00676B91">
            <w:pPr>
              <w:pStyle w:val="ppTableText"/>
            </w:pPr>
            <w:r>
              <w:t>Game specific JavaScript files</w:t>
            </w:r>
          </w:p>
        </w:tc>
      </w:tr>
      <w:tr w:rsidR="007F2748" w:rsidTr="00A6666E">
        <w:tc>
          <w:tcPr>
            <w:tcW w:w="2334" w:type="pct"/>
          </w:tcPr>
          <w:p w:rsidR="007F2748" w:rsidRDefault="0067265F" w:rsidP="007F2748">
            <w:pPr>
              <w:pStyle w:val="ppTableText"/>
            </w:pPr>
            <w:r>
              <w:rPr>
                <w:noProof/>
              </w:rPr>
              <w:drawing>
                <wp:inline distT="0" distB="0" distL="0" distR="0" wp14:anchorId="420F3B08" wp14:editId="5D587377">
                  <wp:extent cx="1866667" cy="136190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1866667" cy="1361905"/>
                          </a:xfrm>
                          <a:prstGeom prst="rect">
                            <a:avLst/>
                          </a:prstGeom>
                        </pic:spPr>
                      </pic:pic>
                    </a:graphicData>
                  </a:graphic>
                </wp:inline>
              </w:drawing>
            </w:r>
          </w:p>
        </w:tc>
        <w:tc>
          <w:tcPr>
            <w:tcW w:w="2666" w:type="pct"/>
          </w:tcPr>
          <w:p w:rsidR="007F2748" w:rsidRDefault="0031575F" w:rsidP="007F2748">
            <w:pPr>
              <w:pStyle w:val="ppTableText"/>
            </w:pPr>
            <w:r>
              <w:rPr>
                <w:noProof/>
              </w:rPr>
              <w:drawing>
                <wp:inline distT="0" distB="0" distL="0" distR="0" wp14:anchorId="25527E63" wp14:editId="68C773DB">
                  <wp:extent cx="2838095" cy="2723810"/>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2838095" cy="2723810"/>
                          </a:xfrm>
                          <a:prstGeom prst="rect">
                            <a:avLst/>
                          </a:prstGeom>
                        </pic:spPr>
                      </pic:pic>
                    </a:graphicData>
                  </a:graphic>
                </wp:inline>
              </w:drawing>
            </w:r>
          </w:p>
        </w:tc>
      </w:tr>
    </w:tbl>
    <w:p w:rsidR="007F2748" w:rsidRDefault="007F2748" w:rsidP="00351A8D">
      <w:pPr>
        <w:pStyle w:val="ppBodyTextIndent"/>
      </w:pPr>
    </w:p>
    <w:p w:rsidR="0067265F" w:rsidRDefault="00DE70C3" w:rsidP="00247FC0">
      <w:pPr>
        <w:pStyle w:val="ppBodyTextIndent"/>
      </w:pPr>
      <w:r>
        <w:lastRenderedPageBreak/>
        <w:t xml:space="preserve">Below </w:t>
      </w:r>
      <w:r w:rsidR="00D11C91">
        <w:t xml:space="preserve">is </w:t>
      </w:r>
      <w:r>
        <w:t xml:space="preserve">a diagram </w:t>
      </w:r>
      <w:r w:rsidR="00A6666E">
        <w:t xml:space="preserve">illustrating </w:t>
      </w:r>
      <w:r>
        <w:t xml:space="preserve">the </w:t>
      </w:r>
      <w:r w:rsidR="00A6666E">
        <w:t xml:space="preserve">interaction between the </w:t>
      </w:r>
      <w:r w:rsidR="007B65B2">
        <w:t>common and game specific</w:t>
      </w:r>
      <w:r>
        <w:t xml:space="preserve"> J</w:t>
      </w:r>
      <w:r w:rsidR="007B65B2">
        <w:t>ava</w:t>
      </w:r>
      <w:r>
        <w:t xml:space="preserve">Script </w:t>
      </w:r>
      <w:r w:rsidR="00A6666E">
        <w:t>components:</w:t>
      </w:r>
    </w:p>
    <w:p w:rsidR="00982EBA" w:rsidRDefault="00982EBA" w:rsidP="00982EBA">
      <w:pPr>
        <w:pStyle w:val="ppFigureIndent"/>
      </w:pPr>
      <w:r>
        <w:rPr>
          <w:noProof/>
          <w:lang w:bidi="ar-SA"/>
        </w:rPr>
        <w:drawing>
          <wp:inline distT="0" distB="0" distL="0" distR="0" wp14:anchorId="46B474DF" wp14:editId="13F46076">
            <wp:extent cx="5264542" cy="3886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5119" cy="3886626"/>
                    </a:xfrm>
                    <a:prstGeom prst="rect">
                      <a:avLst/>
                    </a:prstGeom>
                    <a:noFill/>
                  </pic:spPr>
                </pic:pic>
              </a:graphicData>
            </a:graphic>
          </wp:inline>
        </w:drawing>
      </w:r>
    </w:p>
    <w:p w:rsidR="00982EBA" w:rsidRDefault="00982EBA" w:rsidP="00982EBA">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20</w:t>
      </w:r>
      <w:r w:rsidR="009B2360">
        <w:fldChar w:fldCharType="end"/>
      </w:r>
    </w:p>
    <w:p w:rsidR="00982EBA" w:rsidRDefault="00982EBA" w:rsidP="00982EBA">
      <w:pPr>
        <w:pStyle w:val="ppFigureCaptionIndent"/>
      </w:pPr>
      <w:r>
        <w:t>JavaScript components diagram</w:t>
      </w:r>
    </w:p>
    <w:p w:rsidR="00247FC0" w:rsidRDefault="00247FC0" w:rsidP="00247FC0">
      <w:pPr>
        <w:pStyle w:val="ppListEnd"/>
      </w:pPr>
    </w:p>
    <w:p w:rsidR="00823FE7" w:rsidRPr="00AF3E03" w:rsidRDefault="00823FE7" w:rsidP="00823FE7"/>
    <w:bookmarkStart w:id="8" w:name="_Toc307848065" w:displacedByCustomXml="next"/>
    <w:bookmarkStart w:id="9" w:name="_Toc306882747" w:displacedByCustomXml="next"/>
    <w:sdt>
      <w:sdtPr>
        <w:alias w:val="Topic"/>
        <w:tag w:val="6ab46434-c064-4884-acff-b47c94c46b6a"/>
        <w:id w:val="1059976468"/>
        <w:placeholder>
          <w:docPart w:val="381DA62DADB54DBFB4079E72D109B9DC"/>
        </w:placeholder>
        <w:text/>
      </w:sdtPr>
      <w:sdtContent>
        <w:p w:rsidR="00823FE7" w:rsidRDefault="00823FE7" w:rsidP="00823FE7">
          <w:pPr>
            <w:pStyle w:val="ppTopic"/>
          </w:pPr>
          <w:r>
            <w:t>Deployment</w:t>
          </w:r>
        </w:p>
      </w:sdtContent>
    </w:sdt>
    <w:bookmarkEnd w:id="8" w:displacedByCustomXml="prev"/>
    <w:bookmarkEnd w:id="9" w:displacedByCustomXml="prev"/>
    <w:p w:rsidR="00823FE7" w:rsidRDefault="00823FE7" w:rsidP="00823FE7">
      <w:pPr>
        <w:pStyle w:val="ppBodyText"/>
        <w:numPr>
          <w:ilvl w:val="0"/>
          <w:numId w:val="0"/>
        </w:numPr>
        <w:rPr>
          <w:rFonts w:eastAsia="Arial Unicode MS"/>
          <w:lang w:val="en-NZ"/>
        </w:rPr>
      </w:pPr>
      <w:bookmarkStart w:id="10" w:name="_Toc289858808"/>
      <w:r>
        <w:rPr>
          <w:rFonts w:eastAsia="Arial Unicode MS"/>
          <w:lang w:val="en-NZ"/>
        </w:rPr>
        <w:t xml:space="preserve">This section provides guidance on setting up the </w:t>
      </w:r>
      <w:r w:rsidR="008F2137">
        <w:rPr>
          <w:rFonts w:eastAsia="Arial Unicode MS"/>
          <w:lang w:val="en-NZ"/>
        </w:rPr>
        <w:t>Windows Azure Toolkit for Social Games</w:t>
      </w:r>
      <w:r>
        <w:rPr>
          <w:rFonts w:eastAsia="Arial Unicode MS"/>
          <w:lang w:val="en-NZ"/>
        </w:rPr>
        <w:t xml:space="preserve"> for deployment to the Windows Azure Platform. </w:t>
      </w:r>
    </w:p>
    <w:p w:rsidR="00823FE7" w:rsidRPr="00F01B50" w:rsidRDefault="00823FE7" w:rsidP="00823FE7">
      <w:pPr>
        <w:pStyle w:val="ppBodyText"/>
        <w:numPr>
          <w:ilvl w:val="0"/>
          <w:numId w:val="0"/>
        </w:numPr>
        <w:rPr>
          <w:rFonts w:eastAsia="Arial Unicode MS"/>
          <w:lang w:val="en-NZ"/>
        </w:rPr>
      </w:pPr>
      <w:r>
        <w:rPr>
          <w:rFonts w:eastAsia="Arial Unicode MS"/>
          <w:lang w:val="en-NZ"/>
        </w:rPr>
        <w:t>Altogether</w:t>
      </w:r>
      <w:r>
        <w:rPr>
          <w:rFonts w:eastAsia="Arial Unicode MS"/>
        </w:rPr>
        <w:t xml:space="preserve">, deploying </w:t>
      </w:r>
      <w:r w:rsidR="007C5E72">
        <w:rPr>
          <w:rFonts w:eastAsia="Arial Unicode MS"/>
        </w:rPr>
        <w:t>the Toolkit</w:t>
      </w:r>
      <w:r w:rsidR="008F2137">
        <w:rPr>
          <w:rFonts w:eastAsia="Arial Unicode MS"/>
        </w:rPr>
        <w:t xml:space="preserve"> </w:t>
      </w:r>
      <w:r>
        <w:rPr>
          <w:rFonts w:eastAsia="Arial Unicode MS"/>
        </w:rPr>
        <w:t>to Windows Azure involves the following steps:</w:t>
      </w:r>
    </w:p>
    <w:p w:rsidR="00823FE7" w:rsidRDefault="00823FE7" w:rsidP="00823FE7">
      <w:pPr>
        <w:pStyle w:val="ppBulletList"/>
        <w:numPr>
          <w:ilvl w:val="1"/>
          <w:numId w:val="30"/>
        </w:numPr>
        <w:ind w:left="754" w:hanging="357"/>
        <w:rPr>
          <w:rFonts w:eastAsia="Arial Unicode MS"/>
        </w:rPr>
      </w:pPr>
      <w:r>
        <w:rPr>
          <w:rFonts w:eastAsia="Arial Unicode MS"/>
        </w:rPr>
        <w:t xml:space="preserve">Creating an </w:t>
      </w:r>
      <w:proofErr w:type="spellStart"/>
      <w:r>
        <w:rPr>
          <w:rFonts w:eastAsia="Arial Unicode MS"/>
        </w:rPr>
        <w:t>AppFabric</w:t>
      </w:r>
      <w:proofErr w:type="spellEnd"/>
      <w:r>
        <w:rPr>
          <w:rFonts w:eastAsia="Arial Unicode MS"/>
        </w:rPr>
        <w:t xml:space="preserve"> Access C</w:t>
      </w:r>
      <w:r w:rsidR="001A4F6B">
        <w:rPr>
          <w:rFonts w:eastAsia="Arial Unicode MS"/>
        </w:rPr>
        <w:t>ontrol  Service (ACS) namespace</w:t>
      </w:r>
    </w:p>
    <w:p w:rsidR="00823FE7" w:rsidRDefault="00823FE7" w:rsidP="00823FE7">
      <w:pPr>
        <w:pStyle w:val="ppBulletList"/>
        <w:numPr>
          <w:ilvl w:val="1"/>
          <w:numId w:val="30"/>
        </w:numPr>
        <w:ind w:left="754" w:hanging="357"/>
        <w:rPr>
          <w:rFonts w:eastAsia="Arial Unicode MS"/>
        </w:rPr>
      </w:pPr>
      <w:r>
        <w:rPr>
          <w:rFonts w:eastAsia="Arial Unicode MS"/>
        </w:rPr>
        <w:t>Creating a Windows Azure Storage account</w:t>
      </w:r>
    </w:p>
    <w:p w:rsidR="00823FE7" w:rsidRDefault="00823FE7" w:rsidP="00823FE7">
      <w:pPr>
        <w:pStyle w:val="ppBulletList"/>
        <w:numPr>
          <w:ilvl w:val="1"/>
          <w:numId w:val="30"/>
        </w:numPr>
        <w:ind w:left="754" w:hanging="357"/>
        <w:rPr>
          <w:rFonts w:eastAsia="Arial Unicode MS"/>
        </w:rPr>
      </w:pPr>
      <w:r>
        <w:rPr>
          <w:rFonts w:eastAsia="Arial Unicode MS"/>
        </w:rPr>
        <w:t>Creating a SQL Azure server</w:t>
      </w:r>
    </w:p>
    <w:p w:rsidR="00823FE7" w:rsidRDefault="00823FE7" w:rsidP="00823FE7">
      <w:pPr>
        <w:pStyle w:val="ppBulletList"/>
        <w:numPr>
          <w:ilvl w:val="1"/>
          <w:numId w:val="30"/>
        </w:numPr>
        <w:ind w:left="754" w:hanging="357"/>
        <w:rPr>
          <w:rFonts w:eastAsia="Arial Unicode MS"/>
        </w:rPr>
      </w:pPr>
      <w:r>
        <w:rPr>
          <w:rFonts w:eastAsia="Arial Unicode MS"/>
        </w:rPr>
        <w:t>Creating a Windows Azure hosted service to deploy the sample application</w:t>
      </w:r>
    </w:p>
    <w:p w:rsidR="00823FE7" w:rsidRDefault="00823FE7" w:rsidP="00823FE7">
      <w:pPr>
        <w:pStyle w:val="ppBulletList"/>
        <w:numPr>
          <w:ilvl w:val="1"/>
          <w:numId w:val="30"/>
        </w:numPr>
        <w:ind w:left="754" w:hanging="357"/>
        <w:rPr>
          <w:rFonts w:eastAsia="Arial Unicode MS"/>
        </w:rPr>
      </w:pPr>
      <w:r>
        <w:rPr>
          <w:rFonts w:eastAsia="Arial Unicode MS"/>
        </w:rPr>
        <w:t xml:space="preserve">Editing an XML file to provide the following configuration settings: </w:t>
      </w:r>
    </w:p>
    <w:p w:rsidR="00823FE7" w:rsidRDefault="00823FE7" w:rsidP="00823FE7">
      <w:pPr>
        <w:pStyle w:val="ppBulletListIndent"/>
        <w:numPr>
          <w:ilvl w:val="2"/>
          <w:numId w:val="30"/>
        </w:numPr>
        <w:rPr>
          <w:rFonts w:eastAsia="Arial Unicode MS"/>
        </w:rPr>
      </w:pPr>
      <w:r>
        <w:rPr>
          <w:rFonts w:eastAsia="Arial Unicode MS"/>
        </w:rPr>
        <w:lastRenderedPageBreak/>
        <w:t>SQL Azure server and database settings</w:t>
      </w:r>
    </w:p>
    <w:p w:rsidR="00823FE7" w:rsidRDefault="00823FE7" w:rsidP="00823FE7">
      <w:pPr>
        <w:pStyle w:val="ppBulletListIndent"/>
        <w:numPr>
          <w:ilvl w:val="2"/>
          <w:numId w:val="30"/>
        </w:numPr>
        <w:rPr>
          <w:rFonts w:eastAsia="Arial Unicode MS"/>
        </w:rPr>
      </w:pPr>
      <w:r>
        <w:rPr>
          <w:rFonts w:eastAsia="Arial Unicode MS"/>
        </w:rPr>
        <w:t>Windows Azure Storage account name and key</w:t>
      </w:r>
    </w:p>
    <w:p w:rsidR="00823FE7" w:rsidRDefault="00823FE7" w:rsidP="00823FE7">
      <w:pPr>
        <w:pStyle w:val="ppBulletListIndent"/>
        <w:numPr>
          <w:ilvl w:val="2"/>
          <w:numId w:val="30"/>
        </w:numPr>
        <w:rPr>
          <w:rFonts w:eastAsia="Arial Unicode MS"/>
        </w:rPr>
      </w:pPr>
      <w:r>
        <w:rPr>
          <w:rFonts w:eastAsia="Arial Unicode MS"/>
        </w:rPr>
        <w:t>Hosted service name</w:t>
      </w:r>
    </w:p>
    <w:p w:rsidR="00823FE7" w:rsidRDefault="00823FE7" w:rsidP="00823FE7">
      <w:pPr>
        <w:pStyle w:val="ppBulletListIndent"/>
        <w:numPr>
          <w:ilvl w:val="2"/>
          <w:numId w:val="30"/>
        </w:numPr>
        <w:rPr>
          <w:rFonts w:eastAsia="Arial Unicode MS"/>
        </w:rPr>
      </w:pPr>
      <w:proofErr w:type="spellStart"/>
      <w:r>
        <w:rPr>
          <w:rFonts w:eastAsia="Arial Unicode MS"/>
        </w:rPr>
        <w:t>AppFabric</w:t>
      </w:r>
      <w:proofErr w:type="spellEnd"/>
      <w:r>
        <w:rPr>
          <w:rFonts w:eastAsia="Arial Unicode MS"/>
        </w:rPr>
        <w:t xml:space="preserve"> Access Control Service namespace and management key</w:t>
      </w:r>
    </w:p>
    <w:p w:rsidR="00823FE7" w:rsidRDefault="00823FE7" w:rsidP="00823FE7">
      <w:pPr>
        <w:pStyle w:val="ppBulletListIndent"/>
        <w:numPr>
          <w:ilvl w:val="2"/>
          <w:numId w:val="30"/>
        </w:numPr>
        <w:rPr>
          <w:rFonts w:eastAsia="Arial Unicode MS"/>
        </w:rPr>
      </w:pPr>
      <w:proofErr w:type="spellStart"/>
      <w:r>
        <w:rPr>
          <w:rFonts w:eastAsia="Arial Unicode MS"/>
        </w:rPr>
        <w:t>AppFabric</w:t>
      </w:r>
      <w:proofErr w:type="spellEnd"/>
      <w:r>
        <w:rPr>
          <w:rFonts w:eastAsia="Arial Unicode MS"/>
        </w:rPr>
        <w:t xml:space="preserve"> Access Control Service (ACS) configuration values (namespace, which identity providers to use, etc.)</w:t>
      </w:r>
    </w:p>
    <w:p w:rsidR="00823FE7" w:rsidRDefault="00823FE7" w:rsidP="00823FE7">
      <w:pPr>
        <w:pStyle w:val="ppBulletList"/>
        <w:numPr>
          <w:ilvl w:val="1"/>
          <w:numId w:val="30"/>
        </w:numPr>
        <w:ind w:left="754" w:hanging="357"/>
        <w:rPr>
          <w:rFonts w:eastAsia="Arial Unicode MS"/>
        </w:rPr>
      </w:pPr>
      <w:r>
        <w:rPr>
          <w:rFonts w:eastAsia="Arial Unicode MS"/>
        </w:rPr>
        <w:t>Deploying the service package to the hosted service</w:t>
      </w:r>
    </w:p>
    <w:p w:rsidR="00823FE7" w:rsidRDefault="00823FE7" w:rsidP="00823FE7">
      <w:pPr>
        <w:pStyle w:val="ppListEnd"/>
        <w:rPr>
          <w:rFonts w:eastAsia="Arial Unicode MS"/>
        </w:rPr>
      </w:pPr>
    </w:p>
    <w:p w:rsidR="00823FE7" w:rsidRPr="00E4291E" w:rsidRDefault="00823FE7" w:rsidP="00823FE7"/>
    <w:p w:rsidR="00823FE7" w:rsidRDefault="00823FE7" w:rsidP="00823FE7">
      <w:pPr>
        <w:pStyle w:val="ppBodyText"/>
      </w:pPr>
      <w:r>
        <w:t xml:space="preserve">Although you can carry out all the steps to deploy </w:t>
      </w:r>
      <w:r w:rsidR="00D11C91">
        <w:t xml:space="preserve">the Toolkit </w:t>
      </w:r>
      <w:r>
        <w:t xml:space="preserve">manually, the package includes a deployment script that takes advantage of the </w:t>
      </w:r>
      <w:hyperlink r:id="rId44" w:history="1">
        <w:r w:rsidRPr="00B3110F">
          <w:rPr>
            <w:rStyle w:val="Hyperlink"/>
          </w:rPr>
          <w:t>Windows Azure Platform PowerShell Cmdlets</w:t>
        </w:r>
      </w:hyperlink>
      <w:r>
        <w:t xml:space="preserve"> to fully automate the deployment of the </w:t>
      </w:r>
      <w:r w:rsidR="00D11C91">
        <w:t>Toolkit</w:t>
      </w:r>
      <w:r>
        <w:t xml:space="preserve"> to Windows Azure.</w:t>
      </w:r>
    </w:p>
    <w:p w:rsidR="00823FE7" w:rsidRPr="00E4291E" w:rsidRDefault="00823FE7" w:rsidP="00823FE7">
      <w:pPr>
        <w:pStyle w:val="ppBodyText"/>
      </w:pPr>
      <w:r>
        <w:t xml:space="preserve">You only need to specify </w:t>
      </w:r>
      <w:r w:rsidR="00D11C91">
        <w:t xml:space="preserve">a few </w:t>
      </w:r>
      <w:r>
        <w:t xml:space="preserve">configuration settings in the </w:t>
      </w:r>
      <w:r w:rsidRPr="001A4F6B">
        <w:rPr>
          <w:b/>
        </w:rPr>
        <w:t>Configuration.xml</w:t>
      </w:r>
      <w:r>
        <w:t xml:space="preserve"> file and then execute a script that builds the service package, creates the hosted service and storage accounts, as well as a SQL Azure server to host the application database. </w:t>
      </w:r>
    </w:p>
    <w:p w:rsidR="00823FE7" w:rsidRDefault="00823FE7" w:rsidP="00823FE7">
      <w:pPr>
        <w:pStyle w:val="ppNote"/>
      </w:pPr>
      <w:r w:rsidRPr="00EB05D5">
        <w:rPr>
          <w:b/>
        </w:rPr>
        <w:t>Note:</w:t>
      </w:r>
      <w:r>
        <w:t xml:space="preserve"> </w:t>
      </w:r>
      <w:r w:rsidRPr="00EB05D5">
        <w:t>For more information about deploying appli</w:t>
      </w:r>
      <w:r>
        <w:t>c</w:t>
      </w:r>
      <w:r w:rsidRPr="00EB05D5">
        <w:t xml:space="preserve">ations to Windows Azure, refer to the following MSDN article: </w:t>
      </w:r>
      <w:hyperlink r:id="rId45" w:anchor="deploy" w:history="1">
        <w:r>
          <w:rPr>
            <w:rStyle w:val="Hyperlink"/>
          </w:rPr>
          <w:t>http://msdn.microsoft.com/en-us/library/gg651132.aspx#deploy</w:t>
        </w:r>
      </w:hyperlink>
    </w:p>
    <w:p w:rsidR="00A72019" w:rsidRDefault="00A72019" w:rsidP="00A72019">
      <w:pPr>
        <w:pStyle w:val="ppBodyText"/>
      </w:pPr>
      <w:bookmarkStart w:id="11" w:name="_Toc306882748"/>
    </w:p>
    <w:p w:rsidR="00A72019" w:rsidRDefault="00A72019" w:rsidP="00A72019">
      <w:pPr>
        <w:pStyle w:val="ppProcedureStart"/>
      </w:pPr>
      <w:bookmarkStart w:id="12" w:name="_Toc306882743"/>
      <w:bookmarkStart w:id="13" w:name="_Toc307848066"/>
      <w:r>
        <w:t xml:space="preserve">Creating an </w:t>
      </w:r>
      <w:proofErr w:type="spellStart"/>
      <w:r>
        <w:t>AppFabric</w:t>
      </w:r>
      <w:proofErr w:type="spellEnd"/>
      <w:r>
        <w:t xml:space="preserve"> Access Control Service Namespace</w:t>
      </w:r>
      <w:bookmarkEnd w:id="12"/>
      <w:bookmarkEnd w:id="13"/>
    </w:p>
    <w:p w:rsidR="00A72019" w:rsidRDefault="00A72019" w:rsidP="00A72019">
      <w:pPr>
        <w:pStyle w:val="ppBodyText"/>
      </w:pPr>
      <w:r>
        <w:t xml:space="preserve">The </w:t>
      </w:r>
      <w:r w:rsidR="00D11C91">
        <w:t>T</w:t>
      </w:r>
      <w:r>
        <w:t xml:space="preserve">oolkit takes advantage of the </w:t>
      </w:r>
      <w:proofErr w:type="spellStart"/>
      <w:r>
        <w:t>AppFabric</w:t>
      </w:r>
      <w:proofErr w:type="spellEnd"/>
      <w:r>
        <w:t xml:space="preserve"> Access Control Service to enable authentication using one of several configured identity providers, for instance Windows Live ID</w:t>
      </w:r>
      <w:r w:rsidR="001A4F6B">
        <w:t xml:space="preserve"> and</w:t>
      </w:r>
      <w:r>
        <w:t xml:space="preserve"> Facebook. </w:t>
      </w:r>
    </w:p>
    <w:p w:rsidR="00A72019" w:rsidRDefault="00A72019" w:rsidP="00A72019">
      <w:pPr>
        <w:pStyle w:val="ppBodyText"/>
      </w:pPr>
      <w:r>
        <w:t xml:space="preserve">In this task, you configure an </w:t>
      </w:r>
      <w:proofErr w:type="spellStart"/>
      <w:r>
        <w:rPr>
          <w:rFonts w:eastAsia="Arial Unicode MS"/>
        </w:rPr>
        <w:t>AppFabric</w:t>
      </w:r>
      <w:proofErr w:type="spellEnd"/>
      <w:r>
        <w:rPr>
          <w:rFonts w:eastAsia="Arial Unicode MS"/>
        </w:rPr>
        <w:t xml:space="preserve"> </w:t>
      </w:r>
      <w:r>
        <w:t>Access Control Service namespace that the application uses to enable this support.</w:t>
      </w:r>
    </w:p>
    <w:p w:rsidR="00A72019" w:rsidRDefault="00A72019" w:rsidP="00A72019">
      <w:pPr>
        <w:pStyle w:val="ppNumberList"/>
      </w:pPr>
      <w:r>
        <w:t xml:space="preserve">Start by browsing to the Windows Azure Management Portal at </w:t>
      </w:r>
      <w:hyperlink r:id="rId46" w:history="1">
        <w:r>
          <w:rPr>
            <w:rStyle w:val="Hyperlink"/>
          </w:rPr>
          <w:t>http://windows.azure.com</w:t>
        </w:r>
      </w:hyperlink>
      <w:r w:rsidR="001D4B33">
        <w:t xml:space="preserve"> and s</w:t>
      </w:r>
      <w:r>
        <w:t>ign</w:t>
      </w:r>
      <w:r w:rsidR="001E2A15">
        <w:t xml:space="preserve"> </w:t>
      </w:r>
      <w:r>
        <w:t>in</w:t>
      </w:r>
      <w:r w:rsidR="001E2A15">
        <w:t xml:space="preserve"> </w:t>
      </w:r>
      <w:r>
        <w:t>with any valid Windows Azure account.</w:t>
      </w:r>
    </w:p>
    <w:p w:rsidR="00A72019" w:rsidRPr="00A24042" w:rsidRDefault="00A72019" w:rsidP="00A72019">
      <w:pPr>
        <w:pStyle w:val="ppNoteIndent"/>
        <w:numPr>
          <w:ilvl w:val="0"/>
          <w:numId w:val="0"/>
        </w:numPr>
        <w:ind w:left="862"/>
        <w:rPr>
          <w:b/>
        </w:rPr>
      </w:pPr>
      <w:r w:rsidRPr="00A24042">
        <w:rPr>
          <w:b/>
        </w:rPr>
        <w:t xml:space="preserve">Note: </w:t>
      </w:r>
      <w:r w:rsidRPr="00A24042">
        <w:t xml:space="preserve">The Windows Azure </w:t>
      </w:r>
      <w:r>
        <w:t xml:space="preserve">Management </w:t>
      </w:r>
      <w:r w:rsidRPr="00A24042">
        <w:t>Portal is where you</w:t>
      </w:r>
      <w:r>
        <w:t xml:space="preserve"> </w:t>
      </w:r>
      <w:r w:rsidRPr="00A24042">
        <w:t>create and configure your hosted services, storage accounts, SQL Azure databases, and other offerings from the Windows Azure platform.</w:t>
      </w:r>
    </w:p>
    <w:p w:rsidR="00A72019" w:rsidRDefault="00A72019" w:rsidP="00A72019">
      <w:pPr>
        <w:pStyle w:val="ppBodyTextIndent"/>
      </w:pPr>
    </w:p>
    <w:p w:rsidR="00A72019" w:rsidRDefault="00A72019" w:rsidP="00A72019">
      <w:pPr>
        <w:pStyle w:val="ppNumberList"/>
      </w:pPr>
      <w:r>
        <w:t xml:space="preserve">Next, create a new </w:t>
      </w:r>
      <w:r>
        <w:rPr>
          <w:b/>
        </w:rPr>
        <w:t>Service Namespace</w:t>
      </w:r>
      <w:r>
        <w:t xml:space="preserve">. In the home page of the Windows Azure Management Portal, select </w:t>
      </w:r>
      <w:r w:rsidRPr="00CC43CD">
        <w:rPr>
          <w:b/>
        </w:rPr>
        <w:t>Service Bus, Access Control and Caching</w:t>
      </w:r>
      <w:r>
        <w:t xml:space="preserve"> in the lower half of the navigation pane.</w:t>
      </w:r>
    </w:p>
    <w:p w:rsidR="00A72019" w:rsidRDefault="00A72019" w:rsidP="00A72019">
      <w:pPr>
        <w:pStyle w:val="ppFigureIndent"/>
      </w:pPr>
      <w:r>
        <w:rPr>
          <w:noProof/>
          <w:lang w:bidi="ar-SA"/>
        </w:rPr>
        <w:lastRenderedPageBreak/>
        <w:drawing>
          <wp:inline distT="0" distB="0" distL="0" distR="0" wp14:anchorId="2125535B" wp14:editId="2FFB7E49">
            <wp:extent cx="5389200" cy="4298921"/>
            <wp:effectExtent l="19050" t="0" r="195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389200" cy="4298921"/>
                    </a:xfrm>
                    <a:prstGeom prst="rect">
                      <a:avLst/>
                    </a:prstGeom>
                    <a:noFill/>
                    <a:ln w="9525">
                      <a:noFill/>
                      <a:miter lim="800000"/>
                      <a:headEnd/>
                      <a:tailEnd/>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21</w:t>
      </w:r>
      <w:r w:rsidR="009B2360">
        <w:rPr>
          <w:noProof/>
        </w:rPr>
        <w:fldChar w:fldCharType="end"/>
      </w:r>
    </w:p>
    <w:p w:rsidR="00A72019" w:rsidRPr="00307299" w:rsidRDefault="00A72019" w:rsidP="00A72019">
      <w:pPr>
        <w:pStyle w:val="ppFigureCaptionIndent"/>
      </w:pPr>
      <w:r>
        <w:t>Windows Azure Management Portal</w:t>
      </w:r>
    </w:p>
    <w:p w:rsidR="00A72019" w:rsidRDefault="00A72019" w:rsidP="00A72019">
      <w:pPr>
        <w:pStyle w:val="ppBodyTextIndent"/>
      </w:pPr>
    </w:p>
    <w:p w:rsidR="00A72019" w:rsidRDefault="00A72019" w:rsidP="00A72019">
      <w:pPr>
        <w:pStyle w:val="ppNumberList"/>
      </w:pPr>
      <w:r>
        <w:t xml:space="preserve">Now, under the </w:t>
      </w:r>
      <w:proofErr w:type="spellStart"/>
      <w:r w:rsidRPr="0047046F">
        <w:rPr>
          <w:b/>
        </w:rPr>
        <w:t>AppFabric</w:t>
      </w:r>
      <w:proofErr w:type="spellEnd"/>
      <w:r w:rsidRPr="00065014">
        <w:t xml:space="preserve"> </w:t>
      </w:r>
      <w:r>
        <w:t xml:space="preserve">subarea in the upper half of the navigation pane, select </w:t>
      </w:r>
      <w:r w:rsidRPr="00CC43CD">
        <w:rPr>
          <w:b/>
        </w:rPr>
        <w:t>Access Control</w:t>
      </w:r>
      <w:r>
        <w:rPr>
          <w:b/>
        </w:rPr>
        <w:t xml:space="preserve"> </w:t>
      </w:r>
      <w:r>
        <w:t xml:space="preserve">and then click </w:t>
      </w:r>
      <w:r>
        <w:rPr>
          <w:b/>
        </w:rPr>
        <w:t>New</w:t>
      </w:r>
      <w:r>
        <w:t xml:space="preserve"> on the ribbon.</w:t>
      </w:r>
    </w:p>
    <w:p w:rsidR="00A72019" w:rsidRDefault="00A72019" w:rsidP="00A72019">
      <w:pPr>
        <w:pStyle w:val="ppFigureIndent"/>
        <w:keepNext/>
      </w:pPr>
      <w:r>
        <w:rPr>
          <w:noProof/>
          <w:lang w:bidi="ar-SA"/>
        </w:rPr>
        <w:lastRenderedPageBreak/>
        <w:drawing>
          <wp:inline distT="0" distB="0" distL="0" distR="0" wp14:anchorId="5E288126" wp14:editId="52EF6559">
            <wp:extent cx="5389200" cy="4436120"/>
            <wp:effectExtent l="19050" t="0" r="195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389200" cy="4436120"/>
                    </a:xfrm>
                    <a:prstGeom prst="rect">
                      <a:avLst/>
                    </a:prstGeom>
                    <a:noFill/>
                    <a:ln w="9525">
                      <a:noFill/>
                      <a:miter lim="800000"/>
                      <a:headEnd/>
                      <a:tailEnd/>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22</w:t>
      </w:r>
      <w:r w:rsidR="009B2360">
        <w:fldChar w:fldCharType="end"/>
      </w:r>
    </w:p>
    <w:p w:rsidR="00A72019" w:rsidRDefault="00A72019" w:rsidP="00A72019">
      <w:pPr>
        <w:pStyle w:val="ppFigureCaptionIndent"/>
      </w:pPr>
      <w:r>
        <w:t xml:space="preserve">Managing </w:t>
      </w:r>
      <w:proofErr w:type="spellStart"/>
      <w:r>
        <w:t>AppFabric</w:t>
      </w:r>
      <w:proofErr w:type="spellEnd"/>
      <w:r>
        <w:t xml:space="preserve"> Access Control Service namespaces</w:t>
      </w:r>
    </w:p>
    <w:p w:rsidR="00A72019" w:rsidRPr="00DA479B" w:rsidRDefault="00A72019" w:rsidP="00A72019">
      <w:pPr>
        <w:pStyle w:val="ppBodyTextIndent"/>
      </w:pPr>
    </w:p>
    <w:p w:rsidR="00A72019" w:rsidRDefault="00A72019" w:rsidP="00A72019">
      <w:pPr>
        <w:pStyle w:val="ppNumberList"/>
      </w:pPr>
      <w:r>
        <w:t xml:space="preserve">In the </w:t>
      </w:r>
      <w:r w:rsidRPr="00131A87">
        <w:rPr>
          <w:b/>
        </w:rPr>
        <w:t>Create a new Service Namespace</w:t>
      </w:r>
      <w:r>
        <w:t xml:space="preserve"> dialog, choose a </w:t>
      </w:r>
      <w:r w:rsidRPr="00131A87">
        <w:rPr>
          <w:b/>
        </w:rPr>
        <w:t>Namespace</w:t>
      </w:r>
      <w:r>
        <w:t xml:space="preserve"> name and a </w:t>
      </w:r>
      <w:r w:rsidRPr="00131A87">
        <w:rPr>
          <w:b/>
        </w:rPr>
        <w:t>Country/Region</w:t>
      </w:r>
      <w:r>
        <w:t xml:space="preserve"> for the new namespace. Then, verify that the chosen namespace is available by clicking </w:t>
      </w:r>
      <w:r w:rsidRPr="00131A87">
        <w:rPr>
          <w:b/>
        </w:rPr>
        <w:t>Check Availability</w:t>
      </w:r>
      <w:r>
        <w:t xml:space="preserve"> and that </w:t>
      </w:r>
      <w:r w:rsidRPr="00131A87">
        <w:rPr>
          <w:b/>
        </w:rPr>
        <w:t>Access Control</w:t>
      </w:r>
      <w:r>
        <w:t xml:space="preserve"> is selected under </w:t>
      </w:r>
      <w:r w:rsidRPr="00131A87">
        <w:rPr>
          <w:b/>
        </w:rPr>
        <w:t>Available Services</w:t>
      </w:r>
      <w:r>
        <w:t xml:space="preserve">. Make a note of the name you have chosen and then click </w:t>
      </w:r>
      <w:r w:rsidRPr="00131A87">
        <w:rPr>
          <w:b/>
        </w:rPr>
        <w:t>Create Namespace</w:t>
      </w:r>
      <w:r>
        <w:t>.</w:t>
      </w:r>
    </w:p>
    <w:p w:rsidR="00A72019" w:rsidRDefault="005248DF" w:rsidP="00A72019">
      <w:pPr>
        <w:pStyle w:val="ppFigureIndent"/>
      </w:pPr>
      <w:r>
        <w:rPr>
          <w:noProof/>
          <w:lang w:bidi="ar-SA"/>
        </w:rPr>
        <w:lastRenderedPageBreak/>
        <w:drawing>
          <wp:inline distT="0" distB="0" distL="0" distR="0" wp14:anchorId="450FD94E" wp14:editId="0C10543D">
            <wp:extent cx="5389200" cy="248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389200" cy="2484000"/>
                    </a:xfrm>
                    <a:prstGeom prst="rect">
                      <a:avLst/>
                    </a:prstGeom>
                  </pic:spPr>
                </pic:pic>
              </a:graphicData>
            </a:graphic>
          </wp:inline>
        </w:drawing>
      </w:r>
    </w:p>
    <w:p w:rsidR="00A72019" w:rsidRPr="00E0797B" w:rsidRDefault="00A72019" w:rsidP="00A72019">
      <w:pPr>
        <w:pStyle w:val="ppFigureNumberIndent"/>
      </w:pPr>
      <w:r w:rsidRPr="00E0797B">
        <w:t xml:space="preserve">Figure </w:t>
      </w:r>
      <w:r w:rsidR="009B2360" w:rsidRPr="00E0797B">
        <w:fldChar w:fldCharType="begin"/>
      </w:r>
      <w:r w:rsidRPr="00E0797B">
        <w:instrText xml:space="preserve"> SEQ Figure \* ARABIC </w:instrText>
      </w:r>
      <w:r w:rsidR="009B2360" w:rsidRPr="00E0797B">
        <w:fldChar w:fldCharType="separate"/>
      </w:r>
      <w:r w:rsidR="001A7795">
        <w:rPr>
          <w:noProof/>
        </w:rPr>
        <w:t>23</w:t>
      </w:r>
      <w:r w:rsidR="009B2360" w:rsidRPr="00E0797B">
        <w:fldChar w:fldCharType="end"/>
      </w:r>
    </w:p>
    <w:p w:rsidR="00A72019" w:rsidRDefault="00A72019" w:rsidP="00A72019">
      <w:pPr>
        <w:pStyle w:val="ppFigureCaptionIndent"/>
      </w:pPr>
      <w:r>
        <w:t xml:space="preserve">Creating a new </w:t>
      </w:r>
      <w:proofErr w:type="spellStart"/>
      <w:r>
        <w:t>AppFabric</w:t>
      </w:r>
      <w:proofErr w:type="spellEnd"/>
      <w:r>
        <w:t xml:space="preserve"> Access Control Service namespace</w:t>
      </w:r>
    </w:p>
    <w:p w:rsidR="00A72019" w:rsidRPr="00131A87" w:rsidRDefault="00A72019" w:rsidP="00A72019">
      <w:pPr>
        <w:pStyle w:val="ppBodyTextIndent"/>
      </w:pPr>
    </w:p>
    <w:p w:rsidR="00A72019" w:rsidRPr="00E0797B" w:rsidRDefault="00A72019" w:rsidP="00A72019">
      <w:pPr>
        <w:pStyle w:val="ppNoteIndent"/>
        <w:rPr>
          <w:b/>
        </w:rPr>
      </w:pPr>
      <w:r w:rsidRPr="00E0797B">
        <w:rPr>
          <w:b/>
        </w:rPr>
        <w:t xml:space="preserve">Note: </w:t>
      </w:r>
      <w:r w:rsidRPr="00E0797B">
        <w:t>Service names must be globally unique as they are in the cloud and accessible by whomever you decide to grant access.</w:t>
      </w:r>
    </w:p>
    <w:p w:rsidR="00A72019" w:rsidRPr="00337B21" w:rsidRDefault="00A72019" w:rsidP="00A72019">
      <w:pPr>
        <w:pStyle w:val="ppBodyTextIndent"/>
      </w:pPr>
    </w:p>
    <w:p w:rsidR="00A72019" w:rsidRDefault="00A72019" w:rsidP="00A72019">
      <w:pPr>
        <w:pStyle w:val="ppNumberList"/>
      </w:pPr>
      <w:r>
        <w:t xml:space="preserve">Locate the new entry in the list of configured service namespaces and then wait for its </w:t>
      </w:r>
      <w:r w:rsidRPr="000B671D">
        <w:rPr>
          <w:b/>
        </w:rPr>
        <w:t>Status</w:t>
      </w:r>
      <w:r>
        <w:t xml:space="preserve"> column to show the namespace as </w:t>
      </w:r>
      <w:r w:rsidRPr="000B671D">
        <w:rPr>
          <w:i/>
        </w:rPr>
        <w:t>Active</w:t>
      </w:r>
      <w:r>
        <w:t>.</w:t>
      </w:r>
    </w:p>
    <w:p w:rsidR="00A72019" w:rsidRDefault="00A72019" w:rsidP="00A72019">
      <w:pPr>
        <w:pStyle w:val="ppNumberList"/>
      </w:pPr>
      <w:r>
        <w:t xml:space="preserve">On the ribbon, click </w:t>
      </w:r>
      <w:r w:rsidRPr="00F42FFB">
        <w:rPr>
          <w:b/>
        </w:rPr>
        <w:t>Access Control Service</w:t>
      </w:r>
      <w:r>
        <w:t xml:space="preserve"> to browse to the ACS Management site.</w:t>
      </w:r>
    </w:p>
    <w:p w:rsidR="00A72019" w:rsidRDefault="005248DF" w:rsidP="00A72019">
      <w:pPr>
        <w:pStyle w:val="ppFigureIndent"/>
        <w:keepNext/>
      </w:pPr>
      <w:r>
        <w:rPr>
          <w:noProof/>
          <w:lang w:bidi="ar-SA"/>
        </w:rPr>
        <w:lastRenderedPageBreak/>
        <w:drawing>
          <wp:inline distT="0" distB="0" distL="0" distR="0" wp14:anchorId="697C65E6" wp14:editId="645E1C2B">
            <wp:extent cx="5389200" cy="345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389200" cy="3459600"/>
                    </a:xfrm>
                    <a:prstGeom prst="rect">
                      <a:avLst/>
                    </a:prstGeom>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24</w:t>
      </w:r>
      <w:r w:rsidR="009B2360">
        <w:rPr>
          <w:noProof/>
        </w:rPr>
        <w:fldChar w:fldCharType="end"/>
      </w:r>
    </w:p>
    <w:p w:rsidR="00A72019" w:rsidRDefault="00A72019" w:rsidP="00A72019">
      <w:pPr>
        <w:pStyle w:val="ppFigureCaptionIndent"/>
      </w:pPr>
      <w:r>
        <w:t xml:space="preserve">Navigating to the </w:t>
      </w:r>
      <w:proofErr w:type="spellStart"/>
      <w:r>
        <w:t>AppFabric</w:t>
      </w:r>
      <w:proofErr w:type="spellEnd"/>
      <w:r>
        <w:t xml:space="preserve"> Access Control Service Management site</w:t>
      </w:r>
    </w:p>
    <w:p w:rsidR="00A72019" w:rsidRPr="000A3CB0" w:rsidRDefault="00A72019" w:rsidP="00A72019">
      <w:pPr>
        <w:pStyle w:val="ppBodyTextIndent"/>
      </w:pPr>
    </w:p>
    <w:p w:rsidR="00A72019" w:rsidRDefault="00A72019" w:rsidP="00A72019">
      <w:pPr>
        <w:pStyle w:val="ppNumberList"/>
      </w:pPr>
      <w:r>
        <w:t xml:space="preserve">In the ACS Management site, under </w:t>
      </w:r>
      <w:r w:rsidRPr="00131A87">
        <w:rPr>
          <w:b/>
        </w:rPr>
        <w:t>Administration</w:t>
      </w:r>
      <w:r>
        <w:t xml:space="preserve"> in the navigation pane, select </w:t>
      </w:r>
      <w:r w:rsidRPr="00F42FFB">
        <w:rPr>
          <w:b/>
        </w:rPr>
        <w:t>Management Service</w:t>
      </w:r>
      <w:r>
        <w:t xml:space="preserve">.  </w:t>
      </w:r>
    </w:p>
    <w:p w:rsidR="00A72019" w:rsidRDefault="00805EB0" w:rsidP="00A72019">
      <w:pPr>
        <w:pStyle w:val="ppFigureIndent"/>
      </w:pPr>
      <w:r>
        <w:rPr>
          <w:noProof/>
          <w:lang w:bidi="ar-SA"/>
        </w:rPr>
        <w:drawing>
          <wp:inline distT="0" distB="0" distL="0" distR="0" wp14:anchorId="096B81E1" wp14:editId="7C62498F">
            <wp:extent cx="5389200" cy="325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89200" cy="3258000"/>
                    </a:xfrm>
                    <a:prstGeom prst="rect">
                      <a:avLst/>
                    </a:prstGeom>
                    <a:noFill/>
                    <a:ln>
                      <a:noFill/>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25</w:t>
      </w:r>
      <w:r w:rsidR="009B2360">
        <w:rPr>
          <w:noProof/>
        </w:rPr>
        <w:fldChar w:fldCharType="end"/>
      </w:r>
    </w:p>
    <w:p w:rsidR="00A72019" w:rsidRPr="00442E57" w:rsidRDefault="00A72019" w:rsidP="00A72019">
      <w:pPr>
        <w:pStyle w:val="ppFigureCaptionIndent"/>
      </w:pPr>
      <w:r>
        <w:lastRenderedPageBreak/>
        <w:t>Administering ACS management service accounts</w:t>
      </w:r>
    </w:p>
    <w:p w:rsidR="00A72019" w:rsidRPr="00442E57" w:rsidRDefault="00A72019" w:rsidP="00A72019">
      <w:pPr>
        <w:pStyle w:val="ppBodyTextIndent"/>
      </w:pPr>
    </w:p>
    <w:p w:rsidR="00A72019" w:rsidRDefault="00A72019" w:rsidP="00A72019">
      <w:pPr>
        <w:pStyle w:val="ppNumberList"/>
      </w:pPr>
      <w:r>
        <w:t xml:space="preserve">In the </w:t>
      </w:r>
      <w:r w:rsidRPr="00131A87">
        <w:rPr>
          <w:b/>
        </w:rPr>
        <w:t>Management Service Accounts</w:t>
      </w:r>
      <w:r>
        <w:t xml:space="preserve"> section, select the </w:t>
      </w:r>
      <w:proofErr w:type="spellStart"/>
      <w:r w:rsidRPr="006B366B">
        <w:rPr>
          <w:b/>
        </w:rPr>
        <w:t>ManagementClient</w:t>
      </w:r>
      <w:proofErr w:type="spellEnd"/>
      <w:r>
        <w:t xml:space="preserve"> service account.</w:t>
      </w:r>
    </w:p>
    <w:p w:rsidR="00A72019" w:rsidRDefault="00805EB0" w:rsidP="00A72019">
      <w:pPr>
        <w:pStyle w:val="ppFigureIndent"/>
      </w:pPr>
      <w:r>
        <w:rPr>
          <w:noProof/>
          <w:lang w:bidi="ar-SA"/>
        </w:rPr>
        <w:drawing>
          <wp:inline distT="0" distB="0" distL="0" distR="0" wp14:anchorId="61ACF553" wp14:editId="434C4D17">
            <wp:extent cx="5389200"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389200" cy="2880000"/>
                    </a:xfrm>
                    <a:prstGeom prst="rect">
                      <a:avLst/>
                    </a:prstGeom>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26</w:t>
      </w:r>
      <w:r w:rsidR="009B2360">
        <w:rPr>
          <w:noProof/>
        </w:rPr>
        <w:fldChar w:fldCharType="end"/>
      </w:r>
    </w:p>
    <w:p w:rsidR="00A72019" w:rsidRDefault="00A72019" w:rsidP="00A72019">
      <w:pPr>
        <w:pStyle w:val="ppFigureCaptionIndent"/>
      </w:pPr>
      <w:r>
        <w:t>Retrieving the properties of the default management service account</w:t>
      </w:r>
    </w:p>
    <w:p w:rsidR="00A72019" w:rsidRPr="00454E0F" w:rsidRDefault="00A72019" w:rsidP="00A72019">
      <w:pPr>
        <w:pStyle w:val="ppBodyTextIndent"/>
      </w:pPr>
    </w:p>
    <w:p w:rsidR="00A72019" w:rsidRDefault="00A72019" w:rsidP="00A72019">
      <w:pPr>
        <w:pStyle w:val="ppNumberList"/>
      </w:pPr>
      <w:r>
        <w:t xml:space="preserve">In the </w:t>
      </w:r>
      <w:r w:rsidRPr="00454E0F">
        <w:rPr>
          <w:b/>
        </w:rPr>
        <w:t>Edit Management Service Account</w:t>
      </w:r>
      <w:r>
        <w:t xml:space="preserve"> page, under </w:t>
      </w:r>
      <w:r w:rsidRPr="006B366B">
        <w:rPr>
          <w:b/>
        </w:rPr>
        <w:t>Credentials</w:t>
      </w:r>
      <w:r>
        <w:t xml:space="preserve">, select </w:t>
      </w:r>
      <w:r w:rsidRPr="007C0C14">
        <w:rPr>
          <w:b/>
        </w:rPr>
        <w:t>Symmetric Key</w:t>
      </w:r>
      <w:r>
        <w:t>.</w:t>
      </w:r>
    </w:p>
    <w:p w:rsidR="00A72019" w:rsidRDefault="00805EB0" w:rsidP="00A72019">
      <w:pPr>
        <w:pStyle w:val="ppFigureIndent"/>
        <w:keepNext/>
      </w:pPr>
      <w:r>
        <w:rPr>
          <w:noProof/>
          <w:lang w:bidi="ar-SA"/>
        </w:rPr>
        <w:lastRenderedPageBreak/>
        <w:drawing>
          <wp:inline distT="0" distB="0" distL="0" distR="0" wp14:anchorId="61364053" wp14:editId="794E893D">
            <wp:extent cx="5389200" cy="356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89200" cy="3560400"/>
                    </a:xfrm>
                    <a:prstGeom prst="rect">
                      <a:avLst/>
                    </a:prstGeom>
                    <a:noFill/>
                    <a:ln>
                      <a:noFill/>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27</w:t>
      </w:r>
      <w:r w:rsidR="009B2360">
        <w:rPr>
          <w:noProof/>
        </w:rPr>
        <w:fldChar w:fldCharType="end"/>
      </w:r>
    </w:p>
    <w:p w:rsidR="00A72019" w:rsidRDefault="00A72019" w:rsidP="00A72019">
      <w:pPr>
        <w:pStyle w:val="ppFigureCaptionIndent"/>
      </w:pPr>
      <w:r>
        <w:t>Accessing the service management credentials</w:t>
      </w:r>
    </w:p>
    <w:p w:rsidR="00A72019" w:rsidRPr="00956044" w:rsidRDefault="00A72019" w:rsidP="00A72019">
      <w:pPr>
        <w:pStyle w:val="ppBodyTextIndent"/>
      </w:pPr>
    </w:p>
    <w:p w:rsidR="00A72019" w:rsidRPr="00454E0F" w:rsidRDefault="00A72019" w:rsidP="00A72019">
      <w:pPr>
        <w:pStyle w:val="ppNumberList"/>
      </w:pPr>
      <w:r>
        <w:t xml:space="preserve">In the </w:t>
      </w:r>
      <w:r w:rsidRPr="00454E0F">
        <w:rPr>
          <w:b/>
        </w:rPr>
        <w:t xml:space="preserve">Edit Management </w:t>
      </w:r>
      <w:r>
        <w:rPr>
          <w:b/>
        </w:rPr>
        <w:t>Credential</w:t>
      </w:r>
      <w:r>
        <w:t xml:space="preserve"> page, make note of the value displayed for </w:t>
      </w:r>
      <w:r w:rsidRPr="00BC05E1">
        <w:rPr>
          <w:b/>
        </w:rPr>
        <w:t>Key</w:t>
      </w:r>
      <w:r>
        <w:t>. You will need this value later, when you configure the application.</w:t>
      </w:r>
    </w:p>
    <w:p w:rsidR="00A72019" w:rsidRDefault="00265920" w:rsidP="00A72019">
      <w:pPr>
        <w:pStyle w:val="ppFigureIndent"/>
      </w:pPr>
      <w:r>
        <w:rPr>
          <w:noProof/>
          <w:lang w:bidi="ar-SA"/>
        </w:rPr>
        <w:lastRenderedPageBreak/>
        <w:drawing>
          <wp:inline distT="0" distB="0" distL="0" distR="0" wp14:anchorId="54F3E83D" wp14:editId="2C214866">
            <wp:extent cx="5389200" cy="385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89200" cy="3852000"/>
                    </a:xfrm>
                    <a:prstGeom prst="rect">
                      <a:avLst/>
                    </a:prstGeom>
                    <a:noFill/>
                    <a:ln>
                      <a:noFill/>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28</w:t>
      </w:r>
      <w:r w:rsidR="009B2360">
        <w:rPr>
          <w:noProof/>
        </w:rPr>
        <w:fldChar w:fldCharType="end"/>
      </w:r>
    </w:p>
    <w:p w:rsidR="00A72019" w:rsidRDefault="00A72019" w:rsidP="00A72019">
      <w:pPr>
        <w:pStyle w:val="ppFigureCaptionIndent"/>
      </w:pPr>
      <w:r>
        <w:t>Retrieving the management key</w:t>
      </w:r>
    </w:p>
    <w:p w:rsidR="00A72019" w:rsidRDefault="00A72019" w:rsidP="00A72019">
      <w:pPr>
        <w:pStyle w:val="ppListEnd"/>
      </w:pPr>
    </w:p>
    <w:p w:rsidR="00A72019" w:rsidRDefault="00A72019" w:rsidP="00823FE7">
      <w:pPr>
        <w:pStyle w:val="ppProcedureStart"/>
      </w:pPr>
    </w:p>
    <w:p w:rsidR="00823FE7" w:rsidRDefault="00823FE7" w:rsidP="00823FE7">
      <w:pPr>
        <w:pStyle w:val="ppProcedureStart"/>
      </w:pPr>
      <w:bookmarkStart w:id="14" w:name="_Toc307848067"/>
      <w:r>
        <w:t>Preparing the Application for Deployment</w:t>
      </w:r>
      <w:bookmarkEnd w:id="11"/>
      <w:bookmarkEnd w:id="14"/>
    </w:p>
    <w:p w:rsidR="00823FE7" w:rsidRDefault="001E2A15" w:rsidP="00823FE7">
      <w:pPr>
        <w:pStyle w:val="ppBodyText"/>
      </w:pPr>
      <w:r>
        <w:t xml:space="preserve">Next, </w:t>
      </w:r>
      <w:r w:rsidR="00823FE7">
        <w:t>you need to configure the application to operate in the Windows Azure environment.</w:t>
      </w:r>
      <w:r w:rsidR="00823FE7" w:rsidRPr="009B68A3">
        <w:t xml:space="preserve"> </w:t>
      </w:r>
      <w:r w:rsidR="00823FE7">
        <w:t xml:space="preserve">This section describes every setting that you need to provide in order to deploy the application. </w:t>
      </w:r>
    </w:p>
    <w:p w:rsidR="00823FE7" w:rsidRDefault="00823FE7" w:rsidP="00823FE7">
      <w:pPr>
        <w:pStyle w:val="ppNumberList"/>
      </w:pPr>
      <w:r>
        <w:t xml:space="preserve">In Visual Studio, open the </w:t>
      </w:r>
      <w:r w:rsidRPr="00F02E9C">
        <w:rPr>
          <w:b/>
        </w:rPr>
        <w:t>Configuration.xml</w:t>
      </w:r>
      <w:r>
        <w:t xml:space="preserve"> file </w:t>
      </w:r>
      <w:r>
        <w:rPr>
          <w:rFonts w:eastAsia="Arial Unicode MS"/>
          <w:lang w:val="en-NZ" w:bidi="ar-SA"/>
        </w:rPr>
        <w:t xml:space="preserve">located inside the </w:t>
      </w:r>
      <w:r w:rsidRPr="00401B80">
        <w:rPr>
          <w:rFonts w:eastAsia="Arial Unicode MS"/>
          <w:lang w:val="en-NZ" w:bidi="ar-SA"/>
        </w:rPr>
        <w:t>root</w:t>
      </w:r>
      <w:r>
        <w:rPr>
          <w:rFonts w:eastAsia="Arial Unicode MS"/>
          <w:lang w:val="en-NZ" w:bidi="ar-SA"/>
        </w:rPr>
        <w:t xml:space="preserve"> folder of this package</w:t>
      </w:r>
      <w:r>
        <w:t xml:space="preserve">. </w:t>
      </w:r>
    </w:p>
    <w:p w:rsidR="00823FE7" w:rsidRDefault="00823FE7" w:rsidP="00823FE7">
      <w:pPr>
        <w:pStyle w:val="ppNumberList"/>
      </w:pPr>
      <w:r>
        <w:t xml:space="preserve">Near the top of the file, locate the </w:t>
      </w:r>
      <w:proofErr w:type="spellStart"/>
      <w:r w:rsidRPr="0092483D">
        <w:rPr>
          <w:b/>
        </w:rPr>
        <w:t>UseLocalComputeEmulator</w:t>
      </w:r>
      <w:proofErr w:type="spellEnd"/>
      <w:r>
        <w:t xml:space="preserve"> setting and ensure that its value is set to </w:t>
      </w:r>
      <w:r>
        <w:rPr>
          <w:i/>
        </w:rPr>
        <w:t>false</w:t>
      </w:r>
      <w:r>
        <w:t xml:space="preserve"> to indicate to the setup script that you will deploy the application to Windows Azure.</w:t>
      </w:r>
    </w:p>
    <w:p w:rsidR="00823FE7" w:rsidRDefault="00265920" w:rsidP="00823FE7">
      <w:pPr>
        <w:pStyle w:val="ppFigureIndent"/>
        <w:keepNext/>
      </w:pPr>
      <w:r>
        <w:rPr>
          <w:noProof/>
          <w:lang w:bidi="ar-SA"/>
        </w:rPr>
        <w:lastRenderedPageBreak/>
        <w:drawing>
          <wp:inline distT="0" distB="0" distL="0" distR="0" wp14:anchorId="13E33B89" wp14:editId="0F6FBF61">
            <wp:extent cx="5342858" cy="1733333"/>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342858" cy="1733333"/>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29</w:t>
      </w:r>
      <w:r w:rsidR="009B2360">
        <w:rPr>
          <w:noProof/>
        </w:rPr>
        <w:fldChar w:fldCharType="end"/>
      </w:r>
    </w:p>
    <w:p w:rsidR="00823FE7" w:rsidRDefault="00823FE7" w:rsidP="00823FE7">
      <w:pPr>
        <w:pStyle w:val="ppFigureCaptionIndent"/>
      </w:pPr>
      <w:r>
        <w:t>Configuring the administrator secret value</w:t>
      </w:r>
    </w:p>
    <w:p w:rsidR="00823FE7" w:rsidRDefault="00823FE7" w:rsidP="00823FE7">
      <w:pPr>
        <w:pStyle w:val="ppBodyTextIndent"/>
      </w:pPr>
    </w:p>
    <w:p w:rsidR="00823FE7" w:rsidRDefault="00823FE7" w:rsidP="00823FE7">
      <w:pPr>
        <w:pStyle w:val="ppNumberList"/>
      </w:pPr>
      <w:r>
        <w:t xml:space="preserve">The </w:t>
      </w:r>
      <w:r w:rsidR="00D11C91">
        <w:t>T</w:t>
      </w:r>
      <w:r w:rsidR="00B5150E">
        <w:t>oolkit</w:t>
      </w:r>
      <w:r>
        <w:t xml:space="preserve"> stores </w:t>
      </w:r>
      <w:r w:rsidR="00B5150E">
        <w:t xml:space="preserve">the leaderboard </w:t>
      </w:r>
      <w:r>
        <w:t>in a relational database. To co</w:t>
      </w:r>
      <w:r w:rsidR="00D11C91">
        <w:t>nfigure the database server to use</w:t>
      </w:r>
      <w:r>
        <w:t xml:space="preserve">, locate the </w:t>
      </w:r>
      <w:r w:rsidRPr="003C0114">
        <w:rPr>
          <w:b/>
        </w:rPr>
        <w:t>Database</w:t>
      </w:r>
      <w:r>
        <w:t xml:space="preserve"> section in the configuration file and enter the settings required to </w:t>
      </w:r>
      <w:r w:rsidR="00D11C91">
        <w:t xml:space="preserve">connect to </w:t>
      </w:r>
      <w:r>
        <w:t xml:space="preserve">the server that will host the application’s database. </w:t>
      </w:r>
    </w:p>
    <w:p w:rsidR="00823FE7" w:rsidRDefault="00823FE7" w:rsidP="00823FE7">
      <w:pPr>
        <w:pStyle w:val="ppBodyTextIndent"/>
      </w:pPr>
      <w:r>
        <w:t xml:space="preserve">The table below summarizes each setting in this section. </w:t>
      </w:r>
    </w:p>
    <w:tbl>
      <w:tblPr>
        <w:tblStyle w:val="ppTableGrid"/>
        <w:tblW w:w="4470" w:type="pct"/>
        <w:tblInd w:w="959" w:type="dxa"/>
        <w:tblLayout w:type="fixed"/>
        <w:tblLook w:val="04A0" w:firstRow="1" w:lastRow="0" w:firstColumn="1" w:lastColumn="0" w:noHBand="0" w:noVBand="1"/>
      </w:tblPr>
      <w:tblGrid>
        <w:gridCol w:w="1984"/>
        <w:gridCol w:w="4112"/>
        <w:gridCol w:w="1998"/>
      </w:tblGrid>
      <w:tr w:rsidR="00823FE7" w:rsidTr="00823FE7">
        <w:trPr>
          <w:cnfStyle w:val="100000000000" w:firstRow="1" w:lastRow="0" w:firstColumn="0" w:lastColumn="0" w:oddVBand="0" w:evenVBand="0" w:oddHBand="0" w:evenHBand="0" w:firstRowFirstColumn="0" w:firstRowLastColumn="0" w:lastRowFirstColumn="0" w:lastRowLastColumn="0"/>
        </w:trPr>
        <w:tc>
          <w:tcPr>
            <w:tcW w:w="1226" w:type="pct"/>
          </w:tcPr>
          <w:p w:rsidR="00823FE7" w:rsidRDefault="00823FE7" w:rsidP="00823FE7">
            <w:pPr>
              <w:pStyle w:val="ppTableText"/>
            </w:pPr>
            <w:r>
              <w:t>Setting</w:t>
            </w:r>
          </w:p>
        </w:tc>
        <w:tc>
          <w:tcPr>
            <w:tcW w:w="2540" w:type="pct"/>
          </w:tcPr>
          <w:p w:rsidR="00823FE7" w:rsidRDefault="00823FE7" w:rsidP="00823FE7">
            <w:pPr>
              <w:pStyle w:val="ppTableText"/>
            </w:pPr>
            <w:r>
              <w:t>Description</w:t>
            </w:r>
          </w:p>
        </w:tc>
        <w:tc>
          <w:tcPr>
            <w:tcW w:w="1235" w:type="pct"/>
          </w:tcPr>
          <w:p w:rsidR="00823FE7" w:rsidRDefault="00823FE7" w:rsidP="00823FE7">
            <w:pPr>
              <w:pStyle w:val="ppTableText"/>
            </w:pPr>
            <w:r>
              <w:t>Quick Configuration</w:t>
            </w:r>
          </w:p>
        </w:tc>
      </w:tr>
      <w:tr w:rsidR="00823FE7" w:rsidTr="00823FE7">
        <w:tc>
          <w:tcPr>
            <w:tcW w:w="1226" w:type="pct"/>
          </w:tcPr>
          <w:p w:rsidR="00823FE7" w:rsidRDefault="00823FE7" w:rsidP="00823FE7">
            <w:pPr>
              <w:pStyle w:val="ppTableText"/>
            </w:pPr>
            <w:proofErr w:type="spellStart"/>
            <w:r w:rsidRPr="00C946E5">
              <w:rPr>
                <w:b/>
              </w:rPr>
              <w:t>ServerName</w:t>
            </w:r>
            <w:proofErr w:type="spellEnd"/>
          </w:p>
        </w:tc>
        <w:tc>
          <w:tcPr>
            <w:tcW w:w="2540" w:type="pct"/>
          </w:tcPr>
          <w:p w:rsidR="00823FE7" w:rsidRDefault="00823FE7" w:rsidP="00823FE7">
            <w:pPr>
              <w:pStyle w:val="ppTableText"/>
            </w:pPr>
            <w:r>
              <w:t>Database server name. Specify an existing SQL Azure server or leave blank to create a new server.</w:t>
            </w:r>
          </w:p>
          <w:p w:rsidR="004D069B" w:rsidRDefault="004D069B" w:rsidP="004D069B">
            <w:pPr>
              <w:pStyle w:val="ppTableText"/>
            </w:pPr>
            <w:r>
              <w:t xml:space="preserve">If you specify a server, use its full name (e.g. </w:t>
            </w:r>
            <w:r w:rsidRPr="004D069B">
              <w:rPr>
                <w:i/>
              </w:rPr>
              <w:t>servername.database.windows.net</w:t>
            </w:r>
            <w:r>
              <w:t>)</w:t>
            </w:r>
          </w:p>
        </w:tc>
        <w:tc>
          <w:tcPr>
            <w:tcW w:w="1235" w:type="pct"/>
          </w:tcPr>
          <w:p w:rsidR="00823FE7" w:rsidRPr="00C946E5" w:rsidRDefault="00823FE7" w:rsidP="00823FE7">
            <w:pPr>
              <w:pStyle w:val="ppTableText"/>
              <w:rPr>
                <w:i/>
              </w:rPr>
            </w:pPr>
            <w:r w:rsidRPr="00C946E5">
              <w:rPr>
                <w:i/>
              </w:rPr>
              <w:t>&lt;</w:t>
            </w:r>
            <w:r>
              <w:rPr>
                <w:i/>
              </w:rPr>
              <w:t xml:space="preserve">leave </w:t>
            </w:r>
            <w:r w:rsidRPr="00C946E5">
              <w:rPr>
                <w:i/>
              </w:rPr>
              <w:t>blank&gt;</w:t>
            </w:r>
          </w:p>
        </w:tc>
      </w:tr>
      <w:tr w:rsidR="00823FE7" w:rsidTr="00823FE7">
        <w:tc>
          <w:tcPr>
            <w:tcW w:w="1226" w:type="pct"/>
          </w:tcPr>
          <w:p w:rsidR="00823FE7" w:rsidRDefault="00823FE7" w:rsidP="00823FE7">
            <w:pPr>
              <w:pStyle w:val="ppTableText"/>
            </w:pPr>
            <w:proofErr w:type="spellStart"/>
            <w:r w:rsidRPr="00C946E5">
              <w:rPr>
                <w:b/>
              </w:rPr>
              <w:t>DatabaseName</w:t>
            </w:r>
            <w:proofErr w:type="spellEnd"/>
          </w:p>
        </w:tc>
        <w:tc>
          <w:tcPr>
            <w:tcW w:w="2540" w:type="pct"/>
          </w:tcPr>
          <w:p w:rsidR="00823FE7" w:rsidRDefault="00823FE7" w:rsidP="001E2A15">
            <w:pPr>
              <w:pStyle w:val="ppTableText"/>
            </w:pPr>
            <w:r>
              <w:t xml:space="preserve">Name of the application database. Default value is </w:t>
            </w:r>
            <w:proofErr w:type="spellStart"/>
            <w:r w:rsidR="001E2A15">
              <w:rPr>
                <w:i/>
              </w:rPr>
              <w:t>SocialGames</w:t>
            </w:r>
            <w:proofErr w:type="spellEnd"/>
            <w:r>
              <w:t>.</w:t>
            </w:r>
          </w:p>
        </w:tc>
        <w:tc>
          <w:tcPr>
            <w:tcW w:w="1235" w:type="pct"/>
          </w:tcPr>
          <w:p w:rsidR="00823FE7" w:rsidRDefault="001E2A15" w:rsidP="00823FE7">
            <w:pPr>
              <w:pStyle w:val="ppTableText"/>
            </w:pPr>
            <w:proofErr w:type="spellStart"/>
            <w:r>
              <w:rPr>
                <w:i/>
              </w:rPr>
              <w:t>SocialGames</w:t>
            </w:r>
            <w:proofErr w:type="spellEnd"/>
          </w:p>
        </w:tc>
      </w:tr>
      <w:tr w:rsidR="00823FE7" w:rsidTr="00823FE7">
        <w:tc>
          <w:tcPr>
            <w:tcW w:w="1226" w:type="pct"/>
          </w:tcPr>
          <w:p w:rsidR="00823FE7" w:rsidRDefault="00823FE7" w:rsidP="00823FE7">
            <w:pPr>
              <w:pStyle w:val="ppTableText"/>
            </w:pPr>
            <w:r w:rsidRPr="00C946E5">
              <w:rPr>
                <w:b/>
              </w:rPr>
              <w:t>Username</w:t>
            </w:r>
          </w:p>
        </w:tc>
        <w:tc>
          <w:tcPr>
            <w:tcW w:w="2540" w:type="pct"/>
          </w:tcPr>
          <w:p w:rsidR="00823FE7" w:rsidRDefault="00823FE7" w:rsidP="00823FE7">
            <w:pPr>
              <w:pStyle w:val="ppTableText"/>
            </w:pPr>
            <w:r>
              <w:t>User name of the database server login.</w:t>
            </w:r>
          </w:p>
        </w:tc>
        <w:tc>
          <w:tcPr>
            <w:tcW w:w="1235" w:type="pct"/>
          </w:tcPr>
          <w:p w:rsidR="00823FE7" w:rsidRPr="00C946E5" w:rsidRDefault="00823FE7" w:rsidP="00823FE7">
            <w:pPr>
              <w:pStyle w:val="ppTableText"/>
              <w:rPr>
                <w:i/>
              </w:rPr>
            </w:pPr>
            <w:proofErr w:type="spellStart"/>
            <w:r>
              <w:rPr>
                <w:i/>
              </w:rPr>
              <w:t>Adminuser</w:t>
            </w:r>
            <w:proofErr w:type="spellEnd"/>
          </w:p>
        </w:tc>
      </w:tr>
      <w:tr w:rsidR="00823FE7" w:rsidTr="00823FE7">
        <w:tc>
          <w:tcPr>
            <w:tcW w:w="1226" w:type="pct"/>
          </w:tcPr>
          <w:p w:rsidR="00823FE7" w:rsidRDefault="00823FE7" w:rsidP="00823FE7">
            <w:pPr>
              <w:pStyle w:val="ppTableText"/>
            </w:pPr>
            <w:r w:rsidRPr="00C946E5">
              <w:rPr>
                <w:b/>
              </w:rPr>
              <w:t>Password</w:t>
            </w:r>
          </w:p>
        </w:tc>
        <w:tc>
          <w:tcPr>
            <w:tcW w:w="2540" w:type="pct"/>
          </w:tcPr>
          <w:p w:rsidR="00823FE7" w:rsidRDefault="00823FE7" w:rsidP="00823FE7">
            <w:pPr>
              <w:pStyle w:val="ppTableText"/>
            </w:pPr>
            <w:r>
              <w:t xml:space="preserve">Password of the database login. </w:t>
            </w:r>
          </w:p>
        </w:tc>
        <w:tc>
          <w:tcPr>
            <w:tcW w:w="1235" w:type="pct"/>
          </w:tcPr>
          <w:p w:rsidR="00823FE7" w:rsidRDefault="00823FE7" w:rsidP="00823FE7">
            <w:pPr>
              <w:pStyle w:val="ppTableText"/>
            </w:pPr>
            <w:r>
              <w:rPr>
                <w:i/>
              </w:rPr>
              <w:t>&lt;your-password&gt;</w:t>
            </w:r>
          </w:p>
        </w:tc>
      </w:tr>
      <w:tr w:rsidR="00823FE7" w:rsidTr="00823FE7">
        <w:tc>
          <w:tcPr>
            <w:tcW w:w="1226" w:type="pct"/>
          </w:tcPr>
          <w:p w:rsidR="00823FE7" w:rsidRDefault="00823FE7" w:rsidP="00823FE7">
            <w:pPr>
              <w:pStyle w:val="ppTableText"/>
            </w:pPr>
            <w:r w:rsidRPr="00C946E5">
              <w:rPr>
                <w:b/>
              </w:rPr>
              <w:t>Location</w:t>
            </w:r>
          </w:p>
        </w:tc>
        <w:tc>
          <w:tcPr>
            <w:tcW w:w="2540" w:type="pct"/>
          </w:tcPr>
          <w:p w:rsidR="00823FE7" w:rsidRDefault="00823FE7" w:rsidP="00823FE7">
            <w:pPr>
              <w:pStyle w:val="ppTableText"/>
            </w:pPr>
            <w:r>
              <w:t>Location of a new SQL Azure server. This setting is used only when deploying to Windows Azure and creating a new SQL Azure server. Specify one of the available locations: East Asia, North Central US, North Europe, South Central US, Southeast Asia, or West Europe.</w:t>
            </w:r>
          </w:p>
          <w:p w:rsidR="00823FE7" w:rsidRDefault="00823FE7" w:rsidP="00823FE7">
            <w:pPr>
              <w:pStyle w:val="ppTableText"/>
            </w:pPr>
            <w:r>
              <w:t>Leave blank when using an existing server.</w:t>
            </w:r>
          </w:p>
          <w:p w:rsidR="00823FE7" w:rsidRDefault="00823FE7" w:rsidP="00823FE7">
            <w:pPr>
              <w:pStyle w:val="ppTableText"/>
            </w:pPr>
            <w:r>
              <w:t xml:space="preserve">Use the same location for the hosted service, the storage account, and the </w:t>
            </w:r>
            <w:proofErr w:type="spellStart"/>
            <w:r>
              <w:t>SQLAzure</w:t>
            </w:r>
            <w:proofErr w:type="spellEnd"/>
            <w:r>
              <w:t xml:space="preserve"> server.</w:t>
            </w:r>
          </w:p>
        </w:tc>
        <w:tc>
          <w:tcPr>
            <w:tcW w:w="1235" w:type="pct"/>
          </w:tcPr>
          <w:p w:rsidR="00823FE7" w:rsidRPr="00C946E5" w:rsidRDefault="00823FE7" w:rsidP="00823FE7">
            <w:pPr>
              <w:pStyle w:val="ppTableText"/>
              <w:rPr>
                <w:i/>
              </w:rPr>
            </w:pPr>
            <w:r>
              <w:rPr>
                <w:i/>
              </w:rPr>
              <w:t>&lt;your-location&gt;</w:t>
            </w:r>
          </w:p>
        </w:tc>
      </w:tr>
    </w:tbl>
    <w:p w:rsidR="00823FE7" w:rsidRDefault="00823FE7" w:rsidP="00823FE7">
      <w:pPr>
        <w:pStyle w:val="ppBodyTextIndent"/>
        <w:rPr>
          <w:lang w:bidi="ar-SA"/>
        </w:rPr>
      </w:pPr>
    </w:p>
    <w:p w:rsidR="00823FE7" w:rsidRDefault="00823FE7" w:rsidP="00823FE7">
      <w:pPr>
        <w:pStyle w:val="ppNoteIndent"/>
      </w:pPr>
      <w:r w:rsidRPr="00FD3F00">
        <w:rPr>
          <w:b/>
        </w:rPr>
        <w:lastRenderedPageBreak/>
        <w:t>Note:</w:t>
      </w:r>
      <w:r>
        <w:t xml:space="preserve"> The </w:t>
      </w:r>
      <w:r w:rsidRPr="00FD3F00">
        <w:rPr>
          <w:b/>
        </w:rPr>
        <w:t>Quick Configuration</w:t>
      </w:r>
      <w:r>
        <w:t xml:space="preserve"> column in this table shows the values that you need to enter when using the automated scripts to create a new SQL Azure server in the chosen location and with the specified credentials. </w:t>
      </w:r>
    </w:p>
    <w:p w:rsidR="00823FE7" w:rsidRDefault="00823FE7" w:rsidP="00823FE7">
      <w:pPr>
        <w:pStyle w:val="ppBodyTextIndent"/>
      </w:pPr>
    </w:p>
    <w:p w:rsidR="00823FE7" w:rsidRDefault="00BC0815" w:rsidP="00823FE7">
      <w:pPr>
        <w:pStyle w:val="ppFigureIndent"/>
        <w:keepNext/>
      </w:pPr>
      <w:r>
        <w:rPr>
          <w:noProof/>
          <w:lang w:bidi="ar-SA"/>
        </w:rPr>
        <w:drawing>
          <wp:inline distT="0" distB="0" distL="0" distR="0" wp14:anchorId="34B0BBC3" wp14:editId="7B1FEF65">
            <wp:extent cx="5238750" cy="3381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38750" cy="3381375"/>
                    </a:xfrm>
                    <a:prstGeom prst="rect">
                      <a:avLst/>
                    </a:prstGeom>
                    <a:noFill/>
                    <a:ln>
                      <a:noFill/>
                    </a:ln>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30</w:t>
      </w:r>
      <w:r w:rsidR="009B2360">
        <w:rPr>
          <w:noProof/>
        </w:rPr>
        <w:fldChar w:fldCharType="end"/>
      </w:r>
    </w:p>
    <w:p w:rsidR="00823FE7" w:rsidRPr="003C0114" w:rsidRDefault="00823FE7" w:rsidP="00823FE7">
      <w:pPr>
        <w:pStyle w:val="ppFigureCaptionIndent"/>
      </w:pPr>
      <w:r>
        <w:t>Creating a new SQL Azure server in the  South Central US data center with the specified credentials</w:t>
      </w:r>
    </w:p>
    <w:p w:rsidR="00823FE7" w:rsidRDefault="00823FE7" w:rsidP="00823FE7">
      <w:pPr>
        <w:pStyle w:val="ppBodyTextIndent"/>
      </w:pPr>
      <w:r>
        <w:rPr>
          <w:noProof/>
          <w:lang w:bidi="ar-SA"/>
        </w:rPr>
        <w:t xml:space="preserve"> </w:t>
      </w:r>
    </w:p>
    <w:p w:rsidR="00B36642" w:rsidRPr="00B36642" w:rsidRDefault="00B36642" w:rsidP="00B36642">
      <w:pPr>
        <w:pStyle w:val="ppNoteIndent"/>
        <w:rPr>
          <w:b/>
        </w:rPr>
      </w:pPr>
      <w:r w:rsidRPr="00B36642">
        <w:rPr>
          <w:b/>
        </w:rPr>
        <w:t xml:space="preserve">Important: </w:t>
      </w:r>
      <w:r>
        <w:t xml:space="preserve">When specifying an existing SQL Azure server, you need to enable a firewall rule that grants access to </w:t>
      </w:r>
      <w:r w:rsidR="00A807AB">
        <w:t xml:space="preserve">the </w:t>
      </w:r>
      <w:r w:rsidR="00A807AB" w:rsidRPr="00A807AB">
        <w:rPr>
          <w:b/>
        </w:rPr>
        <w:t>public</w:t>
      </w:r>
      <w:r w:rsidR="00A807AB">
        <w:t xml:space="preserve"> IP address of </w:t>
      </w:r>
      <w:r>
        <w:t>your local machine and allows the setup scripts to provision the database and create its schema. Note that this is unnecessary when creating a new SQL Azure server as the setup script will take care of this requirement.</w:t>
      </w:r>
    </w:p>
    <w:p w:rsidR="00B36642" w:rsidRDefault="00B36642" w:rsidP="00B36642">
      <w:pPr>
        <w:pStyle w:val="ppBodyTextIndent"/>
      </w:pPr>
    </w:p>
    <w:p w:rsidR="00823FE7" w:rsidRDefault="00823FE7" w:rsidP="00823FE7">
      <w:pPr>
        <w:pStyle w:val="ppNumberList"/>
      </w:pPr>
      <w:r>
        <w:t xml:space="preserve">Authentication in the application is handled by the </w:t>
      </w:r>
      <w:proofErr w:type="spellStart"/>
      <w:r>
        <w:rPr>
          <w:rFonts w:eastAsia="Arial Unicode MS"/>
        </w:rPr>
        <w:t>AppFabric</w:t>
      </w:r>
      <w:proofErr w:type="spellEnd"/>
      <w:r>
        <w:rPr>
          <w:rFonts w:eastAsia="Arial Unicode MS"/>
        </w:rPr>
        <w:t xml:space="preserve"> </w:t>
      </w:r>
      <w:r>
        <w:t xml:space="preserve">Access Control Service. To configure it, find the </w:t>
      </w:r>
      <w:proofErr w:type="spellStart"/>
      <w:r>
        <w:rPr>
          <w:b/>
        </w:rPr>
        <w:t>AccessControlService</w:t>
      </w:r>
      <w:proofErr w:type="spellEnd"/>
      <w:r>
        <w:t xml:space="preserve"> section and enter the settings for the service namespace that you created previously. Additionally, you can enable </w:t>
      </w:r>
      <w:r w:rsidR="00B5150E">
        <w:t xml:space="preserve">Windows Live ID and Facebook as </w:t>
      </w:r>
      <w:r>
        <w:t xml:space="preserve">identity providers that the application can use by setting the value of the corresponding </w:t>
      </w:r>
      <w:proofErr w:type="spellStart"/>
      <w:r w:rsidRPr="00982326">
        <w:rPr>
          <w:b/>
        </w:rPr>
        <w:t>UseXXXProvider</w:t>
      </w:r>
      <w:proofErr w:type="spellEnd"/>
      <w:r>
        <w:t xml:space="preserve"> element to </w:t>
      </w:r>
      <w:r w:rsidRPr="00982326">
        <w:rPr>
          <w:i/>
        </w:rPr>
        <w:t>true</w:t>
      </w:r>
      <w:r>
        <w:t xml:space="preserve">. By default, </w:t>
      </w:r>
      <w:r w:rsidR="00B5150E">
        <w:t>only Windows Live ID is enabled</w:t>
      </w:r>
      <w:r>
        <w:t xml:space="preserve">. </w:t>
      </w:r>
      <w:r w:rsidR="00B5150E">
        <w:t>You need to enable at least one identity provider.</w:t>
      </w:r>
    </w:p>
    <w:p w:rsidR="00823FE7" w:rsidRDefault="00823FE7" w:rsidP="00823FE7">
      <w:pPr>
        <w:pStyle w:val="ppBodyTextIndent"/>
      </w:pPr>
      <w:r>
        <w:t xml:space="preserve">The table below describes each setting in this section. </w:t>
      </w:r>
    </w:p>
    <w:tbl>
      <w:tblPr>
        <w:tblStyle w:val="ppTableGrid"/>
        <w:tblW w:w="4470" w:type="pct"/>
        <w:tblInd w:w="959" w:type="dxa"/>
        <w:tblLayout w:type="fixed"/>
        <w:tblLook w:val="04A0" w:firstRow="1" w:lastRow="0" w:firstColumn="1" w:lastColumn="0" w:noHBand="0" w:noVBand="1"/>
      </w:tblPr>
      <w:tblGrid>
        <w:gridCol w:w="3118"/>
        <w:gridCol w:w="2695"/>
        <w:gridCol w:w="2281"/>
      </w:tblGrid>
      <w:tr w:rsidR="00823FE7" w:rsidTr="00B5150E">
        <w:trPr>
          <w:cnfStyle w:val="100000000000" w:firstRow="1" w:lastRow="0" w:firstColumn="0" w:lastColumn="0" w:oddVBand="0" w:evenVBand="0" w:oddHBand="0" w:evenHBand="0" w:firstRowFirstColumn="0" w:firstRowLastColumn="0" w:lastRowFirstColumn="0" w:lastRowLastColumn="0"/>
        </w:trPr>
        <w:tc>
          <w:tcPr>
            <w:tcW w:w="1926" w:type="pct"/>
          </w:tcPr>
          <w:p w:rsidR="00823FE7" w:rsidRDefault="00823FE7" w:rsidP="00823FE7">
            <w:pPr>
              <w:pStyle w:val="ppTableText"/>
            </w:pPr>
            <w:r>
              <w:lastRenderedPageBreak/>
              <w:t>Setting</w:t>
            </w:r>
          </w:p>
        </w:tc>
        <w:tc>
          <w:tcPr>
            <w:tcW w:w="1665" w:type="pct"/>
          </w:tcPr>
          <w:p w:rsidR="00823FE7" w:rsidRDefault="00823FE7" w:rsidP="00823FE7">
            <w:pPr>
              <w:pStyle w:val="ppTableText"/>
            </w:pPr>
            <w:r>
              <w:t>Description</w:t>
            </w:r>
          </w:p>
        </w:tc>
        <w:tc>
          <w:tcPr>
            <w:tcW w:w="1409" w:type="pct"/>
          </w:tcPr>
          <w:p w:rsidR="00823FE7" w:rsidRDefault="00823FE7" w:rsidP="00823FE7">
            <w:pPr>
              <w:pStyle w:val="ppTableText"/>
            </w:pPr>
            <w:r>
              <w:t>Quick Configuration</w:t>
            </w:r>
          </w:p>
        </w:tc>
      </w:tr>
      <w:tr w:rsidR="00823FE7" w:rsidTr="00B5150E">
        <w:tc>
          <w:tcPr>
            <w:tcW w:w="1926" w:type="pct"/>
          </w:tcPr>
          <w:p w:rsidR="00823FE7" w:rsidRDefault="00823FE7" w:rsidP="00823FE7">
            <w:pPr>
              <w:pStyle w:val="ppTableText"/>
            </w:pPr>
            <w:r>
              <w:rPr>
                <w:b/>
              </w:rPr>
              <w:t>Namespace</w:t>
            </w:r>
          </w:p>
        </w:tc>
        <w:tc>
          <w:tcPr>
            <w:tcW w:w="1665" w:type="pct"/>
          </w:tcPr>
          <w:p w:rsidR="00823FE7" w:rsidRDefault="00823FE7" w:rsidP="00823FE7">
            <w:pPr>
              <w:pStyle w:val="ppTableText"/>
            </w:pPr>
            <w:r>
              <w:t>Name of the ACS namespace created for the application.</w:t>
            </w:r>
          </w:p>
          <w:p w:rsidR="00823FE7" w:rsidRDefault="004212AA" w:rsidP="00B5150E">
            <w:pPr>
              <w:pStyle w:val="ppTableText"/>
            </w:pPr>
            <w:r>
              <w:t>Enter</w:t>
            </w:r>
            <w:r w:rsidR="00823FE7">
              <w:t xml:space="preserve"> the namespace only, not         the full URL (e.g. </w:t>
            </w:r>
            <w:proofErr w:type="spellStart"/>
            <w:r w:rsidR="00B5150E" w:rsidRPr="00B5150E">
              <w:rPr>
                <w:i/>
              </w:rPr>
              <w:t>mygames</w:t>
            </w:r>
            <w:proofErr w:type="spellEnd"/>
            <w:r w:rsidR="00823FE7">
              <w:t>).</w:t>
            </w:r>
          </w:p>
        </w:tc>
        <w:tc>
          <w:tcPr>
            <w:tcW w:w="1409" w:type="pct"/>
          </w:tcPr>
          <w:p w:rsidR="00823FE7" w:rsidRPr="00C946E5" w:rsidRDefault="00823FE7" w:rsidP="00823FE7">
            <w:pPr>
              <w:pStyle w:val="ppTableText"/>
              <w:rPr>
                <w:i/>
              </w:rPr>
            </w:pPr>
            <w:r>
              <w:rPr>
                <w:i/>
              </w:rPr>
              <w:t>{your-namespace}</w:t>
            </w:r>
          </w:p>
        </w:tc>
      </w:tr>
      <w:tr w:rsidR="00823FE7" w:rsidTr="00B5150E">
        <w:tc>
          <w:tcPr>
            <w:tcW w:w="1926" w:type="pct"/>
          </w:tcPr>
          <w:p w:rsidR="00823FE7" w:rsidRDefault="00823FE7" w:rsidP="00823FE7">
            <w:pPr>
              <w:pStyle w:val="ppTableText"/>
            </w:pPr>
            <w:proofErr w:type="spellStart"/>
            <w:r>
              <w:rPr>
                <w:b/>
              </w:rPr>
              <w:t>ManagementKey</w:t>
            </w:r>
            <w:proofErr w:type="spellEnd"/>
          </w:p>
        </w:tc>
        <w:tc>
          <w:tcPr>
            <w:tcW w:w="1665" w:type="pct"/>
          </w:tcPr>
          <w:p w:rsidR="004212AA" w:rsidRDefault="00823FE7" w:rsidP="00823FE7">
            <w:pPr>
              <w:pStyle w:val="ppTableText"/>
            </w:pPr>
            <w:r>
              <w:t>Key for the management service account of the ACS namespace.</w:t>
            </w:r>
          </w:p>
        </w:tc>
        <w:tc>
          <w:tcPr>
            <w:tcW w:w="1409" w:type="pct"/>
          </w:tcPr>
          <w:p w:rsidR="00823FE7" w:rsidRPr="00967D17" w:rsidRDefault="00823FE7" w:rsidP="00823FE7">
            <w:pPr>
              <w:pStyle w:val="ppTableText"/>
              <w:rPr>
                <w:i/>
              </w:rPr>
            </w:pPr>
            <w:r w:rsidRPr="00967D17">
              <w:rPr>
                <w:i/>
              </w:rPr>
              <w:t>{your-management-key}</w:t>
            </w:r>
          </w:p>
        </w:tc>
      </w:tr>
      <w:tr w:rsidR="00823FE7" w:rsidTr="00B5150E">
        <w:tc>
          <w:tcPr>
            <w:tcW w:w="1926" w:type="pct"/>
          </w:tcPr>
          <w:p w:rsidR="00823FE7" w:rsidRDefault="00823FE7" w:rsidP="00823FE7">
            <w:pPr>
              <w:pStyle w:val="ppTableText"/>
            </w:pPr>
            <w:proofErr w:type="spellStart"/>
            <w:r>
              <w:rPr>
                <w:b/>
              </w:rPr>
              <w:t>RelyingPartyRealm</w:t>
            </w:r>
            <w:proofErr w:type="spellEnd"/>
          </w:p>
        </w:tc>
        <w:tc>
          <w:tcPr>
            <w:tcW w:w="1665" w:type="pct"/>
          </w:tcPr>
          <w:p w:rsidR="00823FE7" w:rsidRDefault="00823FE7" w:rsidP="00823FE7">
            <w:pPr>
              <w:pStyle w:val="ppTableText"/>
            </w:pPr>
            <w:proofErr w:type="gramStart"/>
            <w:r>
              <w:t>Relying</w:t>
            </w:r>
            <w:proofErr w:type="gramEnd"/>
            <w:r>
              <w:t xml:space="preserve"> party realm. </w:t>
            </w:r>
          </w:p>
          <w:p w:rsidR="004212AA" w:rsidRDefault="00823FE7" w:rsidP="00823FE7">
            <w:pPr>
              <w:pStyle w:val="ppTableText"/>
            </w:pPr>
            <w:r>
              <w:t xml:space="preserve">Identifies the relying party to the identity provider. </w:t>
            </w:r>
          </w:p>
          <w:p w:rsidR="00823FE7" w:rsidRDefault="00823FE7" w:rsidP="00823FE7">
            <w:pPr>
              <w:pStyle w:val="ppTableText"/>
            </w:pPr>
            <w:r>
              <w:t>When deploying</w:t>
            </w:r>
            <w:r w:rsidR="004D069B">
              <w:t xml:space="preserve"> to Windows Azure, use the HTTP</w:t>
            </w:r>
            <w:r>
              <w:t xml:space="preserve"> endpoint of your hosted service.</w:t>
            </w:r>
          </w:p>
        </w:tc>
        <w:tc>
          <w:tcPr>
            <w:tcW w:w="1409" w:type="pct"/>
          </w:tcPr>
          <w:p w:rsidR="00823FE7" w:rsidRPr="00C946E5" w:rsidRDefault="00823FE7" w:rsidP="004D069B">
            <w:pPr>
              <w:pStyle w:val="ppTableText"/>
              <w:rPr>
                <w:i/>
              </w:rPr>
            </w:pPr>
            <w:r w:rsidRPr="008B0396">
              <w:rPr>
                <w:i/>
              </w:rPr>
              <w:t>http://</w:t>
            </w:r>
            <w:r>
              <w:rPr>
                <w:i/>
              </w:rPr>
              <w:t>{your-hosted-service}</w:t>
            </w:r>
            <w:r w:rsidRPr="008B0396">
              <w:rPr>
                <w:i/>
              </w:rPr>
              <w:t>.</w:t>
            </w:r>
            <w:r>
              <w:rPr>
                <w:i/>
              </w:rPr>
              <w:t>cloudapp.net</w:t>
            </w:r>
            <w:r w:rsidRPr="008B0396">
              <w:rPr>
                <w:i/>
              </w:rPr>
              <w:t>/</w:t>
            </w:r>
          </w:p>
        </w:tc>
      </w:tr>
      <w:tr w:rsidR="00823FE7" w:rsidTr="00B5150E">
        <w:tc>
          <w:tcPr>
            <w:tcW w:w="1926" w:type="pct"/>
          </w:tcPr>
          <w:p w:rsidR="00823FE7" w:rsidRDefault="00823FE7" w:rsidP="00823FE7">
            <w:pPr>
              <w:pStyle w:val="ppTableText"/>
            </w:pPr>
            <w:proofErr w:type="spellStart"/>
            <w:r>
              <w:rPr>
                <w:b/>
              </w:rPr>
              <w:t>UseWindowsLiveIdentityProvider</w:t>
            </w:r>
            <w:proofErr w:type="spellEnd"/>
          </w:p>
        </w:tc>
        <w:tc>
          <w:tcPr>
            <w:tcW w:w="1665" w:type="pct"/>
          </w:tcPr>
          <w:p w:rsidR="00823FE7" w:rsidRDefault="00823FE7" w:rsidP="00823FE7">
            <w:pPr>
              <w:pStyle w:val="ppTableText"/>
            </w:pPr>
            <w:r w:rsidRPr="00B5630C">
              <w:t xml:space="preserve">Set to </w:t>
            </w:r>
            <w:r w:rsidRPr="00B5630C">
              <w:rPr>
                <w:i/>
              </w:rPr>
              <w:t>true</w:t>
            </w:r>
            <w:r w:rsidRPr="00B5630C">
              <w:t xml:space="preserve"> to enable Windows Live ID as an identity provider</w:t>
            </w:r>
            <w:r>
              <w:t>.</w:t>
            </w:r>
          </w:p>
        </w:tc>
        <w:tc>
          <w:tcPr>
            <w:tcW w:w="1409" w:type="pct"/>
          </w:tcPr>
          <w:p w:rsidR="00823FE7" w:rsidRPr="00967D17" w:rsidRDefault="004212AA" w:rsidP="00823FE7">
            <w:pPr>
              <w:pStyle w:val="ppTableText"/>
              <w:rPr>
                <w:i/>
              </w:rPr>
            </w:pPr>
            <w:r>
              <w:rPr>
                <w:i/>
              </w:rPr>
              <w:t>t</w:t>
            </w:r>
            <w:r w:rsidR="00823FE7">
              <w:rPr>
                <w:i/>
              </w:rPr>
              <w:t>rue</w:t>
            </w:r>
          </w:p>
        </w:tc>
      </w:tr>
      <w:tr w:rsidR="00823FE7" w:rsidTr="00B5150E">
        <w:tc>
          <w:tcPr>
            <w:tcW w:w="1926" w:type="pct"/>
          </w:tcPr>
          <w:p w:rsidR="00823FE7" w:rsidRDefault="00823FE7" w:rsidP="00823FE7">
            <w:pPr>
              <w:pStyle w:val="ppTableText"/>
              <w:rPr>
                <w:b/>
              </w:rPr>
            </w:pPr>
            <w:proofErr w:type="spellStart"/>
            <w:r>
              <w:rPr>
                <w:b/>
              </w:rPr>
              <w:t>UseFacebookIdentityProvider</w:t>
            </w:r>
            <w:proofErr w:type="spellEnd"/>
          </w:p>
        </w:tc>
        <w:tc>
          <w:tcPr>
            <w:tcW w:w="1665" w:type="pct"/>
          </w:tcPr>
          <w:p w:rsidR="00823FE7" w:rsidRDefault="00823FE7" w:rsidP="00823FE7">
            <w:pPr>
              <w:pStyle w:val="ppTableText"/>
            </w:pPr>
            <w:r w:rsidRPr="00B5630C">
              <w:t xml:space="preserve">Set to </w:t>
            </w:r>
            <w:r w:rsidRPr="00B5630C">
              <w:rPr>
                <w:i/>
              </w:rPr>
              <w:t>true</w:t>
            </w:r>
            <w:r w:rsidRPr="00B5630C">
              <w:t xml:space="preserve"> to enable </w:t>
            </w:r>
            <w:r>
              <w:t>Facebook</w:t>
            </w:r>
            <w:r w:rsidRPr="00B5630C">
              <w:t xml:space="preserve"> as an identity provider</w:t>
            </w:r>
            <w:r>
              <w:t>.</w:t>
            </w:r>
          </w:p>
          <w:p w:rsidR="00823FE7" w:rsidRDefault="00823FE7" w:rsidP="00B5150E">
            <w:pPr>
              <w:pStyle w:val="ppTableText"/>
            </w:pPr>
            <w:r>
              <w:t xml:space="preserve">If Facebook is enabled as an identity provider, specify the Facebook application name, application ID and secret (see </w:t>
            </w:r>
            <w:hyperlink r:id="rId57" w:history="1">
              <w:r w:rsidRPr="00E57700">
                <w:rPr>
                  <w:rStyle w:val="Hyperlink"/>
                </w:rPr>
                <w:t>http://msdn.microsoft.com/en-us/library/gg185919.aspx</w:t>
              </w:r>
            </w:hyperlink>
            <w:r>
              <w:t>).</w:t>
            </w:r>
          </w:p>
        </w:tc>
        <w:tc>
          <w:tcPr>
            <w:tcW w:w="1409" w:type="pct"/>
          </w:tcPr>
          <w:p w:rsidR="00823FE7" w:rsidRPr="00C946E5" w:rsidRDefault="004212AA" w:rsidP="00823FE7">
            <w:pPr>
              <w:pStyle w:val="ppTableText"/>
              <w:rPr>
                <w:i/>
              </w:rPr>
            </w:pPr>
            <w:r>
              <w:rPr>
                <w:i/>
              </w:rPr>
              <w:t>f</w:t>
            </w:r>
            <w:r w:rsidR="00823FE7">
              <w:rPr>
                <w:i/>
              </w:rPr>
              <w:t>alse</w:t>
            </w:r>
          </w:p>
        </w:tc>
      </w:tr>
      <w:tr w:rsidR="00823FE7" w:rsidTr="00B5150E">
        <w:tc>
          <w:tcPr>
            <w:tcW w:w="1926" w:type="pct"/>
          </w:tcPr>
          <w:p w:rsidR="00823FE7" w:rsidRDefault="00823FE7" w:rsidP="00823FE7">
            <w:pPr>
              <w:pStyle w:val="ppTableText"/>
              <w:rPr>
                <w:b/>
              </w:rPr>
            </w:pPr>
            <w:proofErr w:type="spellStart"/>
            <w:r>
              <w:rPr>
                <w:b/>
              </w:rPr>
              <w:t>FacebookApplicationName</w:t>
            </w:r>
            <w:proofErr w:type="spellEnd"/>
          </w:p>
        </w:tc>
        <w:tc>
          <w:tcPr>
            <w:tcW w:w="1665" w:type="pct"/>
          </w:tcPr>
          <w:p w:rsidR="00823FE7" w:rsidRDefault="00823FE7" w:rsidP="00823FE7">
            <w:pPr>
              <w:pStyle w:val="ppTableText"/>
            </w:pPr>
            <w:r w:rsidRPr="00B5630C">
              <w:t>Facebook application name. Required if Facebook is enabled as an identity provider.</w:t>
            </w:r>
          </w:p>
        </w:tc>
        <w:tc>
          <w:tcPr>
            <w:tcW w:w="1409" w:type="pct"/>
          </w:tcPr>
          <w:p w:rsidR="00823FE7" w:rsidRPr="00C946E5" w:rsidRDefault="00823FE7" w:rsidP="00823FE7">
            <w:pPr>
              <w:pStyle w:val="ppTableText"/>
              <w:rPr>
                <w:i/>
              </w:rPr>
            </w:pPr>
            <w:r w:rsidRPr="00C946E5">
              <w:rPr>
                <w:i/>
              </w:rPr>
              <w:t>&lt;</w:t>
            </w:r>
            <w:r>
              <w:rPr>
                <w:i/>
              </w:rPr>
              <w:t xml:space="preserve">leave </w:t>
            </w:r>
            <w:r w:rsidRPr="00C946E5">
              <w:rPr>
                <w:i/>
              </w:rPr>
              <w:t>blank&gt;</w:t>
            </w:r>
          </w:p>
        </w:tc>
      </w:tr>
      <w:tr w:rsidR="00823FE7" w:rsidTr="00B5150E">
        <w:tc>
          <w:tcPr>
            <w:tcW w:w="1926" w:type="pct"/>
          </w:tcPr>
          <w:p w:rsidR="00823FE7" w:rsidRDefault="00823FE7" w:rsidP="00823FE7">
            <w:pPr>
              <w:pStyle w:val="ppTableText"/>
              <w:rPr>
                <w:b/>
              </w:rPr>
            </w:pPr>
            <w:proofErr w:type="spellStart"/>
            <w:r>
              <w:rPr>
                <w:b/>
              </w:rPr>
              <w:t>FacebookApplicationId</w:t>
            </w:r>
            <w:proofErr w:type="spellEnd"/>
          </w:p>
        </w:tc>
        <w:tc>
          <w:tcPr>
            <w:tcW w:w="1665" w:type="pct"/>
          </w:tcPr>
          <w:p w:rsidR="00823FE7" w:rsidRDefault="00823FE7" w:rsidP="00823FE7">
            <w:pPr>
              <w:pStyle w:val="ppTableText"/>
            </w:pPr>
            <w:r w:rsidRPr="00B5630C">
              <w:t>Facebook application ID. Required if Facebook is enabled as an identity provider.</w:t>
            </w:r>
          </w:p>
        </w:tc>
        <w:tc>
          <w:tcPr>
            <w:tcW w:w="1409" w:type="pct"/>
          </w:tcPr>
          <w:p w:rsidR="00823FE7" w:rsidRPr="00C946E5" w:rsidRDefault="00823FE7" w:rsidP="00823FE7">
            <w:pPr>
              <w:pStyle w:val="ppTableText"/>
              <w:rPr>
                <w:i/>
              </w:rPr>
            </w:pPr>
            <w:r w:rsidRPr="00C946E5">
              <w:rPr>
                <w:i/>
              </w:rPr>
              <w:t>&lt;</w:t>
            </w:r>
            <w:r>
              <w:rPr>
                <w:i/>
              </w:rPr>
              <w:t xml:space="preserve">leave </w:t>
            </w:r>
            <w:r w:rsidRPr="00C946E5">
              <w:rPr>
                <w:i/>
              </w:rPr>
              <w:t>blank&gt;</w:t>
            </w:r>
          </w:p>
        </w:tc>
      </w:tr>
      <w:tr w:rsidR="00823FE7" w:rsidTr="00B5150E">
        <w:tc>
          <w:tcPr>
            <w:tcW w:w="1926" w:type="pct"/>
          </w:tcPr>
          <w:p w:rsidR="00823FE7" w:rsidRDefault="00823FE7" w:rsidP="00823FE7">
            <w:pPr>
              <w:pStyle w:val="ppTableText"/>
              <w:rPr>
                <w:b/>
              </w:rPr>
            </w:pPr>
            <w:proofErr w:type="spellStart"/>
            <w:r>
              <w:rPr>
                <w:b/>
              </w:rPr>
              <w:t>FacebookSecret</w:t>
            </w:r>
            <w:proofErr w:type="spellEnd"/>
          </w:p>
        </w:tc>
        <w:tc>
          <w:tcPr>
            <w:tcW w:w="1665" w:type="pct"/>
          </w:tcPr>
          <w:p w:rsidR="00823FE7" w:rsidRDefault="00823FE7" w:rsidP="00823FE7">
            <w:pPr>
              <w:pStyle w:val="ppTableText"/>
            </w:pPr>
            <w:r w:rsidRPr="00B5630C">
              <w:t>Facebook application secret. Required if Facebook is enabled as an identity provider.</w:t>
            </w:r>
          </w:p>
        </w:tc>
        <w:tc>
          <w:tcPr>
            <w:tcW w:w="1409" w:type="pct"/>
          </w:tcPr>
          <w:p w:rsidR="00823FE7" w:rsidRPr="00C946E5" w:rsidRDefault="00823FE7" w:rsidP="00823FE7">
            <w:pPr>
              <w:pStyle w:val="ppTableText"/>
              <w:rPr>
                <w:i/>
              </w:rPr>
            </w:pPr>
            <w:r w:rsidRPr="00C946E5">
              <w:rPr>
                <w:i/>
              </w:rPr>
              <w:t>&lt;</w:t>
            </w:r>
            <w:r>
              <w:rPr>
                <w:i/>
              </w:rPr>
              <w:t xml:space="preserve">leave </w:t>
            </w:r>
            <w:r w:rsidRPr="00C946E5">
              <w:rPr>
                <w:i/>
              </w:rPr>
              <w:t>blank&gt;</w:t>
            </w:r>
          </w:p>
        </w:tc>
      </w:tr>
    </w:tbl>
    <w:p w:rsidR="00823FE7" w:rsidRDefault="00823FE7" w:rsidP="00823FE7">
      <w:pPr>
        <w:pStyle w:val="ppBodyTextIndent"/>
        <w:rPr>
          <w:lang w:bidi="ar-SA"/>
        </w:rPr>
      </w:pPr>
    </w:p>
    <w:p w:rsidR="00823FE7" w:rsidRDefault="00823FE7" w:rsidP="00823FE7">
      <w:pPr>
        <w:pStyle w:val="ppNoteIndent"/>
      </w:pPr>
      <w:r w:rsidRPr="00FD3F00">
        <w:rPr>
          <w:b/>
        </w:rPr>
        <w:t>Note:</w:t>
      </w:r>
      <w:r>
        <w:t xml:space="preserve"> The </w:t>
      </w:r>
      <w:r w:rsidRPr="00FD3F00">
        <w:rPr>
          <w:b/>
        </w:rPr>
        <w:t>Quick Configuration</w:t>
      </w:r>
      <w:r>
        <w:t xml:space="preserve"> column in this table shows the values that you need to enter when deploying the application to Windows Azure</w:t>
      </w:r>
      <w:r w:rsidR="00B5150E">
        <w:t xml:space="preserve"> using </w:t>
      </w:r>
      <w:r>
        <w:t xml:space="preserve">Windows Live ID as </w:t>
      </w:r>
      <w:r w:rsidR="00B5150E">
        <w:t>the identity provider</w:t>
      </w:r>
      <w:r>
        <w:t xml:space="preserve">. The values for the ACS namespace and management key are your own, which you obtained previously. For the relying party realm, you need to specify the URL </w:t>
      </w:r>
      <w:r>
        <w:lastRenderedPageBreak/>
        <w:t>of the hosted service where you plan to deploy the application (</w:t>
      </w:r>
      <w:proofErr w:type="spellStart"/>
      <w:r>
        <w:t>e.g</w:t>
      </w:r>
      <w:proofErr w:type="spellEnd"/>
      <w:r>
        <w:t xml:space="preserve"> </w:t>
      </w:r>
      <w:r w:rsidR="004D069B">
        <w:rPr>
          <w:i/>
        </w:rPr>
        <w:t>http</w:t>
      </w:r>
      <w:r w:rsidRPr="004B221C">
        <w:rPr>
          <w:i/>
        </w:rPr>
        <w:t>://</w:t>
      </w:r>
      <w:r w:rsidR="00B5150E">
        <w:rPr>
          <w:i/>
        </w:rPr>
        <w:t>mygames</w:t>
      </w:r>
      <w:r w:rsidRPr="004B221C">
        <w:rPr>
          <w:i/>
        </w:rPr>
        <w:t>.cloudapp.net/</w:t>
      </w:r>
      <w:r>
        <w:t>).</w:t>
      </w:r>
    </w:p>
    <w:p w:rsidR="00823FE7" w:rsidRDefault="00823FE7" w:rsidP="00823FE7">
      <w:pPr>
        <w:pStyle w:val="ppNoteIndent"/>
      </w:pPr>
      <w:r>
        <w:t>F</w:t>
      </w:r>
      <w:r w:rsidRPr="0068406F">
        <w:t xml:space="preserve">or </w:t>
      </w:r>
      <w:r>
        <w:t xml:space="preserve">more </w:t>
      </w:r>
      <w:r w:rsidRPr="0068406F">
        <w:t>information, see</w:t>
      </w:r>
      <w:r w:rsidR="00B5150E">
        <w:t xml:space="preserve"> the</w:t>
      </w:r>
      <w:r w:rsidRPr="0068406F">
        <w:t xml:space="preserve"> </w:t>
      </w:r>
      <w:r w:rsidRPr="0068406F">
        <w:rPr>
          <w:b/>
        </w:rPr>
        <w:t xml:space="preserve">Creating an </w:t>
      </w:r>
      <w:proofErr w:type="spellStart"/>
      <w:r w:rsidRPr="0068406F">
        <w:rPr>
          <w:b/>
        </w:rPr>
        <w:t>AppFabric</w:t>
      </w:r>
      <w:proofErr w:type="spellEnd"/>
      <w:r w:rsidRPr="0068406F">
        <w:rPr>
          <w:b/>
        </w:rPr>
        <w:t xml:space="preserve"> Access Control Service Namespace</w:t>
      </w:r>
      <w:r>
        <w:rPr>
          <w:b/>
        </w:rPr>
        <w:t xml:space="preserve"> </w:t>
      </w:r>
      <w:r>
        <w:t>section.</w:t>
      </w:r>
    </w:p>
    <w:p w:rsidR="00823FE7" w:rsidRDefault="00823FE7" w:rsidP="00823FE7">
      <w:pPr>
        <w:pStyle w:val="ppBodyTextIndent"/>
      </w:pPr>
    </w:p>
    <w:p w:rsidR="00823FE7" w:rsidRPr="005B63B8" w:rsidRDefault="00823FE7" w:rsidP="00823FE7">
      <w:pPr>
        <w:pStyle w:val="ppNoteIndent"/>
        <w:numPr>
          <w:ilvl w:val="0"/>
          <w:numId w:val="0"/>
        </w:numPr>
        <w:ind w:left="862"/>
        <w:rPr>
          <w:rFonts w:eastAsiaTheme="minorHAnsi"/>
          <w:b/>
          <w:lang w:bidi="ar-SA"/>
        </w:rPr>
      </w:pPr>
      <w:r w:rsidRPr="005B63B8">
        <w:rPr>
          <w:rFonts w:eastAsiaTheme="minorHAnsi"/>
          <w:b/>
          <w:lang w:bidi="ar-SA"/>
        </w:rPr>
        <w:t xml:space="preserve">Note: </w:t>
      </w:r>
      <w:r>
        <w:t xml:space="preserve">To use Facebook as an identity provider, you need to provide a Facebook application name, Id and secret. </w:t>
      </w:r>
      <w:r w:rsidRPr="005B63B8">
        <w:rPr>
          <w:rFonts w:eastAsiaTheme="minorHAnsi"/>
          <w:lang w:bidi="ar-SA"/>
        </w:rPr>
        <w:t xml:space="preserve">For detailed instructions on how to do this, see this article: </w:t>
      </w:r>
      <w:hyperlink r:id="rId58" w:history="1">
        <w:r>
          <w:rPr>
            <w:rStyle w:val="Hyperlink"/>
          </w:rPr>
          <w:t>http://msdn.microsoft.com/en-us/library/gg185919.aspx</w:t>
        </w:r>
      </w:hyperlink>
      <w:r w:rsidRPr="005B63B8">
        <w:rPr>
          <w:rFonts w:eastAsiaTheme="minorHAnsi"/>
          <w:b/>
          <w:lang w:bidi="ar-SA"/>
        </w:rPr>
        <w:t>.</w:t>
      </w:r>
    </w:p>
    <w:p w:rsidR="00823FE7" w:rsidRDefault="00823FE7" w:rsidP="00823FE7">
      <w:pPr>
        <w:pStyle w:val="ppBodyTextIndent"/>
      </w:pPr>
    </w:p>
    <w:p w:rsidR="00823FE7" w:rsidRDefault="007C4BC7" w:rsidP="00823FE7">
      <w:pPr>
        <w:pStyle w:val="ppFigureIndent"/>
        <w:keepNext/>
      </w:pPr>
      <w:r>
        <w:rPr>
          <w:noProof/>
          <w:lang w:bidi="ar-SA"/>
        </w:rPr>
        <w:drawing>
          <wp:inline distT="0" distB="0" distL="0" distR="0" wp14:anchorId="485A2003" wp14:editId="448AE330">
            <wp:extent cx="5485715" cy="4390476"/>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485715" cy="4390476"/>
                    </a:xfrm>
                    <a:prstGeom prst="rect">
                      <a:avLst/>
                    </a:prstGeom>
                  </pic:spPr>
                </pic:pic>
              </a:graphicData>
            </a:graphic>
          </wp:inline>
        </w:drawing>
      </w:r>
    </w:p>
    <w:p w:rsidR="00823FE7" w:rsidRDefault="00823FE7" w:rsidP="00823FE7">
      <w:pPr>
        <w:pStyle w:val="ppFigureNumberIndent"/>
      </w:pPr>
      <w:r>
        <w:rPr>
          <w:noProof/>
          <w:lang w:bidi="ar-SA"/>
        </w:rPr>
        <w:t xml:space="preserve"> </w:t>
      </w:r>
      <w:r>
        <w:t xml:space="preserve">Figure </w:t>
      </w:r>
      <w:r w:rsidR="009B2360">
        <w:fldChar w:fldCharType="begin"/>
      </w:r>
      <w:r>
        <w:instrText xml:space="preserve"> SEQ Figure \* ARABIC </w:instrText>
      </w:r>
      <w:r w:rsidR="009B2360">
        <w:fldChar w:fldCharType="separate"/>
      </w:r>
      <w:r w:rsidR="001A7795">
        <w:rPr>
          <w:noProof/>
        </w:rPr>
        <w:t>31</w:t>
      </w:r>
      <w:r w:rsidR="009B2360">
        <w:rPr>
          <w:noProof/>
        </w:rPr>
        <w:fldChar w:fldCharType="end"/>
      </w:r>
    </w:p>
    <w:p w:rsidR="00823FE7" w:rsidRDefault="00823FE7" w:rsidP="00823FE7">
      <w:pPr>
        <w:pStyle w:val="ppFigureCaptionIndent"/>
      </w:pPr>
      <w:r>
        <w:t xml:space="preserve">Configuring </w:t>
      </w:r>
      <w:proofErr w:type="spellStart"/>
      <w:r>
        <w:rPr>
          <w:rFonts w:eastAsia="Arial Unicode MS"/>
        </w:rPr>
        <w:t>AppFabric</w:t>
      </w:r>
      <w:proofErr w:type="spellEnd"/>
      <w:r>
        <w:rPr>
          <w:rFonts w:eastAsia="Arial Unicode MS"/>
        </w:rPr>
        <w:t xml:space="preserve"> </w:t>
      </w:r>
      <w:r>
        <w:t>Access Control Service settings for your namespace</w:t>
      </w:r>
    </w:p>
    <w:p w:rsidR="00823FE7" w:rsidRDefault="00823FE7" w:rsidP="00823FE7">
      <w:pPr>
        <w:pStyle w:val="ppBodyTextIndent"/>
      </w:pPr>
    </w:p>
    <w:p w:rsidR="00823FE7" w:rsidRDefault="00823FE7" w:rsidP="00823FE7">
      <w:pPr>
        <w:pStyle w:val="ppNumberList"/>
      </w:pPr>
      <w:r>
        <w:t xml:space="preserve">The </w:t>
      </w:r>
      <w:r w:rsidR="00B5150E">
        <w:t xml:space="preserve">toolkit </w:t>
      </w:r>
      <w:r w:rsidR="00FA2A8F">
        <w:t>uses blob storage to store</w:t>
      </w:r>
      <w:r>
        <w:t xml:space="preserve"> </w:t>
      </w:r>
      <w:r w:rsidR="00B5150E">
        <w:t xml:space="preserve">user profiles, </w:t>
      </w:r>
      <w:r w:rsidR="00B636C8">
        <w:t xml:space="preserve">to </w:t>
      </w:r>
      <w:proofErr w:type="gramStart"/>
      <w:r w:rsidR="00B636C8">
        <w:t>persist</w:t>
      </w:r>
      <w:proofErr w:type="gramEnd"/>
      <w:r w:rsidR="00B636C8">
        <w:t xml:space="preserve"> </w:t>
      </w:r>
      <w:r w:rsidR="00FA2A8F">
        <w:t xml:space="preserve">game </w:t>
      </w:r>
      <w:r w:rsidR="00B636C8">
        <w:t xml:space="preserve">live </w:t>
      </w:r>
      <w:r w:rsidR="00FA2A8F">
        <w:t xml:space="preserve">state, and </w:t>
      </w:r>
      <w:r w:rsidR="00B636C8">
        <w:t xml:space="preserve">to store </w:t>
      </w:r>
      <w:r w:rsidR="00B5150E">
        <w:t>invite notifications among other things</w:t>
      </w:r>
      <w:r>
        <w:t xml:space="preserve">. To configure the storage account, locate the </w:t>
      </w:r>
      <w:proofErr w:type="spellStart"/>
      <w:r w:rsidRPr="00BF5F39">
        <w:rPr>
          <w:b/>
        </w:rPr>
        <w:t>WindowsAzureStorage</w:t>
      </w:r>
      <w:proofErr w:type="spellEnd"/>
      <w:r>
        <w:t xml:space="preserve"> section in the configuration file and enter the settings for the </w:t>
      </w:r>
      <w:r>
        <w:lastRenderedPageBreak/>
        <w:t>storage account to use. Note that if the specified account does not exist, it will be created by the deployment script.</w:t>
      </w:r>
    </w:p>
    <w:p w:rsidR="00823FE7" w:rsidRDefault="00823FE7" w:rsidP="00823FE7">
      <w:pPr>
        <w:pStyle w:val="ppNoteIndent"/>
      </w:pPr>
      <w:r w:rsidRPr="00834D47">
        <w:rPr>
          <w:b/>
        </w:rPr>
        <w:t>Note:</w:t>
      </w:r>
      <w:r>
        <w:t xml:space="preserve"> Storage account names are essentially DNS names and thus shared with other subscriptions in the Windows Azure environment so choose a name that is unlikely to collide with other storage account names in existence.</w:t>
      </w:r>
    </w:p>
    <w:p w:rsidR="00823FE7" w:rsidRDefault="00823FE7" w:rsidP="00823FE7">
      <w:pPr>
        <w:pStyle w:val="ppBodyTextIndent"/>
      </w:pPr>
    </w:p>
    <w:p w:rsidR="00823FE7" w:rsidRDefault="00823FE7" w:rsidP="00823FE7">
      <w:pPr>
        <w:pStyle w:val="ppBodyTextIndent"/>
      </w:pPr>
      <w:r>
        <w:t xml:space="preserve">The table below summarizes each setting in this section. </w:t>
      </w:r>
    </w:p>
    <w:tbl>
      <w:tblPr>
        <w:tblStyle w:val="ppTableGrid"/>
        <w:tblW w:w="4470" w:type="pct"/>
        <w:tblInd w:w="959" w:type="dxa"/>
        <w:tblLayout w:type="fixed"/>
        <w:tblLook w:val="04A0" w:firstRow="1" w:lastRow="0" w:firstColumn="1" w:lastColumn="0" w:noHBand="0" w:noVBand="1"/>
      </w:tblPr>
      <w:tblGrid>
        <w:gridCol w:w="2410"/>
        <w:gridCol w:w="3544"/>
        <w:gridCol w:w="2140"/>
      </w:tblGrid>
      <w:tr w:rsidR="00823FE7" w:rsidTr="00823FE7">
        <w:trPr>
          <w:cnfStyle w:val="100000000000" w:firstRow="1" w:lastRow="0" w:firstColumn="0" w:lastColumn="0" w:oddVBand="0" w:evenVBand="0" w:oddHBand="0" w:evenHBand="0" w:firstRowFirstColumn="0" w:firstRowLastColumn="0" w:lastRowFirstColumn="0" w:lastRowLastColumn="0"/>
        </w:trPr>
        <w:tc>
          <w:tcPr>
            <w:tcW w:w="1489" w:type="pct"/>
          </w:tcPr>
          <w:p w:rsidR="00823FE7" w:rsidRDefault="00823FE7" w:rsidP="00823FE7">
            <w:pPr>
              <w:pStyle w:val="ppTableText"/>
            </w:pPr>
            <w:r>
              <w:t>Setting</w:t>
            </w:r>
          </w:p>
        </w:tc>
        <w:tc>
          <w:tcPr>
            <w:tcW w:w="2189" w:type="pct"/>
          </w:tcPr>
          <w:p w:rsidR="00823FE7" w:rsidRDefault="00823FE7" w:rsidP="00823FE7">
            <w:pPr>
              <w:pStyle w:val="ppTableText"/>
            </w:pPr>
            <w:r>
              <w:t>Description</w:t>
            </w:r>
          </w:p>
        </w:tc>
        <w:tc>
          <w:tcPr>
            <w:tcW w:w="1322" w:type="pct"/>
          </w:tcPr>
          <w:p w:rsidR="00823FE7" w:rsidRDefault="00823FE7" w:rsidP="00823FE7">
            <w:pPr>
              <w:pStyle w:val="ppTableText"/>
            </w:pPr>
            <w:r>
              <w:t>Quick Configuration</w:t>
            </w:r>
          </w:p>
        </w:tc>
      </w:tr>
      <w:tr w:rsidR="00823FE7" w:rsidTr="00823FE7">
        <w:tc>
          <w:tcPr>
            <w:tcW w:w="1489" w:type="pct"/>
          </w:tcPr>
          <w:p w:rsidR="00823FE7" w:rsidRDefault="00823FE7" w:rsidP="00823FE7">
            <w:pPr>
              <w:pStyle w:val="ppTableText"/>
            </w:pPr>
            <w:proofErr w:type="spellStart"/>
            <w:r>
              <w:rPr>
                <w:b/>
              </w:rPr>
              <w:t>StorageAccountName</w:t>
            </w:r>
            <w:proofErr w:type="spellEnd"/>
          </w:p>
        </w:tc>
        <w:tc>
          <w:tcPr>
            <w:tcW w:w="2189" w:type="pct"/>
          </w:tcPr>
          <w:p w:rsidR="00823FE7" w:rsidRDefault="00823FE7" w:rsidP="00823FE7">
            <w:pPr>
              <w:pStyle w:val="ppTableText"/>
            </w:pPr>
            <w:r>
              <w:t>Name of the storage account to use. When deploying to Windows Azure, if the specified storage account does not exist, it will be created.</w:t>
            </w:r>
          </w:p>
        </w:tc>
        <w:tc>
          <w:tcPr>
            <w:tcW w:w="1322" w:type="pct"/>
          </w:tcPr>
          <w:p w:rsidR="00823FE7" w:rsidRPr="00C946E5" w:rsidRDefault="00823FE7" w:rsidP="00823FE7">
            <w:pPr>
              <w:pStyle w:val="ppTableText"/>
              <w:rPr>
                <w:i/>
              </w:rPr>
            </w:pPr>
            <w:r>
              <w:rPr>
                <w:i/>
              </w:rPr>
              <w:t>{your-account-name}</w:t>
            </w:r>
          </w:p>
        </w:tc>
      </w:tr>
      <w:tr w:rsidR="00823FE7" w:rsidTr="00823FE7">
        <w:tc>
          <w:tcPr>
            <w:tcW w:w="1489" w:type="pct"/>
          </w:tcPr>
          <w:p w:rsidR="00823FE7" w:rsidRDefault="00823FE7" w:rsidP="00823FE7">
            <w:pPr>
              <w:pStyle w:val="ppTableText"/>
            </w:pPr>
            <w:proofErr w:type="spellStart"/>
            <w:r>
              <w:rPr>
                <w:b/>
              </w:rPr>
              <w:t>StorageAccountKey</w:t>
            </w:r>
            <w:proofErr w:type="spellEnd"/>
          </w:p>
        </w:tc>
        <w:tc>
          <w:tcPr>
            <w:tcW w:w="2189" w:type="pct"/>
          </w:tcPr>
          <w:p w:rsidR="00823FE7" w:rsidRDefault="00823FE7" w:rsidP="00823FE7">
            <w:pPr>
              <w:pStyle w:val="ppTableText"/>
            </w:pPr>
            <w:r>
              <w:t>Access key of the storage account. Leave blank when creating a new storage account.</w:t>
            </w:r>
          </w:p>
        </w:tc>
        <w:tc>
          <w:tcPr>
            <w:tcW w:w="1322" w:type="pct"/>
          </w:tcPr>
          <w:p w:rsidR="00823FE7" w:rsidRPr="0080454C" w:rsidRDefault="00823FE7" w:rsidP="00823FE7">
            <w:pPr>
              <w:pStyle w:val="ppTableText"/>
              <w:rPr>
                <w:i/>
              </w:rPr>
            </w:pPr>
            <w:r>
              <w:rPr>
                <w:i/>
              </w:rPr>
              <w:t>{your-account-key}</w:t>
            </w:r>
          </w:p>
        </w:tc>
      </w:tr>
      <w:tr w:rsidR="00823FE7" w:rsidTr="00823FE7">
        <w:tc>
          <w:tcPr>
            <w:tcW w:w="1489" w:type="pct"/>
          </w:tcPr>
          <w:p w:rsidR="00823FE7" w:rsidRDefault="00823FE7" w:rsidP="00823FE7">
            <w:pPr>
              <w:pStyle w:val="ppTableText"/>
            </w:pPr>
            <w:proofErr w:type="spellStart"/>
            <w:r>
              <w:rPr>
                <w:b/>
              </w:rPr>
              <w:t>StorageAccountLocation</w:t>
            </w:r>
            <w:proofErr w:type="spellEnd"/>
          </w:p>
        </w:tc>
        <w:tc>
          <w:tcPr>
            <w:tcW w:w="2189" w:type="pct"/>
          </w:tcPr>
          <w:p w:rsidR="00823FE7" w:rsidRDefault="00823FE7" w:rsidP="00823FE7">
            <w:pPr>
              <w:pStyle w:val="ppTableText"/>
            </w:pPr>
            <w:r>
              <w:t>Location of a new storage account. Specify one of the available locations: East Asia, North Central US, North Europe, South Central US, Southeast Asia, or West Europe.</w:t>
            </w:r>
          </w:p>
          <w:p w:rsidR="00823FE7" w:rsidRDefault="00823FE7" w:rsidP="00823FE7">
            <w:pPr>
              <w:pStyle w:val="ppTableText"/>
            </w:pPr>
            <w:r>
              <w:t>Leave blank when using an existing account.</w:t>
            </w:r>
          </w:p>
          <w:p w:rsidR="00823FE7" w:rsidRDefault="00823FE7" w:rsidP="00823FE7">
            <w:pPr>
              <w:pStyle w:val="ppTableText"/>
            </w:pPr>
            <w:r>
              <w:t xml:space="preserve">Use the same location for the hosted service, the storage account, and the </w:t>
            </w:r>
            <w:proofErr w:type="spellStart"/>
            <w:r>
              <w:t>SQLAzure</w:t>
            </w:r>
            <w:proofErr w:type="spellEnd"/>
            <w:r>
              <w:t xml:space="preserve"> server.</w:t>
            </w:r>
          </w:p>
        </w:tc>
        <w:tc>
          <w:tcPr>
            <w:tcW w:w="1322" w:type="pct"/>
          </w:tcPr>
          <w:p w:rsidR="00823FE7" w:rsidRPr="00C946E5" w:rsidRDefault="00823FE7" w:rsidP="00823FE7">
            <w:pPr>
              <w:pStyle w:val="ppTableText"/>
              <w:rPr>
                <w:i/>
              </w:rPr>
            </w:pPr>
            <w:r>
              <w:rPr>
                <w:i/>
              </w:rPr>
              <w:t>{your- account-location}</w:t>
            </w:r>
            <w:bookmarkStart w:id="15" w:name="_GoBack"/>
            <w:bookmarkEnd w:id="15"/>
          </w:p>
        </w:tc>
      </w:tr>
      <w:tr w:rsidR="00823FE7" w:rsidTr="00823FE7">
        <w:tc>
          <w:tcPr>
            <w:tcW w:w="1489" w:type="pct"/>
          </w:tcPr>
          <w:p w:rsidR="00823FE7" w:rsidRDefault="00823FE7" w:rsidP="00823FE7">
            <w:pPr>
              <w:pStyle w:val="ppTableText"/>
            </w:pPr>
            <w:proofErr w:type="spellStart"/>
            <w:r>
              <w:rPr>
                <w:b/>
              </w:rPr>
              <w:t>StorageAccountLabel</w:t>
            </w:r>
            <w:proofErr w:type="spellEnd"/>
          </w:p>
        </w:tc>
        <w:tc>
          <w:tcPr>
            <w:tcW w:w="2189" w:type="pct"/>
          </w:tcPr>
          <w:p w:rsidR="00823FE7" w:rsidRDefault="00823FE7" w:rsidP="00823FE7">
            <w:pPr>
              <w:pStyle w:val="ppTableText"/>
            </w:pPr>
            <w:r>
              <w:t>L</w:t>
            </w:r>
            <w:r w:rsidRPr="00CB5948">
              <w:t xml:space="preserve">abel </w:t>
            </w:r>
            <w:r>
              <w:t xml:space="preserve">for </w:t>
            </w:r>
            <w:r w:rsidRPr="00CB5948">
              <w:t>a new storage account</w:t>
            </w:r>
            <w:r>
              <w:t xml:space="preserve">. </w:t>
            </w:r>
          </w:p>
          <w:p w:rsidR="00823FE7" w:rsidRDefault="00823FE7" w:rsidP="00823FE7">
            <w:pPr>
              <w:pStyle w:val="ppTableText"/>
            </w:pPr>
            <w:r>
              <w:t>Leave blank when using an existing account.</w:t>
            </w:r>
          </w:p>
        </w:tc>
        <w:tc>
          <w:tcPr>
            <w:tcW w:w="1322" w:type="pct"/>
          </w:tcPr>
          <w:p w:rsidR="00823FE7" w:rsidRDefault="00823FE7" w:rsidP="00823FE7">
            <w:pPr>
              <w:pStyle w:val="ppTableText"/>
            </w:pPr>
            <w:r>
              <w:rPr>
                <w:i/>
              </w:rPr>
              <w:t>{your- account-label}</w:t>
            </w:r>
          </w:p>
        </w:tc>
      </w:tr>
    </w:tbl>
    <w:p w:rsidR="00823FE7" w:rsidRDefault="00823FE7" w:rsidP="00823FE7">
      <w:pPr>
        <w:pStyle w:val="ppBodyTextIndent"/>
      </w:pPr>
    </w:p>
    <w:p w:rsidR="00823FE7" w:rsidRDefault="007C4BC7" w:rsidP="00823FE7">
      <w:pPr>
        <w:pStyle w:val="ppFigureIndent"/>
        <w:keepNext/>
      </w:pPr>
      <w:r>
        <w:rPr>
          <w:noProof/>
          <w:lang w:bidi="ar-SA"/>
        </w:rPr>
        <w:lastRenderedPageBreak/>
        <w:drawing>
          <wp:inline distT="0" distB="0" distL="0" distR="0" wp14:anchorId="1F3A88F3" wp14:editId="23A483F5">
            <wp:extent cx="5485715" cy="3057143"/>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485715" cy="3057143"/>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32</w:t>
      </w:r>
      <w:r w:rsidR="009B2360">
        <w:rPr>
          <w:noProof/>
        </w:rPr>
        <w:fldChar w:fldCharType="end"/>
      </w:r>
    </w:p>
    <w:p w:rsidR="00823FE7" w:rsidRDefault="00823FE7" w:rsidP="00823FE7">
      <w:pPr>
        <w:pStyle w:val="ppFigureCaptionIndent"/>
      </w:pPr>
      <w:r>
        <w:t>Configuring the storage account settings</w:t>
      </w:r>
    </w:p>
    <w:p w:rsidR="00823FE7" w:rsidRPr="00BF5F39" w:rsidRDefault="00823FE7" w:rsidP="00823FE7">
      <w:pPr>
        <w:pStyle w:val="ppBodyTextIndent"/>
      </w:pPr>
    </w:p>
    <w:p w:rsidR="00823FE7" w:rsidRDefault="00823FE7" w:rsidP="00823FE7">
      <w:pPr>
        <w:pStyle w:val="ppNumberList"/>
      </w:pPr>
      <w:r>
        <w:t xml:space="preserve">To specify where the application is to be deployed, locate the </w:t>
      </w:r>
      <w:proofErr w:type="spellStart"/>
      <w:r>
        <w:rPr>
          <w:b/>
        </w:rPr>
        <w:t>hostedService</w:t>
      </w:r>
      <w:proofErr w:type="spellEnd"/>
      <w:r>
        <w:t xml:space="preserve"> section in the configuration file and enter the settings for the hosted service to use. Note that if the specified hosted service does not exist, it will be created by the deployment script. </w:t>
      </w:r>
    </w:p>
    <w:p w:rsidR="00823FE7" w:rsidRDefault="00823FE7" w:rsidP="00823FE7">
      <w:pPr>
        <w:pStyle w:val="ppNoteIndent"/>
      </w:pPr>
      <w:r w:rsidRPr="00834D47">
        <w:rPr>
          <w:b/>
        </w:rPr>
        <w:t>Note:</w:t>
      </w:r>
      <w:r>
        <w:t xml:space="preserve"> Hosted service names are essentially DNS names and thus shared with other subscriptions in the Windows Azure environment so choose a name that is unlikely to collide with other hosted service names in existence.</w:t>
      </w:r>
    </w:p>
    <w:p w:rsidR="00823FE7" w:rsidRDefault="00823FE7" w:rsidP="002B53C2">
      <w:pPr>
        <w:pStyle w:val="ppBodyTextIndent"/>
      </w:pPr>
    </w:p>
    <w:p w:rsidR="00823FE7" w:rsidRDefault="00823FE7" w:rsidP="00823FE7">
      <w:pPr>
        <w:pStyle w:val="ppBodyTextIndent"/>
      </w:pPr>
      <w:r>
        <w:t xml:space="preserve">The table below summarizes each setting in this section. </w:t>
      </w:r>
    </w:p>
    <w:tbl>
      <w:tblPr>
        <w:tblStyle w:val="ppTableGrid"/>
        <w:tblW w:w="4470" w:type="pct"/>
        <w:tblInd w:w="959" w:type="dxa"/>
        <w:tblLayout w:type="fixed"/>
        <w:tblLook w:val="04A0" w:firstRow="1" w:lastRow="0" w:firstColumn="1" w:lastColumn="0" w:noHBand="0" w:noVBand="1"/>
      </w:tblPr>
      <w:tblGrid>
        <w:gridCol w:w="2410"/>
        <w:gridCol w:w="3544"/>
        <w:gridCol w:w="2140"/>
      </w:tblGrid>
      <w:tr w:rsidR="00823FE7" w:rsidTr="00823FE7">
        <w:trPr>
          <w:cnfStyle w:val="100000000000" w:firstRow="1" w:lastRow="0" w:firstColumn="0" w:lastColumn="0" w:oddVBand="0" w:evenVBand="0" w:oddHBand="0" w:evenHBand="0" w:firstRowFirstColumn="0" w:firstRowLastColumn="0" w:lastRowFirstColumn="0" w:lastRowLastColumn="0"/>
        </w:trPr>
        <w:tc>
          <w:tcPr>
            <w:tcW w:w="1489" w:type="pct"/>
          </w:tcPr>
          <w:p w:rsidR="00823FE7" w:rsidRDefault="00823FE7" w:rsidP="00823FE7">
            <w:pPr>
              <w:pStyle w:val="ppTableText"/>
            </w:pPr>
            <w:r>
              <w:t>Setting</w:t>
            </w:r>
          </w:p>
        </w:tc>
        <w:tc>
          <w:tcPr>
            <w:tcW w:w="2189" w:type="pct"/>
          </w:tcPr>
          <w:p w:rsidR="00823FE7" w:rsidRDefault="00823FE7" w:rsidP="00823FE7">
            <w:pPr>
              <w:pStyle w:val="ppTableText"/>
            </w:pPr>
            <w:r>
              <w:t>Description</w:t>
            </w:r>
          </w:p>
        </w:tc>
        <w:tc>
          <w:tcPr>
            <w:tcW w:w="1322" w:type="pct"/>
          </w:tcPr>
          <w:p w:rsidR="00823FE7" w:rsidRDefault="00823FE7" w:rsidP="00823FE7">
            <w:pPr>
              <w:pStyle w:val="ppTableText"/>
            </w:pPr>
            <w:r>
              <w:t>Quick Configuration</w:t>
            </w:r>
          </w:p>
        </w:tc>
      </w:tr>
      <w:tr w:rsidR="00823FE7" w:rsidTr="00823FE7">
        <w:tc>
          <w:tcPr>
            <w:tcW w:w="1489" w:type="pct"/>
          </w:tcPr>
          <w:p w:rsidR="00823FE7" w:rsidRDefault="00823FE7" w:rsidP="00823FE7">
            <w:pPr>
              <w:pStyle w:val="ppTableText"/>
            </w:pPr>
            <w:r>
              <w:rPr>
                <w:b/>
              </w:rPr>
              <w:t>name</w:t>
            </w:r>
          </w:p>
        </w:tc>
        <w:tc>
          <w:tcPr>
            <w:tcW w:w="2189" w:type="pct"/>
          </w:tcPr>
          <w:p w:rsidR="00823FE7" w:rsidRDefault="00823FE7" w:rsidP="00823FE7">
            <w:pPr>
              <w:pStyle w:val="ppTableText"/>
            </w:pPr>
            <w:r>
              <w:t>Name of the hosted service where the application will be deployed. If the hosted service does not exist, it will be created.</w:t>
            </w:r>
          </w:p>
        </w:tc>
        <w:tc>
          <w:tcPr>
            <w:tcW w:w="1322" w:type="pct"/>
          </w:tcPr>
          <w:p w:rsidR="00823FE7" w:rsidRPr="00C946E5" w:rsidRDefault="00823FE7" w:rsidP="00823FE7">
            <w:pPr>
              <w:pStyle w:val="ppTableText"/>
              <w:rPr>
                <w:i/>
              </w:rPr>
            </w:pPr>
            <w:r>
              <w:rPr>
                <w:i/>
              </w:rPr>
              <w:t>{your-hosted-service}</w:t>
            </w:r>
          </w:p>
        </w:tc>
      </w:tr>
      <w:tr w:rsidR="00823FE7" w:rsidTr="00823FE7">
        <w:tc>
          <w:tcPr>
            <w:tcW w:w="1489" w:type="pct"/>
          </w:tcPr>
          <w:p w:rsidR="00823FE7" w:rsidRDefault="00823FE7" w:rsidP="00823FE7">
            <w:pPr>
              <w:pStyle w:val="ppTableText"/>
            </w:pPr>
            <w:r>
              <w:rPr>
                <w:b/>
              </w:rPr>
              <w:t>label</w:t>
            </w:r>
          </w:p>
        </w:tc>
        <w:tc>
          <w:tcPr>
            <w:tcW w:w="2189" w:type="pct"/>
          </w:tcPr>
          <w:p w:rsidR="00823FE7" w:rsidRDefault="00823FE7" w:rsidP="00823FE7">
            <w:pPr>
              <w:pStyle w:val="ppTableText"/>
            </w:pPr>
            <w:r>
              <w:t xml:space="preserve">Label of the hosted service. This setting is used only when the hosted service does not exist and needs to be created. </w:t>
            </w:r>
          </w:p>
          <w:p w:rsidR="00823FE7" w:rsidRDefault="00823FE7" w:rsidP="00823FE7">
            <w:pPr>
              <w:pStyle w:val="ppTableText"/>
            </w:pPr>
            <w:r>
              <w:t>Leave blank when using an existing hosted service.</w:t>
            </w:r>
          </w:p>
        </w:tc>
        <w:tc>
          <w:tcPr>
            <w:tcW w:w="1322" w:type="pct"/>
          </w:tcPr>
          <w:p w:rsidR="00823FE7" w:rsidRPr="0080454C" w:rsidRDefault="00823FE7" w:rsidP="00823FE7">
            <w:pPr>
              <w:pStyle w:val="ppTableText"/>
              <w:rPr>
                <w:i/>
              </w:rPr>
            </w:pPr>
            <w:r>
              <w:rPr>
                <w:i/>
              </w:rPr>
              <w:t>{your-service-label}</w:t>
            </w:r>
          </w:p>
        </w:tc>
      </w:tr>
      <w:tr w:rsidR="00823FE7" w:rsidTr="00823FE7">
        <w:tc>
          <w:tcPr>
            <w:tcW w:w="1489" w:type="pct"/>
          </w:tcPr>
          <w:p w:rsidR="00823FE7" w:rsidRDefault="00823FE7" w:rsidP="00823FE7">
            <w:pPr>
              <w:pStyle w:val="ppTableText"/>
            </w:pPr>
            <w:r>
              <w:rPr>
                <w:b/>
              </w:rPr>
              <w:t>location</w:t>
            </w:r>
          </w:p>
        </w:tc>
        <w:tc>
          <w:tcPr>
            <w:tcW w:w="2189" w:type="pct"/>
          </w:tcPr>
          <w:p w:rsidR="00823FE7" w:rsidRDefault="00823FE7" w:rsidP="00823FE7">
            <w:pPr>
              <w:pStyle w:val="ppTableText"/>
            </w:pPr>
            <w:r>
              <w:t xml:space="preserve">Location of a new hosted service. This setting is used only when the hosted service does not exist and needs to be </w:t>
            </w:r>
            <w:r>
              <w:lastRenderedPageBreak/>
              <w:t>created.</w:t>
            </w:r>
          </w:p>
          <w:p w:rsidR="00823FE7" w:rsidRDefault="00823FE7" w:rsidP="00823FE7">
            <w:pPr>
              <w:pStyle w:val="ppTableText"/>
            </w:pPr>
            <w:r>
              <w:t>Specify one of the available locations: East Asia, North Central US, North Europe, South Central US, Southeast Asia, or West Europe.</w:t>
            </w:r>
          </w:p>
          <w:p w:rsidR="00823FE7" w:rsidRDefault="00823FE7" w:rsidP="00823FE7">
            <w:pPr>
              <w:pStyle w:val="ppTableText"/>
            </w:pPr>
            <w:r>
              <w:t>Leave blank when using an existing hosted service.</w:t>
            </w:r>
          </w:p>
          <w:p w:rsidR="00823FE7" w:rsidRDefault="00823FE7" w:rsidP="00823FE7">
            <w:pPr>
              <w:pStyle w:val="ppTableText"/>
            </w:pPr>
            <w:r>
              <w:t xml:space="preserve">Use the same location for the hosted service, the storage account, and the </w:t>
            </w:r>
            <w:proofErr w:type="spellStart"/>
            <w:r>
              <w:t>SQLAzure</w:t>
            </w:r>
            <w:proofErr w:type="spellEnd"/>
            <w:r>
              <w:t xml:space="preserve"> server.</w:t>
            </w:r>
          </w:p>
        </w:tc>
        <w:tc>
          <w:tcPr>
            <w:tcW w:w="1322" w:type="pct"/>
          </w:tcPr>
          <w:p w:rsidR="00823FE7" w:rsidRPr="00C946E5" w:rsidRDefault="00823FE7" w:rsidP="00823FE7">
            <w:pPr>
              <w:pStyle w:val="ppTableText"/>
              <w:rPr>
                <w:i/>
              </w:rPr>
            </w:pPr>
            <w:r>
              <w:rPr>
                <w:i/>
              </w:rPr>
              <w:lastRenderedPageBreak/>
              <w:t>{your- service-location}</w:t>
            </w:r>
          </w:p>
        </w:tc>
      </w:tr>
    </w:tbl>
    <w:p w:rsidR="00823FE7" w:rsidRDefault="00823FE7" w:rsidP="00823FE7">
      <w:pPr>
        <w:pStyle w:val="ppBodyTextIndent"/>
      </w:pPr>
    </w:p>
    <w:p w:rsidR="00823FE7" w:rsidRDefault="006A208B" w:rsidP="00823FE7">
      <w:pPr>
        <w:pStyle w:val="ppFigureIndent"/>
        <w:keepNext/>
      </w:pPr>
      <w:r>
        <w:rPr>
          <w:noProof/>
          <w:lang w:bidi="ar-SA"/>
        </w:rPr>
        <w:drawing>
          <wp:inline distT="0" distB="0" distL="0" distR="0" wp14:anchorId="796711E3" wp14:editId="0226210A">
            <wp:extent cx="5485715" cy="263809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485715" cy="2638095"/>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33</w:t>
      </w:r>
      <w:r w:rsidR="009B2360">
        <w:rPr>
          <w:noProof/>
        </w:rPr>
        <w:fldChar w:fldCharType="end"/>
      </w:r>
    </w:p>
    <w:p w:rsidR="00823FE7" w:rsidRDefault="00823FE7" w:rsidP="00823FE7">
      <w:pPr>
        <w:pStyle w:val="ppFigureCaptionIndent"/>
      </w:pPr>
      <w:r>
        <w:t>Configuring the hosted service settings</w:t>
      </w:r>
    </w:p>
    <w:p w:rsidR="00823FE7" w:rsidRPr="00CB5948" w:rsidRDefault="00823FE7" w:rsidP="00823FE7">
      <w:pPr>
        <w:pStyle w:val="ppBodyTextIndent"/>
      </w:pPr>
    </w:p>
    <w:p w:rsidR="00823FE7" w:rsidRDefault="00823FE7" w:rsidP="00823FE7">
      <w:pPr>
        <w:pStyle w:val="ppNumberList"/>
      </w:pPr>
      <w:r>
        <w:t xml:space="preserve">The </w:t>
      </w:r>
      <w:hyperlink r:id="rId62" w:history="1">
        <w:r w:rsidRPr="00B3110F">
          <w:rPr>
            <w:rStyle w:val="Hyperlink"/>
          </w:rPr>
          <w:t>Windows Azure Platform PowerShell Cmdlets</w:t>
        </w:r>
      </w:hyperlink>
      <w:r>
        <w:t xml:space="preserve"> used by the automated deployment script need to access the Service Management API to execute some of the required tasks. To authenticate with the management API, they need a subscription ID and a management certificate for the account where the application is to be deployed. </w:t>
      </w:r>
    </w:p>
    <w:p w:rsidR="00823FE7" w:rsidRDefault="00823FE7" w:rsidP="00823FE7">
      <w:pPr>
        <w:pStyle w:val="ppNumberList"/>
        <w:numPr>
          <w:ilvl w:val="0"/>
          <w:numId w:val="0"/>
        </w:numPr>
        <w:ind w:left="754"/>
      </w:pPr>
      <w:r>
        <w:t xml:space="preserve">Locate the </w:t>
      </w:r>
      <w:proofErr w:type="spellStart"/>
      <w:r w:rsidRPr="00F813EE">
        <w:rPr>
          <w:b/>
        </w:rPr>
        <w:t>subscriptionId</w:t>
      </w:r>
      <w:proofErr w:type="spellEnd"/>
      <w:r>
        <w:t xml:space="preserve"> setting in the configuration file and enter the ID of your Windows Azure subscription. Next, locate the </w:t>
      </w:r>
      <w:proofErr w:type="spellStart"/>
      <w:r w:rsidRPr="00F813EE">
        <w:rPr>
          <w:b/>
        </w:rPr>
        <w:t>managementCertificateThumbprint</w:t>
      </w:r>
      <w:proofErr w:type="spellEnd"/>
      <w:r>
        <w:t xml:space="preserve"> setting and specify the thumbprint of the management certificate to use.</w:t>
      </w:r>
    </w:p>
    <w:p w:rsidR="00823FE7" w:rsidRDefault="00823FE7" w:rsidP="00823FE7">
      <w:pPr>
        <w:pStyle w:val="ppNoteIndent"/>
      </w:pPr>
      <w:r w:rsidRPr="00F813EE">
        <w:rPr>
          <w:b/>
        </w:rPr>
        <w:t>Note:</w:t>
      </w:r>
      <w:r>
        <w:t xml:space="preserve">  The management certificate must already be uploaded to your subscription and also needs to be installed in the machine where the deployment script is to be executed. </w:t>
      </w:r>
    </w:p>
    <w:p w:rsidR="00823FE7" w:rsidRDefault="00823FE7" w:rsidP="00823FE7">
      <w:pPr>
        <w:pStyle w:val="ppNoteIndent"/>
      </w:pPr>
      <w:r>
        <w:t xml:space="preserve">To upload the certificate, go to the </w:t>
      </w:r>
      <w:hyperlink r:id="rId63" w:history="1">
        <w:r w:rsidRPr="00C92EF8">
          <w:rPr>
            <w:rStyle w:val="Hyperlink"/>
          </w:rPr>
          <w:t>Windows Azure Management Portal</w:t>
        </w:r>
      </w:hyperlink>
      <w:r>
        <w:t xml:space="preserve">, select the </w:t>
      </w:r>
      <w:r w:rsidRPr="00F813EE">
        <w:rPr>
          <w:b/>
        </w:rPr>
        <w:t>Hosted Services, Storage Accounts &amp; CDN</w:t>
      </w:r>
      <w:r>
        <w:t xml:space="preserve"> option in the navigation pane, and then the </w:t>
      </w:r>
      <w:r w:rsidRPr="00F813EE">
        <w:rPr>
          <w:b/>
        </w:rPr>
        <w:lastRenderedPageBreak/>
        <w:t>Management Certificates</w:t>
      </w:r>
      <w:r>
        <w:t xml:space="preserve"> subarea. Select </w:t>
      </w:r>
      <w:r w:rsidRPr="00C92EF8">
        <w:rPr>
          <w:b/>
        </w:rPr>
        <w:t>Add Certificate</w:t>
      </w:r>
      <w:r>
        <w:t xml:space="preserve"> on the toolbar and upload the *.</w:t>
      </w:r>
      <w:proofErr w:type="spellStart"/>
      <w:r>
        <w:t>cer</w:t>
      </w:r>
      <w:proofErr w:type="spellEnd"/>
      <w:r>
        <w:t xml:space="preserve"> file with the </w:t>
      </w:r>
      <w:r w:rsidRPr="000361AD">
        <w:rPr>
          <w:b/>
        </w:rPr>
        <w:t>public</w:t>
      </w:r>
      <w:r>
        <w:t xml:space="preserve"> key of your management certificate.</w:t>
      </w:r>
    </w:p>
    <w:p w:rsidR="00823FE7" w:rsidRDefault="00823FE7" w:rsidP="00823FE7">
      <w:pPr>
        <w:pStyle w:val="ppNoteIndent"/>
      </w:pPr>
      <w:r>
        <w:t>To install the certificate locally, double-click the *.</w:t>
      </w:r>
      <w:proofErr w:type="spellStart"/>
      <w:r>
        <w:t>pfx</w:t>
      </w:r>
      <w:proofErr w:type="spellEnd"/>
      <w:r>
        <w:t xml:space="preserve"> file with the </w:t>
      </w:r>
      <w:r w:rsidRPr="000361AD">
        <w:rPr>
          <w:b/>
        </w:rPr>
        <w:t>private</w:t>
      </w:r>
      <w:r>
        <w:t xml:space="preserve"> key of your management certificate and follow the wizard to install in your certificate store.</w:t>
      </w:r>
    </w:p>
    <w:p w:rsidR="00823FE7" w:rsidRDefault="00823FE7" w:rsidP="00823FE7">
      <w:pPr>
        <w:pStyle w:val="ppBodyTextIndent"/>
      </w:pPr>
    </w:p>
    <w:p w:rsidR="00823FE7" w:rsidRDefault="006A208B" w:rsidP="00823FE7">
      <w:pPr>
        <w:pStyle w:val="ppFigureIndent"/>
        <w:keepNext/>
      </w:pPr>
      <w:r>
        <w:rPr>
          <w:noProof/>
          <w:lang w:bidi="ar-SA"/>
        </w:rPr>
        <w:drawing>
          <wp:inline distT="0" distB="0" distL="0" distR="0" wp14:anchorId="0BCE1B95" wp14:editId="7D04D747">
            <wp:extent cx="5485715" cy="3342857"/>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485715" cy="3342857"/>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34</w:t>
      </w:r>
      <w:r w:rsidR="009B2360">
        <w:rPr>
          <w:noProof/>
        </w:rPr>
        <w:fldChar w:fldCharType="end"/>
      </w:r>
    </w:p>
    <w:p w:rsidR="00823FE7" w:rsidRDefault="00823FE7" w:rsidP="00823FE7">
      <w:pPr>
        <w:pStyle w:val="ppFigureCaptionIndent"/>
      </w:pPr>
      <w:r>
        <w:t>Configuring authentication with the Service Management API</w:t>
      </w:r>
    </w:p>
    <w:p w:rsidR="00823FE7" w:rsidRDefault="00823FE7" w:rsidP="00823FE7">
      <w:pPr>
        <w:pStyle w:val="ppListEnd"/>
      </w:pPr>
    </w:p>
    <w:p w:rsidR="00823FE7" w:rsidRDefault="00823FE7" w:rsidP="00823FE7"/>
    <w:p w:rsidR="00823FE7" w:rsidRDefault="00823FE7" w:rsidP="00823FE7">
      <w:pPr>
        <w:pStyle w:val="ppProcedureStart"/>
      </w:pPr>
      <w:bookmarkStart w:id="16" w:name="_Toc306882749"/>
      <w:bookmarkStart w:id="17" w:name="_Toc307848068"/>
      <w:r>
        <w:t>Using the Automated Deployment Script</w:t>
      </w:r>
      <w:bookmarkEnd w:id="16"/>
      <w:bookmarkEnd w:id="17"/>
    </w:p>
    <w:p w:rsidR="00823FE7" w:rsidRDefault="00823FE7" w:rsidP="00823FE7">
      <w:pPr>
        <w:pStyle w:val="ppBodyText"/>
      </w:pPr>
      <w:r>
        <w:t xml:space="preserve">After you complete the previous steps and enter all the necessary information, you may now use the automated script to deploy the application to Windows Azure. </w:t>
      </w:r>
    </w:p>
    <w:p w:rsidR="00823FE7" w:rsidRDefault="00823FE7" w:rsidP="00823FE7">
      <w:pPr>
        <w:pStyle w:val="ppBodyText"/>
      </w:pPr>
      <w:r>
        <w:t xml:space="preserve">The script runs unattended to create all the resources required by the application, including the hosted service, the storage account, the SQL Azure server, and it </w:t>
      </w:r>
      <w:r w:rsidR="004212AA">
        <w:t xml:space="preserve">also </w:t>
      </w:r>
      <w:r>
        <w:t xml:space="preserve">configures the </w:t>
      </w:r>
      <w:proofErr w:type="spellStart"/>
      <w:r>
        <w:t>AppFabric</w:t>
      </w:r>
      <w:proofErr w:type="spellEnd"/>
      <w:r>
        <w:t xml:space="preserve"> Access Control Service by creating a relying party and its rules. By default, the script deploys the application to the staging slot of the </w:t>
      </w:r>
      <w:r w:rsidR="004212AA">
        <w:t xml:space="preserve">selected </w:t>
      </w:r>
      <w:r>
        <w:t>hosted service and then performs a VIP swap to place the new deployment into production.</w:t>
      </w:r>
    </w:p>
    <w:p w:rsidR="00823FE7" w:rsidRDefault="00823FE7" w:rsidP="00823FE7">
      <w:pPr>
        <w:pStyle w:val="ppBodyText"/>
      </w:pPr>
      <w:r>
        <w:t xml:space="preserve">If you prefer to carry out these tasks manually, you will </w:t>
      </w:r>
      <w:r w:rsidR="00086934">
        <w:t>need to create all the necessary elements manually, build the service package and then deploy it to the hosted service</w:t>
      </w:r>
      <w:r>
        <w:t>.</w:t>
      </w:r>
    </w:p>
    <w:p w:rsidR="00823FE7" w:rsidRDefault="00823FE7" w:rsidP="00823FE7">
      <w:pPr>
        <w:pStyle w:val="ppNumberList"/>
      </w:pPr>
      <w:r>
        <w:t xml:space="preserve">To deploy the application, browse to the </w:t>
      </w:r>
      <w:r w:rsidRPr="00C92EF8">
        <w:rPr>
          <w:b/>
        </w:rPr>
        <w:t>setup</w:t>
      </w:r>
      <w:r>
        <w:t xml:space="preserve"> folder in this package and double-click </w:t>
      </w:r>
      <w:r w:rsidRPr="00C92EF8">
        <w:rPr>
          <w:b/>
        </w:rPr>
        <w:t>deploy.cmd</w:t>
      </w:r>
      <w:r>
        <w:t xml:space="preserve"> to launch the script. </w:t>
      </w:r>
    </w:p>
    <w:p w:rsidR="00823FE7" w:rsidRDefault="00DD55BF" w:rsidP="00823FE7">
      <w:pPr>
        <w:pStyle w:val="ppFigureIndent"/>
        <w:keepNext/>
      </w:pPr>
      <w:r>
        <w:rPr>
          <w:noProof/>
          <w:lang w:bidi="ar-SA"/>
        </w:rPr>
        <w:lastRenderedPageBreak/>
        <w:drawing>
          <wp:inline distT="0" distB="0" distL="0" distR="0" wp14:anchorId="3DC3BFD0" wp14:editId="19A25107">
            <wp:extent cx="5389200" cy="4046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389200" cy="4046400"/>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35</w:t>
      </w:r>
      <w:r w:rsidR="009B2360">
        <w:rPr>
          <w:noProof/>
        </w:rPr>
        <w:fldChar w:fldCharType="end"/>
      </w:r>
    </w:p>
    <w:p w:rsidR="00823FE7" w:rsidRDefault="00823FE7" w:rsidP="00823FE7">
      <w:pPr>
        <w:pStyle w:val="ppFigureCaptionIndent"/>
      </w:pPr>
      <w:r>
        <w:t xml:space="preserve">Deploying </w:t>
      </w:r>
      <w:r w:rsidR="007C5E72">
        <w:t>the Toolkit</w:t>
      </w:r>
      <w:r w:rsidR="00FA2A8F">
        <w:t xml:space="preserve"> using the automated script</w:t>
      </w:r>
    </w:p>
    <w:p w:rsidR="00823FE7" w:rsidRPr="00F37A13" w:rsidRDefault="00823FE7" w:rsidP="00823FE7">
      <w:pPr>
        <w:pStyle w:val="ppBodyTextIndent"/>
      </w:pPr>
    </w:p>
    <w:p w:rsidR="00823FE7" w:rsidRDefault="00823FE7" w:rsidP="00823FE7">
      <w:pPr>
        <w:pStyle w:val="ppNoteIndent"/>
      </w:pPr>
      <w:r w:rsidRPr="00504754">
        <w:rPr>
          <w:b/>
        </w:rPr>
        <w:t>Note:</w:t>
      </w:r>
      <w:r>
        <w:t xml:space="preserve"> There is a known issue where the script will prematurely exit before the service completely starts and goes into the Ready state. If this occurs, you may need to wait several minutes before the service becomes available and you can access it successfully.</w:t>
      </w:r>
    </w:p>
    <w:p w:rsidR="00823FE7" w:rsidRDefault="00823FE7" w:rsidP="00823FE7">
      <w:pPr>
        <w:pStyle w:val="ppBodyTextIndent"/>
      </w:pPr>
    </w:p>
    <w:p w:rsidR="00823FE7" w:rsidRDefault="00823FE7" w:rsidP="00823FE7">
      <w:pPr>
        <w:pStyle w:val="ppNumberList"/>
      </w:pPr>
      <w:r>
        <w:t xml:space="preserve">Once the deployment is complete, open a browser window and navigate to the URL of your hosted service (e.g. </w:t>
      </w:r>
      <w:proofErr w:type="gramStart"/>
      <w:r w:rsidRPr="00C04A85">
        <w:rPr>
          <w:i/>
        </w:rPr>
        <w:t>http:</w:t>
      </w:r>
      <w:proofErr w:type="gramEnd"/>
      <w:r w:rsidRPr="00C04A85">
        <w:rPr>
          <w:i/>
        </w:rPr>
        <w:t>//{yourhostedservice}.cloudapp.net</w:t>
      </w:r>
      <w:r>
        <w:t>)  to verify that the sample is running successfully.</w:t>
      </w:r>
      <w:r w:rsidRPr="00C04A85">
        <w:t xml:space="preserve"> </w:t>
      </w:r>
      <w:r>
        <w:t xml:space="preserve">You may sign in and use </w:t>
      </w:r>
      <w:r w:rsidR="007C5E72">
        <w:t>the Toolkit</w:t>
      </w:r>
      <w:r>
        <w:t>.</w:t>
      </w:r>
    </w:p>
    <w:p w:rsidR="00823FE7" w:rsidRDefault="00823FE7" w:rsidP="00823FE7">
      <w:pPr>
        <w:pStyle w:val="ppListEnd"/>
      </w:pPr>
    </w:p>
    <w:bookmarkEnd w:id="10"/>
    <w:p w:rsidR="00935B07" w:rsidRPr="00935B07" w:rsidRDefault="00935B07" w:rsidP="00935B07">
      <w:pPr>
        <w:pStyle w:val="ppBodyText"/>
      </w:pPr>
    </w:p>
    <w:sectPr w:rsidR="00935B07" w:rsidRPr="00935B07" w:rsidSect="006354A3">
      <w:footerReference w:type="default" r:id="rId6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3EBE" w:rsidRDefault="00D73EBE" w:rsidP="00C326D8">
      <w:pPr>
        <w:spacing w:after="0" w:line="240" w:lineRule="auto"/>
      </w:pPr>
      <w:r>
        <w:separator/>
      </w:r>
    </w:p>
  </w:endnote>
  <w:endnote w:type="continuationSeparator" w:id="0">
    <w:p w:rsidR="00D73EBE" w:rsidRDefault="00D73EBE" w:rsidP="00C3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0300484"/>
      <w:docPartObj>
        <w:docPartGallery w:val="Page Numbers (Bottom of Page)"/>
        <w:docPartUnique/>
      </w:docPartObj>
    </w:sdtPr>
    <w:sdtEndPr>
      <w:rPr>
        <w:noProof/>
      </w:rPr>
    </w:sdtEndPr>
    <w:sdtContent>
      <w:p w:rsidR="00333705" w:rsidRDefault="00333705" w:rsidP="003E6945">
        <w:pPr>
          <w:pStyle w:val="Footer"/>
          <w:jc w:val="right"/>
        </w:pPr>
        <w:r>
          <w:t xml:space="preserve">Page | </w:t>
        </w:r>
        <w:r>
          <w:fldChar w:fldCharType="begin"/>
        </w:r>
        <w:r>
          <w:instrText xml:space="preserve"> PAGE   \* MERGEFORMAT </w:instrText>
        </w:r>
        <w:r>
          <w:fldChar w:fldCharType="separate"/>
        </w:r>
        <w:r w:rsidR="008A7BA3">
          <w:rPr>
            <w:noProof/>
          </w:rPr>
          <w:t>40</w:t>
        </w:r>
        <w:r>
          <w:rPr>
            <w:noProof/>
          </w:rPr>
          <w:fldChar w:fldCharType="end"/>
        </w:r>
      </w:p>
    </w:sdtContent>
  </w:sdt>
  <w:p w:rsidR="00333705" w:rsidRDefault="003337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3EBE" w:rsidRDefault="00D73EBE" w:rsidP="00C326D8">
      <w:pPr>
        <w:spacing w:after="0" w:line="240" w:lineRule="auto"/>
      </w:pPr>
      <w:r>
        <w:separator/>
      </w:r>
    </w:p>
  </w:footnote>
  <w:footnote w:type="continuationSeparator" w:id="0">
    <w:p w:rsidR="00D73EBE" w:rsidRDefault="00D73EBE" w:rsidP="00C326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62946"/>
    <w:multiLevelType w:val="multilevel"/>
    <w:tmpl w:val="25847A78"/>
    <w:lvl w:ilvl="0">
      <w:start w:val="1"/>
      <w:numFmt w:val="decimal"/>
      <w:lvlText w:val="%1."/>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9AB6F74"/>
    <w:multiLevelType w:val="hybridMultilevel"/>
    <w:tmpl w:val="FB5EF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002E56"/>
    <w:multiLevelType w:val="hybridMultilevel"/>
    <w:tmpl w:val="CCEA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294A237E"/>
    <w:multiLevelType w:val="hybridMultilevel"/>
    <w:tmpl w:val="9F48F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FEF6B2A"/>
    <w:multiLevelType w:val="hybridMultilevel"/>
    <w:tmpl w:val="88DA94BA"/>
    <w:lvl w:ilvl="0" w:tplc="6026FEA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D102AA"/>
    <w:multiLevelType w:val="hybridMultilevel"/>
    <w:tmpl w:val="3BA20B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E585B00"/>
    <w:multiLevelType w:val="hybridMultilevel"/>
    <w:tmpl w:val="9DB00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5765606"/>
    <w:multiLevelType w:val="hybridMultilevel"/>
    <w:tmpl w:val="C090D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nsid w:val="5C266F12"/>
    <w:multiLevelType w:val="hybridMultilevel"/>
    <w:tmpl w:val="C3BEFF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D92A18"/>
    <w:multiLevelType w:val="hybridMultilevel"/>
    <w:tmpl w:val="A2C62EB8"/>
    <w:lvl w:ilvl="0" w:tplc="0409000F">
      <w:start w:val="1"/>
      <w:numFmt w:val="decimal"/>
      <w:lvlText w:val="%1."/>
      <w:lvlJc w:val="left"/>
      <w:pPr>
        <w:ind w:left="9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1"/>
  </w:num>
  <w:num w:numId="2">
    <w:abstractNumId w:val="12"/>
  </w:num>
  <w:num w:numId="3">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3"/>
  </w:num>
  <w:num w:numId="6">
    <w:abstractNumId w:val="17"/>
  </w:num>
  <w:num w:numId="7">
    <w:abstractNumId w:val="1"/>
  </w:num>
  <w:num w:numId="8">
    <w:abstractNumId w:val="21"/>
  </w:num>
  <w:num w:numId="9">
    <w:abstractNumId w:val="16"/>
  </w:num>
  <w:num w:numId="10">
    <w:abstractNumId w:val="18"/>
  </w:num>
  <w:num w:numId="11">
    <w:abstractNumId w:val="7"/>
  </w:num>
  <w:num w:numId="12">
    <w:abstractNumId w:val="20"/>
  </w:num>
  <w:num w:numId="13">
    <w:abstractNumId w:val="6"/>
  </w:num>
  <w:num w:numId="14">
    <w:abstractNumId w:val="19"/>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9"/>
  </w:num>
  <w:num w:numId="24">
    <w:abstractNumId w:val="15"/>
  </w:num>
  <w:num w:numId="25">
    <w:abstractNumId w:val="14"/>
  </w:num>
  <w:num w:numId="26">
    <w:abstractNumId w:val="8"/>
  </w:num>
  <w:num w:numId="27">
    <w:abstractNumId w:val="21"/>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lvlOverride w:ilvl="2"/>
    <w:lvlOverride w:ilvl="3"/>
    <w:lvlOverride w:ilvl="4"/>
    <w:lvlOverride w:ilvl="5"/>
    <w:lvlOverride w:ilvl="6"/>
    <w:lvlOverride w:ilvl="7"/>
    <w:lvlOverride w:ilvl="8"/>
  </w:num>
  <w:num w:numId="31">
    <w:abstractNumId w:val="2"/>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0"/>
  </w:num>
  <w:num w:numId="35">
    <w:abstractNumId w:val="3"/>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oNotDisplayPageBoundaries/>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D03C5"/>
    <w:rsid w:val="00005209"/>
    <w:rsid w:val="00007E9B"/>
    <w:rsid w:val="00010E9C"/>
    <w:rsid w:val="000116B7"/>
    <w:rsid w:val="00012203"/>
    <w:rsid w:val="00014AD8"/>
    <w:rsid w:val="0001595A"/>
    <w:rsid w:val="000247A5"/>
    <w:rsid w:val="00026ECA"/>
    <w:rsid w:val="00041F2D"/>
    <w:rsid w:val="00042BD4"/>
    <w:rsid w:val="00042C24"/>
    <w:rsid w:val="0004301D"/>
    <w:rsid w:val="00043DB0"/>
    <w:rsid w:val="0004473F"/>
    <w:rsid w:val="00044B58"/>
    <w:rsid w:val="00050018"/>
    <w:rsid w:val="00055A0C"/>
    <w:rsid w:val="00057102"/>
    <w:rsid w:val="000600C9"/>
    <w:rsid w:val="00061BD8"/>
    <w:rsid w:val="00066BDC"/>
    <w:rsid w:val="000712C8"/>
    <w:rsid w:val="00071428"/>
    <w:rsid w:val="000722D9"/>
    <w:rsid w:val="00072E13"/>
    <w:rsid w:val="00073CF8"/>
    <w:rsid w:val="00081849"/>
    <w:rsid w:val="00082005"/>
    <w:rsid w:val="0008353D"/>
    <w:rsid w:val="00083C69"/>
    <w:rsid w:val="00086934"/>
    <w:rsid w:val="0008768C"/>
    <w:rsid w:val="00087AF9"/>
    <w:rsid w:val="0009123C"/>
    <w:rsid w:val="000923DA"/>
    <w:rsid w:val="000A0130"/>
    <w:rsid w:val="000A25B8"/>
    <w:rsid w:val="000A2CC4"/>
    <w:rsid w:val="000A3E46"/>
    <w:rsid w:val="000B13F8"/>
    <w:rsid w:val="000B3521"/>
    <w:rsid w:val="000B3C8B"/>
    <w:rsid w:val="000B434C"/>
    <w:rsid w:val="000B6C04"/>
    <w:rsid w:val="000C20D9"/>
    <w:rsid w:val="000C331A"/>
    <w:rsid w:val="000C5015"/>
    <w:rsid w:val="000C7664"/>
    <w:rsid w:val="000C792F"/>
    <w:rsid w:val="000D0180"/>
    <w:rsid w:val="000D59E2"/>
    <w:rsid w:val="000E3551"/>
    <w:rsid w:val="000E3BBC"/>
    <w:rsid w:val="000E52FE"/>
    <w:rsid w:val="000E5D9A"/>
    <w:rsid w:val="000F0509"/>
    <w:rsid w:val="000F0DF2"/>
    <w:rsid w:val="000F3172"/>
    <w:rsid w:val="000F3C14"/>
    <w:rsid w:val="000F43E3"/>
    <w:rsid w:val="0010104D"/>
    <w:rsid w:val="00101CB3"/>
    <w:rsid w:val="00104BB6"/>
    <w:rsid w:val="00106243"/>
    <w:rsid w:val="00106B9C"/>
    <w:rsid w:val="00107C85"/>
    <w:rsid w:val="00110657"/>
    <w:rsid w:val="00116253"/>
    <w:rsid w:val="00116565"/>
    <w:rsid w:val="00125562"/>
    <w:rsid w:val="00130DAC"/>
    <w:rsid w:val="00132367"/>
    <w:rsid w:val="0013744F"/>
    <w:rsid w:val="001376A9"/>
    <w:rsid w:val="00140E80"/>
    <w:rsid w:val="001439F5"/>
    <w:rsid w:val="001476EC"/>
    <w:rsid w:val="00147826"/>
    <w:rsid w:val="00153013"/>
    <w:rsid w:val="001562B5"/>
    <w:rsid w:val="00156C17"/>
    <w:rsid w:val="00160422"/>
    <w:rsid w:val="00162D63"/>
    <w:rsid w:val="00164D26"/>
    <w:rsid w:val="00164DFB"/>
    <w:rsid w:val="0017206F"/>
    <w:rsid w:val="00173A0C"/>
    <w:rsid w:val="001740E4"/>
    <w:rsid w:val="00182A43"/>
    <w:rsid w:val="00185B52"/>
    <w:rsid w:val="00185BDE"/>
    <w:rsid w:val="00186618"/>
    <w:rsid w:val="00186FCE"/>
    <w:rsid w:val="00193B9D"/>
    <w:rsid w:val="00195D96"/>
    <w:rsid w:val="00196563"/>
    <w:rsid w:val="0019659E"/>
    <w:rsid w:val="001A0735"/>
    <w:rsid w:val="001A4F6B"/>
    <w:rsid w:val="001A7795"/>
    <w:rsid w:val="001A78CA"/>
    <w:rsid w:val="001A7DCE"/>
    <w:rsid w:val="001B013A"/>
    <w:rsid w:val="001B3808"/>
    <w:rsid w:val="001B40B3"/>
    <w:rsid w:val="001C2E02"/>
    <w:rsid w:val="001C3976"/>
    <w:rsid w:val="001C4F90"/>
    <w:rsid w:val="001D22EA"/>
    <w:rsid w:val="001D4B33"/>
    <w:rsid w:val="001D67BE"/>
    <w:rsid w:val="001E2A15"/>
    <w:rsid w:val="001E396F"/>
    <w:rsid w:val="001E3D7D"/>
    <w:rsid w:val="001F5F53"/>
    <w:rsid w:val="001F6E03"/>
    <w:rsid w:val="00200028"/>
    <w:rsid w:val="0020113E"/>
    <w:rsid w:val="0020296E"/>
    <w:rsid w:val="00203802"/>
    <w:rsid w:val="00205C37"/>
    <w:rsid w:val="00211B12"/>
    <w:rsid w:val="00211CAE"/>
    <w:rsid w:val="00213C21"/>
    <w:rsid w:val="00214337"/>
    <w:rsid w:val="00214407"/>
    <w:rsid w:val="00215538"/>
    <w:rsid w:val="00216462"/>
    <w:rsid w:val="0021711E"/>
    <w:rsid w:val="00217E9A"/>
    <w:rsid w:val="0022078C"/>
    <w:rsid w:val="00221173"/>
    <w:rsid w:val="00223F0D"/>
    <w:rsid w:val="00226690"/>
    <w:rsid w:val="00226B12"/>
    <w:rsid w:val="00230828"/>
    <w:rsid w:val="00231DD8"/>
    <w:rsid w:val="00234ED0"/>
    <w:rsid w:val="00236B93"/>
    <w:rsid w:val="0024222E"/>
    <w:rsid w:val="00243A73"/>
    <w:rsid w:val="00245C0A"/>
    <w:rsid w:val="00247FC0"/>
    <w:rsid w:val="00250528"/>
    <w:rsid w:val="00256151"/>
    <w:rsid w:val="002568A8"/>
    <w:rsid w:val="00260CBB"/>
    <w:rsid w:val="0026307E"/>
    <w:rsid w:val="0026479A"/>
    <w:rsid w:val="00265920"/>
    <w:rsid w:val="00267890"/>
    <w:rsid w:val="00274267"/>
    <w:rsid w:val="002775FB"/>
    <w:rsid w:val="00280BB1"/>
    <w:rsid w:val="00283B16"/>
    <w:rsid w:val="002858B4"/>
    <w:rsid w:val="002863FD"/>
    <w:rsid w:val="0028715A"/>
    <w:rsid w:val="0029213E"/>
    <w:rsid w:val="002927B6"/>
    <w:rsid w:val="00294F97"/>
    <w:rsid w:val="00296075"/>
    <w:rsid w:val="002B0A86"/>
    <w:rsid w:val="002B2806"/>
    <w:rsid w:val="002B2FFF"/>
    <w:rsid w:val="002B53C2"/>
    <w:rsid w:val="002B6B11"/>
    <w:rsid w:val="002B6E08"/>
    <w:rsid w:val="002C1365"/>
    <w:rsid w:val="002C3AD9"/>
    <w:rsid w:val="002C450A"/>
    <w:rsid w:val="002C59D3"/>
    <w:rsid w:val="002C68AA"/>
    <w:rsid w:val="002D4574"/>
    <w:rsid w:val="002D7596"/>
    <w:rsid w:val="002E371E"/>
    <w:rsid w:val="002E4B9A"/>
    <w:rsid w:val="002E52A1"/>
    <w:rsid w:val="002E5477"/>
    <w:rsid w:val="002F099D"/>
    <w:rsid w:val="002F38FB"/>
    <w:rsid w:val="002F624F"/>
    <w:rsid w:val="002F6C5F"/>
    <w:rsid w:val="002F779D"/>
    <w:rsid w:val="00300674"/>
    <w:rsid w:val="00300C29"/>
    <w:rsid w:val="00300EB4"/>
    <w:rsid w:val="0030280A"/>
    <w:rsid w:val="003062B0"/>
    <w:rsid w:val="00310D7A"/>
    <w:rsid w:val="0031575F"/>
    <w:rsid w:val="0031796B"/>
    <w:rsid w:val="00317AD5"/>
    <w:rsid w:val="0032108F"/>
    <w:rsid w:val="00327E9B"/>
    <w:rsid w:val="00331343"/>
    <w:rsid w:val="00331845"/>
    <w:rsid w:val="003320B4"/>
    <w:rsid w:val="00332E09"/>
    <w:rsid w:val="00333705"/>
    <w:rsid w:val="00334BF5"/>
    <w:rsid w:val="00340889"/>
    <w:rsid w:val="00340C94"/>
    <w:rsid w:val="00344476"/>
    <w:rsid w:val="00345384"/>
    <w:rsid w:val="003462C0"/>
    <w:rsid w:val="0034701F"/>
    <w:rsid w:val="00351A8D"/>
    <w:rsid w:val="003521B9"/>
    <w:rsid w:val="0035222F"/>
    <w:rsid w:val="00352FEE"/>
    <w:rsid w:val="00354369"/>
    <w:rsid w:val="00357328"/>
    <w:rsid w:val="00365F87"/>
    <w:rsid w:val="00373F51"/>
    <w:rsid w:val="0037576E"/>
    <w:rsid w:val="00380166"/>
    <w:rsid w:val="00390ACE"/>
    <w:rsid w:val="0039452D"/>
    <w:rsid w:val="003975D7"/>
    <w:rsid w:val="00397A31"/>
    <w:rsid w:val="003A52F8"/>
    <w:rsid w:val="003A6842"/>
    <w:rsid w:val="003A7A98"/>
    <w:rsid w:val="003B0B11"/>
    <w:rsid w:val="003B1F3F"/>
    <w:rsid w:val="003B4478"/>
    <w:rsid w:val="003B5652"/>
    <w:rsid w:val="003B599C"/>
    <w:rsid w:val="003B5A1E"/>
    <w:rsid w:val="003B5CB7"/>
    <w:rsid w:val="003C0E0A"/>
    <w:rsid w:val="003C16CF"/>
    <w:rsid w:val="003C188A"/>
    <w:rsid w:val="003C3D79"/>
    <w:rsid w:val="003C49CC"/>
    <w:rsid w:val="003C50C3"/>
    <w:rsid w:val="003C5134"/>
    <w:rsid w:val="003C7311"/>
    <w:rsid w:val="003D4779"/>
    <w:rsid w:val="003D77CE"/>
    <w:rsid w:val="003E29E4"/>
    <w:rsid w:val="003E2E4C"/>
    <w:rsid w:val="003E37C4"/>
    <w:rsid w:val="003E6945"/>
    <w:rsid w:val="003E790F"/>
    <w:rsid w:val="003F00FA"/>
    <w:rsid w:val="003F45C8"/>
    <w:rsid w:val="003F564F"/>
    <w:rsid w:val="003F7D7B"/>
    <w:rsid w:val="00400B3B"/>
    <w:rsid w:val="00400BC4"/>
    <w:rsid w:val="00400FBD"/>
    <w:rsid w:val="0040169A"/>
    <w:rsid w:val="00401AE8"/>
    <w:rsid w:val="00401B80"/>
    <w:rsid w:val="004046AC"/>
    <w:rsid w:val="004156CA"/>
    <w:rsid w:val="004212AA"/>
    <w:rsid w:val="0042147D"/>
    <w:rsid w:val="00422018"/>
    <w:rsid w:val="00423C18"/>
    <w:rsid w:val="00424337"/>
    <w:rsid w:val="00424A1C"/>
    <w:rsid w:val="004253A9"/>
    <w:rsid w:val="00430C66"/>
    <w:rsid w:val="00431937"/>
    <w:rsid w:val="00431BF3"/>
    <w:rsid w:val="0043578E"/>
    <w:rsid w:val="004370B3"/>
    <w:rsid w:val="00440063"/>
    <w:rsid w:val="004402E5"/>
    <w:rsid w:val="00441C55"/>
    <w:rsid w:val="00447676"/>
    <w:rsid w:val="00447C42"/>
    <w:rsid w:val="00452CAD"/>
    <w:rsid w:val="00453C23"/>
    <w:rsid w:val="00454149"/>
    <w:rsid w:val="004567BE"/>
    <w:rsid w:val="00456AA5"/>
    <w:rsid w:val="00464357"/>
    <w:rsid w:val="004656E7"/>
    <w:rsid w:val="004731AA"/>
    <w:rsid w:val="004762F8"/>
    <w:rsid w:val="00480684"/>
    <w:rsid w:val="004849DB"/>
    <w:rsid w:val="00492974"/>
    <w:rsid w:val="00496CD7"/>
    <w:rsid w:val="0049711A"/>
    <w:rsid w:val="004A28E0"/>
    <w:rsid w:val="004A2957"/>
    <w:rsid w:val="004B40BD"/>
    <w:rsid w:val="004B6067"/>
    <w:rsid w:val="004C0866"/>
    <w:rsid w:val="004D04D5"/>
    <w:rsid w:val="004D069B"/>
    <w:rsid w:val="004D54D6"/>
    <w:rsid w:val="004D6A75"/>
    <w:rsid w:val="004E1187"/>
    <w:rsid w:val="004E2503"/>
    <w:rsid w:val="004E3070"/>
    <w:rsid w:val="004E7F2D"/>
    <w:rsid w:val="004F2275"/>
    <w:rsid w:val="004F24B9"/>
    <w:rsid w:val="004F4708"/>
    <w:rsid w:val="004F6E50"/>
    <w:rsid w:val="00512B6F"/>
    <w:rsid w:val="00517C2C"/>
    <w:rsid w:val="0052102D"/>
    <w:rsid w:val="00521D33"/>
    <w:rsid w:val="005247BD"/>
    <w:rsid w:val="005248DF"/>
    <w:rsid w:val="00526AD4"/>
    <w:rsid w:val="005275F8"/>
    <w:rsid w:val="00531BF4"/>
    <w:rsid w:val="00535191"/>
    <w:rsid w:val="00536601"/>
    <w:rsid w:val="005458BC"/>
    <w:rsid w:val="00550427"/>
    <w:rsid w:val="00550B18"/>
    <w:rsid w:val="00550EE5"/>
    <w:rsid w:val="00552E10"/>
    <w:rsid w:val="00555975"/>
    <w:rsid w:val="00555B56"/>
    <w:rsid w:val="00557080"/>
    <w:rsid w:val="0056710C"/>
    <w:rsid w:val="00570C27"/>
    <w:rsid w:val="00571C61"/>
    <w:rsid w:val="005720A2"/>
    <w:rsid w:val="005729DF"/>
    <w:rsid w:val="005768AF"/>
    <w:rsid w:val="00577353"/>
    <w:rsid w:val="00577811"/>
    <w:rsid w:val="005805A7"/>
    <w:rsid w:val="005807F3"/>
    <w:rsid w:val="0058292E"/>
    <w:rsid w:val="00593002"/>
    <w:rsid w:val="00594D38"/>
    <w:rsid w:val="00595334"/>
    <w:rsid w:val="00596130"/>
    <w:rsid w:val="005A1128"/>
    <w:rsid w:val="005A2761"/>
    <w:rsid w:val="005A2B8B"/>
    <w:rsid w:val="005A3966"/>
    <w:rsid w:val="005A3B46"/>
    <w:rsid w:val="005A432D"/>
    <w:rsid w:val="005B1623"/>
    <w:rsid w:val="005B1718"/>
    <w:rsid w:val="005C2045"/>
    <w:rsid w:val="005C6C6A"/>
    <w:rsid w:val="005D0B2B"/>
    <w:rsid w:val="005D171A"/>
    <w:rsid w:val="005D4C29"/>
    <w:rsid w:val="005D7964"/>
    <w:rsid w:val="005E6602"/>
    <w:rsid w:val="005F06E4"/>
    <w:rsid w:val="005F070A"/>
    <w:rsid w:val="005F1F9B"/>
    <w:rsid w:val="005F43AD"/>
    <w:rsid w:val="005F4AAB"/>
    <w:rsid w:val="005F639F"/>
    <w:rsid w:val="005F6828"/>
    <w:rsid w:val="00607DB8"/>
    <w:rsid w:val="0061025C"/>
    <w:rsid w:val="00612E46"/>
    <w:rsid w:val="006132C0"/>
    <w:rsid w:val="00613B7A"/>
    <w:rsid w:val="00613ECF"/>
    <w:rsid w:val="00616328"/>
    <w:rsid w:val="00620E0F"/>
    <w:rsid w:val="006233A5"/>
    <w:rsid w:val="00623F03"/>
    <w:rsid w:val="006268B4"/>
    <w:rsid w:val="0062771D"/>
    <w:rsid w:val="00627C43"/>
    <w:rsid w:val="00630D20"/>
    <w:rsid w:val="006335AE"/>
    <w:rsid w:val="00635091"/>
    <w:rsid w:val="006354A3"/>
    <w:rsid w:val="00635950"/>
    <w:rsid w:val="006362C7"/>
    <w:rsid w:val="00641667"/>
    <w:rsid w:val="0064167F"/>
    <w:rsid w:val="00643202"/>
    <w:rsid w:val="00643896"/>
    <w:rsid w:val="006503BD"/>
    <w:rsid w:val="0065567F"/>
    <w:rsid w:val="00660A9B"/>
    <w:rsid w:val="00661AA6"/>
    <w:rsid w:val="00662B3D"/>
    <w:rsid w:val="00663263"/>
    <w:rsid w:val="0066389A"/>
    <w:rsid w:val="00663F60"/>
    <w:rsid w:val="0067265F"/>
    <w:rsid w:val="00676B91"/>
    <w:rsid w:val="00677DFF"/>
    <w:rsid w:val="00681778"/>
    <w:rsid w:val="00686CF2"/>
    <w:rsid w:val="00687D2B"/>
    <w:rsid w:val="00691AC8"/>
    <w:rsid w:val="00695903"/>
    <w:rsid w:val="006959E4"/>
    <w:rsid w:val="006A208B"/>
    <w:rsid w:val="006A2A1D"/>
    <w:rsid w:val="006A2A89"/>
    <w:rsid w:val="006A6BB2"/>
    <w:rsid w:val="006A7076"/>
    <w:rsid w:val="006A7622"/>
    <w:rsid w:val="006B2554"/>
    <w:rsid w:val="006B267F"/>
    <w:rsid w:val="006B3515"/>
    <w:rsid w:val="006B366B"/>
    <w:rsid w:val="006C1070"/>
    <w:rsid w:val="006C2AF1"/>
    <w:rsid w:val="006C61D3"/>
    <w:rsid w:val="006C6C86"/>
    <w:rsid w:val="006D03C5"/>
    <w:rsid w:val="006D685F"/>
    <w:rsid w:val="006E09B1"/>
    <w:rsid w:val="006E1BF0"/>
    <w:rsid w:val="006E20F1"/>
    <w:rsid w:val="006E5439"/>
    <w:rsid w:val="006E63AB"/>
    <w:rsid w:val="006E6C3E"/>
    <w:rsid w:val="006E7057"/>
    <w:rsid w:val="006E742F"/>
    <w:rsid w:val="006F7992"/>
    <w:rsid w:val="007005BE"/>
    <w:rsid w:val="0070683C"/>
    <w:rsid w:val="00710133"/>
    <w:rsid w:val="00710138"/>
    <w:rsid w:val="00710410"/>
    <w:rsid w:val="0072141D"/>
    <w:rsid w:val="007226CC"/>
    <w:rsid w:val="007236C6"/>
    <w:rsid w:val="0073251A"/>
    <w:rsid w:val="00734652"/>
    <w:rsid w:val="007460C7"/>
    <w:rsid w:val="00746610"/>
    <w:rsid w:val="00746638"/>
    <w:rsid w:val="0074736E"/>
    <w:rsid w:val="007478CF"/>
    <w:rsid w:val="00747CFF"/>
    <w:rsid w:val="00753D09"/>
    <w:rsid w:val="0075705B"/>
    <w:rsid w:val="007630D1"/>
    <w:rsid w:val="00763CBE"/>
    <w:rsid w:val="007657F7"/>
    <w:rsid w:val="00766499"/>
    <w:rsid w:val="00766F9B"/>
    <w:rsid w:val="007677B5"/>
    <w:rsid w:val="007702C2"/>
    <w:rsid w:val="00770961"/>
    <w:rsid w:val="0077213D"/>
    <w:rsid w:val="00775EF3"/>
    <w:rsid w:val="007765D2"/>
    <w:rsid w:val="00776F35"/>
    <w:rsid w:val="007777B9"/>
    <w:rsid w:val="00777BEF"/>
    <w:rsid w:val="00782838"/>
    <w:rsid w:val="00782B61"/>
    <w:rsid w:val="007834C5"/>
    <w:rsid w:val="00784CCC"/>
    <w:rsid w:val="0079226E"/>
    <w:rsid w:val="00793769"/>
    <w:rsid w:val="0079648E"/>
    <w:rsid w:val="00796627"/>
    <w:rsid w:val="00796BAA"/>
    <w:rsid w:val="007B1E7C"/>
    <w:rsid w:val="007B4547"/>
    <w:rsid w:val="007B4789"/>
    <w:rsid w:val="007B486F"/>
    <w:rsid w:val="007B5C4E"/>
    <w:rsid w:val="007B65B2"/>
    <w:rsid w:val="007B6FC2"/>
    <w:rsid w:val="007C1D7A"/>
    <w:rsid w:val="007C24AB"/>
    <w:rsid w:val="007C250D"/>
    <w:rsid w:val="007C344A"/>
    <w:rsid w:val="007C4BC7"/>
    <w:rsid w:val="007C5E72"/>
    <w:rsid w:val="007D2223"/>
    <w:rsid w:val="007D32E6"/>
    <w:rsid w:val="007D5521"/>
    <w:rsid w:val="007E04CA"/>
    <w:rsid w:val="007E0998"/>
    <w:rsid w:val="007E1A1E"/>
    <w:rsid w:val="007E407E"/>
    <w:rsid w:val="007E7774"/>
    <w:rsid w:val="007F2748"/>
    <w:rsid w:val="007F42D5"/>
    <w:rsid w:val="007F754C"/>
    <w:rsid w:val="007F7CA5"/>
    <w:rsid w:val="0080144E"/>
    <w:rsid w:val="00801BEC"/>
    <w:rsid w:val="00804310"/>
    <w:rsid w:val="00804DB9"/>
    <w:rsid w:val="00805EB0"/>
    <w:rsid w:val="008074FA"/>
    <w:rsid w:val="00810C0D"/>
    <w:rsid w:val="008111AD"/>
    <w:rsid w:val="00815421"/>
    <w:rsid w:val="0082010A"/>
    <w:rsid w:val="00821677"/>
    <w:rsid w:val="00822634"/>
    <w:rsid w:val="00822923"/>
    <w:rsid w:val="00823FE7"/>
    <w:rsid w:val="008241CF"/>
    <w:rsid w:val="00824AAE"/>
    <w:rsid w:val="00824EF5"/>
    <w:rsid w:val="00825560"/>
    <w:rsid w:val="00825840"/>
    <w:rsid w:val="00825983"/>
    <w:rsid w:val="00827A4F"/>
    <w:rsid w:val="008307C7"/>
    <w:rsid w:val="00830B02"/>
    <w:rsid w:val="008318D0"/>
    <w:rsid w:val="00832FBE"/>
    <w:rsid w:val="00840150"/>
    <w:rsid w:val="00840645"/>
    <w:rsid w:val="008419E1"/>
    <w:rsid w:val="00841FD8"/>
    <w:rsid w:val="00845292"/>
    <w:rsid w:val="008550E3"/>
    <w:rsid w:val="00855892"/>
    <w:rsid w:val="00860E2B"/>
    <w:rsid w:val="00864704"/>
    <w:rsid w:val="00865D38"/>
    <w:rsid w:val="008711D9"/>
    <w:rsid w:val="00871B1E"/>
    <w:rsid w:val="00874010"/>
    <w:rsid w:val="00875CF4"/>
    <w:rsid w:val="00881D86"/>
    <w:rsid w:val="00883E85"/>
    <w:rsid w:val="00884AAD"/>
    <w:rsid w:val="00884DA0"/>
    <w:rsid w:val="00885468"/>
    <w:rsid w:val="008937DB"/>
    <w:rsid w:val="008946F9"/>
    <w:rsid w:val="008A00C0"/>
    <w:rsid w:val="008A4E6A"/>
    <w:rsid w:val="008A6427"/>
    <w:rsid w:val="008A72EC"/>
    <w:rsid w:val="008A7BA3"/>
    <w:rsid w:val="008B1990"/>
    <w:rsid w:val="008B51CC"/>
    <w:rsid w:val="008B7036"/>
    <w:rsid w:val="008B70FC"/>
    <w:rsid w:val="008B7951"/>
    <w:rsid w:val="008C0D7A"/>
    <w:rsid w:val="008C0D8C"/>
    <w:rsid w:val="008C189F"/>
    <w:rsid w:val="008C1B63"/>
    <w:rsid w:val="008C46CF"/>
    <w:rsid w:val="008C4D43"/>
    <w:rsid w:val="008C4E23"/>
    <w:rsid w:val="008D0DEF"/>
    <w:rsid w:val="008D176A"/>
    <w:rsid w:val="008D26B5"/>
    <w:rsid w:val="008D27EE"/>
    <w:rsid w:val="008D2FAD"/>
    <w:rsid w:val="008D41D4"/>
    <w:rsid w:val="008D4228"/>
    <w:rsid w:val="008D43ED"/>
    <w:rsid w:val="008E0521"/>
    <w:rsid w:val="008E4320"/>
    <w:rsid w:val="008E6A37"/>
    <w:rsid w:val="008F0C5B"/>
    <w:rsid w:val="008F2137"/>
    <w:rsid w:val="008F3C8F"/>
    <w:rsid w:val="008F476C"/>
    <w:rsid w:val="008F4BA9"/>
    <w:rsid w:val="008F4F60"/>
    <w:rsid w:val="008F5DBD"/>
    <w:rsid w:val="008F773D"/>
    <w:rsid w:val="009004A6"/>
    <w:rsid w:val="009027E6"/>
    <w:rsid w:val="009054BE"/>
    <w:rsid w:val="00905CEC"/>
    <w:rsid w:val="00905F02"/>
    <w:rsid w:val="00910923"/>
    <w:rsid w:val="009132EA"/>
    <w:rsid w:val="00913F07"/>
    <w:rsid w:val="00915CA4"/>
    <w:rsid w:val="00916643"/>
    <w:rsid w:val="00925E70"/>
    <w:rsid w:val="0093337A"/>
    <w:rsid w:val="00935B07"/>
    <w:rsid w:val="00936EEC"/>
    <w:rsid w:val="009423D9"/>
    <w:rsid w:val="00943E39"/>
    <w:rsid w:val="009457FC"/>
    <w:rsid w:val="00945950"/>
    <w:rsid w:val="00946254"/>
    <w:rsid w:val="00946B5B"/>
    <w:rsid w:val="00947984"/>
    <w:rsid w:val="00950DDB"/>
    <w:rsid w:val="00953DE2"/>
    <w:rsid w:val="009550D9"/>
    <w:rsid w:val="0095746F"/>
    <w:rsid w:val="00961AF5"/>
    <w:rsid w:val="00961F87"/>
    <w:rsid w:val="00963363"/>
    <w:rsid w:val="00967AF3"/>
    <w:rsid w:val="00970837"/>
    <w:rsid w:val="00970EEC"/>
    <w:rsid w:val="009743C5"/>
    <w:rsid w:val="00975F6B"/>
    <w:rsid w:val="00982EBA"/>
    <w:rsid w:val="00983608"/>
    <w:rsid w:val="009839EB"/>
    <w:rsid w:val="00983C54"/>
    <w:rsid w:val="00984F71"/>
    <w:rsid w:val="0098632F"/>
    <w:rsid w:val="00986478"/>
    <w:rsid w:val="00991EEF"/>
    <w:rsid w:val="00993DB3"/>
    <w:rsid w:val="00994BCE"/>
    <w:rsid w:val="00995869"/>
    <w:rsid w:val="00995D11"/>
    <w:rsid w:val="00996216"/>
    <w:rsid w:val="009A5DEB"/>
    <w:rsid w:val="009B1B0D"/>
    <w:rsid w:val="009B2360"/>
    <w:rsid w:val="009B2C50"/>
    <w:rsid w:val="009B3E76"/>
    <w:rsid w:val="009B5616"/>
    <w:rsid w:val="009B7C6D"/>
    <w:rsid w:val="009C2559"/>
    <w:rsid w:val="009C3090"/>
    <w:rsid w:val="009C4DD1"/>
    <w:rsid w:val="009D2F2A"/>
    <w:rsid w:val="009D3136"/>
    <w:rsid w:val="009D3CBE"/>
    <w:rsid w:val="009E149A"/>
    <w:rsid w:val="009E15A6"/>
    <w:rsid w:val="009E3039"/>
    <w:rsid w:val="009E5E3C"/>
    <w:rsid w:val="009F03ED"/>
    <w:rsid w:val="009F1FF9"/>
    <w:rsid w:val="009F3966"/>
    <w:rsid w:val="009F5108"/>
    <w:rsid w:val="009F55FE"/>
    <w:rsid w:val="00A002D1"/>
    <w:rsid w:val="00A01B02"/>
    <w:rsid w:val="00A01F03"/>
    <w:rsid w:val="00A0231E"/>
    <w:rsid w:val="00A02A05"/>
    <w:rsid w:val="00A03160"/>
    <w:rsid w:val="00A044D5"/>
    <w:rsid w:val="00A068ED"/>
    <w:rsid w:val="00A154A5"/>
    <w:rsid w:val="00A22C33"/>
    <w:rsid w:val="00A22CF2"/>
    <w:rsid w:val="00A24042"/>
    <w:rsid w:val="00A24AAC"/>
    <w:rsid w:val="00A2500E"/>
    <w:rsid w:val="00A30D84"/>
    <w:rsid w:val="00A30F8B"/>
    <w:rsid w:val="00A31F50"/>
    <w:rsid w:val="00A365B2"/>
    <w:rsid w:val="00A379B2"/>
    <w:rsid w:val="00A4132E"/>
    <w:rsid w:val="00A43131"/>
    <w:rsid w:val="00A57BCF"/>
    <w:rsid w:val="00A65D44"/>
    <w:rsid w:val="00A6666E"/>
    <w:rsid w:val="00A66DB1"/>
    <w:rsid w:val="00A72019"/>
    <w:rsid w:val="00A72E26"/>
    <w:rsid w:val="00A766E6"/>
    <w:rsid w:val="00A77F98"/>
    <w:rsid w:val="00A807AB"/>
    <w:rsid w:val="00A82DBA"/>
    <w:rsid w:val="00A8339D"/>
    <w:rsid w:val="00A84BCC"/>
    <w:rsid w:val="00A86A81"/>
    <w:rsid w:val="00A86ECA"/>
    <w:rsid w:val="00A90FAA"/>
    <w:rsid w:val="00A92E77"/>
    <w:rsid w:val="00A97601"/>
    <w:rsid w:val="00AA3C84"/>
    <w:rsid w:val="00AA7825"/>
    <w:rsid w:val="00AB398B"/>
    <w:rsid w:val="00AC02F7"/>
    <w:rsid w:val="00AC2F9E"/>
    <w:rsid w:val="00AC315F"/>
    <w:rsid w:val="00AC3AA7"/>
    <w:rsid w:val="00AC3BD6"/>
    <w:rsid w:val="00AC3EB4"/>
    <w:rsid w:val="00AC6540"/>
    <w:rsid w:val="00AC6ADC"/>
    <w:rsid w:val="00AC6EC6"/>
    <w:rsid w:val="00AC7DD3"/>
    <w:rsid w:val="00AD1CEB"/>
    <w:rsid w:val="00AD629E"/>
    <w:rsid w:val="00AD6F01"/>
    <w:rsid w:val="00AD7673"/>
    <w:rsid w:val="00AE22A0"/>
    <w:rsid w:val="00AE5E5E"/>
    <w:rsid w:val="00AE722D"/>
    <w:rsid w:val="00AF281F"/>
    <w:rsid w:val="00AF3D8F"/>
    <w:rsid w:val="00B02FB4"/>
    <w:rsid w:val="00B04056"/>
    <w:rsid w:val="00B0454B"/>
    <w:rsid w:val="00B11922"/>
    <w:rsid w:val="00B11CDA"/>
    <w:rsid w:val="00B12FF6"/>
    <w:rsid w:val="00B13695"/>
    <w:rsid w:val="00B14946"/>
    <w:rsid w:val="00B17BBE"/>
    <w:rsid w:val="00B24161"/>
    <w:rsid w:val="00B24CCC"/>
    <w:rsid w:val="00B26112"/>
    <w:rsid w:val="00B27D37"/>
    <w:rsid w:val="00B27D4C"/>
    <w:rsid w:val="00B326BD"/>
    <w:rsid w:val="00B32B68"/>
    <w:rsid w:val="00B36642"/>
    <w:rsid w:val="00B407B0"/>
    <w:rsid w:val="00B451F8"/>
    <w:rsid w:val="00B51442"/>
    <w:rsid w:val="00B5150E"/>
    <w:rsid w:val="00B550CF"/>
    <w:rsid w:val="00B6019C"/>
    <w:rsid w:val="00B60B64"/>
    <w:rsid w:val="00B6128E"/>
    <w:rsid w:val="00B6185F"/>
    <w:rsid w:val="00B62BE4"/>
    <w:rsid w:val="00B62BEF"/>
    <w:rsid w:val="00B634D3"/>
    <w:rsid w:val="00B636C8"/>
    <w:rsid w:val="00B66B2E"/>
    <w:rsid w:val="00B71260"/>
    <w:rsid w:val="00B71DF2"/>
    <w:rsid w:val="00B766B3"/>
    <w:rsid w:val="00B778BB"/>
    <w:rsid w:val="00B8453D"/>
    <w:rsid w:val="00B853E7"/>
    <w:rsid w:val="00B868DA"/>
    <w:rsid w:val="00B86C51"/>
    <w:rsid w:val="00B9673A"/>
    <w:rsid w:val="00B97E89"/>
    <w:rsid w:val="00BA13F2"/>
    <w:rsid w:val="00BA288D"/>
    <w:rsid w:val="00BA3AC0"/>
    <w:rsid w:val="00BA421F"/>
    <w:rsid w:val="00BA4D71"/>
    <w:rsid w:val="00BA6784"/>
    <w:rsid w:val="00BB1281"/>
    <w:rsid w:val="00BB1496"/>
    <w:rsid w:val="00BB2492"/>
    <w:rsid w:val="00BB30B3"/>
    <w:rsid w:val="00BB34B4"/>
    <w:rsid w:val="00BB5781"/>
    <w:rsid w:val="00BB7093"/>
    <w:rsid w:val="00BC0815"/>
    <w:rsid w:val="00BC12DE"/>
    <w:rsid w:val="00BC52B7"/>
    <w:rsid w:val="00BD1F1B"/>
    <w:rsid w:val="00BD298D"/>
    <w:rsid w:val="00BD38CE"/>
    <w:rsid w:val="00BD398F"/>
    <w:rsid w:val="00BD6F42"/>
    <w:rsid w:val="00BD78F8"/>
    <w:rsid w:val="00BD7C73"/>
    <w:rsid w:val="00BE40CC"/>
    <w:rsid w:val="00BE6D23"/>
    <w:rsid w:val="00BF2EAE"/>
    <w:rsid w:val="00BF3B1D"/>
    <w:rsid w:val="00BF50AA"/>
    <w:rsid w:val="00BF75CE"/>
    <w:rsid w:val="00C0255A"/>
    <w:rsid w:val="00C0410F"/>
    <w:rsid w:val="00C048FD"/>
    <w:rsid w:val="00C060F2"/>
    <w:rsid w:val="00C06498"/>
    <w:rsid w:val="00C10E7C"/>
    <w:rsid w:val="00C110F7"/>
    <w:rsid w:val="00C15C97"/>
    <w:rsid w:val="00C235AC"/>
    <w:rsid w:val="00C23FA0"/>
    <w:rsid w:val="00C3053B"/>
    <w:rsid w:val="00C309B3"/>
    <w:rsid w:val="00C32687"/>
    <w:rsid w:val="00C326D8"/>
    <w:rsid w:val="00C32FF2"/>
    <w:rsid w:val="00C37887"/>
    <w:rsid w:val="00C40DC6"/>
    <w:rsid w:val="00C42B32"/>
    <w:rsid w:val="00C4479B"/>
    <w:rsid w:val="00C44E1D"/>
    <w:rsid w:val="00C452A1"/>
    <w:rsid w:val="00C458C3"/>
    <w:rsid w:val="00C52435"/>
    <w:rsid w:val="00C52A87"/>
    <w:rsid w:val="00C55349"/>
    <w:rsid w:val="00C56AB3"/>
    <w:rsid w:val="00C56E59"/>
    <w:rsid w:val="00C60CD4"/>
    <w:rsid w:val="00C65E27"/>
    <w:rsid w:val="00C66260"/>
    <w:rsid w:val="00C6768D"/>
    <w:rsid w:val="00C677CB"/>
    <w:rsid w:val="00C7186C"/>
    <w:rsid w:val="00C736B5"/>
    <w:rsid w:val="00C747A8"/>
    <w:rsid w:val="00C80917"/>
    <w:rsid w:val="00C834AA"/>
    <w:rsid w:val="00C83779"/>
    <w:rsid w:val="00C869AA"/>
    <w:rsid w:val="00C86A07"/>
    <w:rsid w:val="00C87476"/>
    <w:rsid w:val="00C87BA5"/>
    <w:rsid w:val="00C957E9"/>
    <w:rsid w:val="00C95B23"/>
    <w:rsid w:val="00C95FCC"/>
    <w:rsid w:val="00CA4585"/>
    <w:rsid w:val="00CA49C4"/>
    <w:rsid w:val="00CA51DF"/>
    <w:rsid w:val="00CB07EB"/>
    <w:rsid w:val="00CB21CB"/>
    <w:rsid w:val="00CC5D29"/>
    <w:rsid w:val="00CD1A40"/>
    <w:rsid w:val="00CD1AD1"/>
    <w:rsid w:val="00CD245C"/>
    <w:rsid w:val="00CD494D"/>
    <w:rsid w:val="00CE407A"/>
    <w:rsid w:val="00CE52A7"/>
    <w:rsid w:val="00CF0781"/>
    <w:rsid w:val="00CF1426"/>
    <w:rsid w:val="00CF1F44"/>
    <w:rsid w:val="00CF722F"/>
    <w:rsid w:val="00D02556"/>
    <w:rsid w:val="00D0289C"/>
    <w:rsid w:val="00D03CC0"/>
    <w:rsid w:val="00D11C91"/>
    <w:rsid w:val="00D1304C"/>
    <w:rsid w:val="00D13435"/>
    <w:rsid w:val="00D13B93"/>
    <w:rsid w:val="00D14DC4"/>
    <w:rsid w:val="00D1595B"/>
    <w:rsid w:val="00D17267"/>
    <w:rsid w:val="00D2467B"/>
    <w:rsid w:val="00D24F6B"/>
    <w:rsid w:val="00D30B6A"/>
    <w:rsid w:val="00D32933"/>
    <w:rsid w:val="00D32A84"/>
    <w:rsid w:val="00D34E1F"/>
    <w:rsid w:val="00D403DF"/>
    <w:rsid w:val="00D547A7"/>
    <w:rsid w:val="00D5604F"/>
    <w:rsid w:val="00D560EA"/>
    <w:rsid w:val="00D57463"/>
    <w:rsid w:val="00D57D5A"/>
    <w:rsid w:val="00D610CA"/>
    <w:rsid w:val="00D61D90"/>
    <w:rsid w:val="00D624B9"/>
    <w:rsid w:val="00D6543D"/>
    <w:rsid w:val="00D65955"/>
    <w:rsid w:val="00D65CF9"/>
    <w:rsid w:val="00D6760E"/>
    <w:rsid w:val="00D70356"/>
    <w:rsid w:val="00D73EBE"/>
    <w:rsid w:val="00D819B6"/>
    <w:rsid w:val="00D81D1C"/>
    <w:rsid w:val="00D8664B"/>
    <w:rsid w:val="00D87856"/>
    <w:rsid w:val="00D938BB"/>
    <w:rsid w:val="00D9425E"/>
    <w:rsid w:val="00D96CD3"/>
    <w:rsid w:val="00DA4E3E"/>
    <w:rsid w:val="00DA53CE"/>
    <w:rsid w:val="00DA7911"/>
    <w:rsid w:val="00DB0B78"/>
    <w:rsid w:val="00DC0AB2"/>
    <w:rsid w:val="00DC2455"/>
    <w:rsid w:val="00DC7B79"/>
    <w:rsid w:val="00DD0D9D"/>
    <w:rsid w:val="00DD14FA"/>
    <w:rsid w:val="00DD4756"/>
    <w:rsid w:val="00DD4BCB"/>
    <w:rsid w:val="00DD5060"/>
    <w:rsid w:val="00DD5190"/>
    <w:rsid w:val="00DD55BF"/>
    <w:rsid w:val="00DD716D"/>
    <w:rsid w:val="00DE31EF"/>
    <w:rsid w:val="00DE446C"/>
    <w:rsid w:val="00DE62AD"/>
    <w:rsid w:val="00DE70C3"/>
    <w:rsid w:val="00DE7B06"/>
    <w:rsid w:val="00DF0AD2"/>
    <w:rsid w:val="00DF0B2D"/>
    <w:rsid w:val="00DF140B"/>
    <w:rsid w:val="00DF2A67"/>
    <w:rsid w:val="00DF3CF8"/>
    <w:rsid w:val="00DF66C6"/>
    <w:rsid w:val="00E0797B"/>
    <w:rsid w:val="00E11F6F"/>
    <w:rsid w:val="00E11FE8"/>
    <w:rsid w:val="00E177C2"/>
    <w:rsid w:val="00E215FD"/>
    <w:rsid w:val="00E23D02"/>
    <w:rsid w:val="00E25799"/>
    <w:rsid w:val="00E260D4"/>
    <w:rsid w:val="00E27B9A"/>
    <w:rsid w:val="00E32A6D"/>
    <w:rsid w:val="00E415FF"/>
    <w:rsid w:val="00E4208D"/>
    <w:rsid w:val="00E4300F"/>
    <w:rsid w:val="00E4400A"/>
    <w:rsid w:val="00E445ED"/>
    <w:rsid w:val="00E44A3C"/>
    <w:rsid w:val="00E44DF9"/>
    <w:rsid w:val="00E46BF4"/>
    <w:rsid w:val="00E47979"/>
    <w:rsid w:val="00E5170D"/>
    <w:rsid w:val="00E541F4"/>
    <w:rsid w:val="00E56203"/>
    <w:rsid w:val="00E62625"/>
    <w:rsid w:val="00E67E5F"/>
    <w:rsid w:val="00E80C1A"/>
    <w:rsid w:val="00E81092"/>
    <w:rsid w:val="00E81BF0"/>
    <w:rsid w:val="00E82CD4"/>
    <w:rsid w:val="00E83534"/>
    <w:rsid w:val="00E84732"/>
    <w:rsid w:val="00E86484"/>
    <w:rsid w:val="00E90BD7"/>
    <w:rsid w:val="00E91FDE"/>
    <w:rsid w:val="00E962B2"/>
    <w:rsid w:val="00E96E11"/>
    <w:rsid w:val="00E97DA4"/>
    <w:rsid w:val="00EA05D3"/>
    <w:rsid w:val="00EA06E4"/>
    <w:rsid w:val="00EA0FAC"/>
    <w:rsid w:val="00EA232A"/>
    <w:rsid w:val="00EA37A1"/>
    <w:rsid w:val="00EA6F83"/>
    <w:rsid w:val="00EB05D5"/>
    <w:rsid w:val="00EB0951"/>
    <w:rsid w:val="00EB13C5"/>
    <w:rsid w:val="00EB1A15"/>
    <w:rsid w:val="00EB2122"/>
    <w:rsid w:val="00EB3530"/>
    <w:rsid w:val="00EB3549"/>
    <w:rsid w:val="00EB3CF2"/>
    <w:rsid w:val="00EB5356"/>
    <w:rsid w:val="00EC59E9"/>
    <w:rsid w:val="00EC60AB"/>
    <w:rsid w:val="00ED2390"/>
    <w:rsid w:val="00ED289A"/>
    <w:rsid w:val="00ED4B23"/>
    <w:rsid w:val="00ED5F7F"/>
    <w:rsid w:val="00ED6829"/>
    <w:rsid w:val="00ED7293"/>
    <w:rsid w:val="00EE0994"/>
    <w:rsid w:val="00EE4695"/>
    <w:rsid w:val="00EE7472"/>
    <w:rsid w:val="00EF033D"/>
    <w:rsid w:val="00EF60CF"/>
    <w:rsid w:val="00F01B50"/>
    <w:rsid w:val="00F02E9C"/>
    <w:rsid w:val="00F06046"/>
    <w:rsid w:val="00F11691"/>
    <w:rsid w:val="00F126F5"/>
    <w:rsid w:val="00F131DD"/>
    <w:rsid w:val="00F1427F"/>
    <w:rsid w:val="00F143B7"/>
    <w:rsid w:val="00F16214"/>
    <w:rsid w:val="00F229CC"/>
    <w:rsid w:val="00F231A8"/>
    <w:rsid w:val="00F24DE8"/>
    <w:rsid w:val="00F2534E"/>
    <w:rsid w:val="00F25C6D"/>
    <w:rsid w:val="00F26ECB"/>
    <w:rsid w:val="00F32574"/>
    <w:rsid w:val="00F34D49"/>
    <w:rsid w:val="00F35193"/>
    <w:rsid w:val="00F35921"/>
    <w:rsid w:val="00F41C17"/>
    <w:rsid w:val="00F43780"/>
    <w:rsid w:val="00F50FDA"/>
    <w:rsid w:val="00F5120F"/>
    <w:rsid w:val="00F5122A"/>
    <w:rsid w:val="00F54B39"/>
    <w:rsid w:val="00F55344"/>
    <w:rsid w:val="00F573B9"/>
    <w:rsid w:val="00F61045"/>
    <w:rsid w:val="00F65419"/>
    <w:rsid w:val="00F659D9"/>
    <w:rsid w:val="00F65F30"/>
    <w:rsid w:val="00F6695C"/>
    <w:rsid w:val="00F67FEE"/>
    <w:rsid w:val="00F71FE3"/>
    <w:rsid w:val="00F72B93"/>
    <w:rsid w:val="00F74EFE"/>
    <w:rsid w:val="00F80C3A"/>
    <w:rsid w:val="00F81568"/>
    <w:rsid w:val="00F824FB"/>
    <w:rsid w:val="00F83155"/>
    <w:rsid w:val="00F846DD"/>
    <w:rsid w:val="00F84DE2"/>
    <w:rsid w:val="00F877EE"/>
    <w:rsid w:val="00F9449E"/>
    <w:rsid w:val="00F95AE4"/>
    <w:rsid w:val="00FA2A8F"/>
    <w:rsid w:val="00FA2B27"/>
    <w:rsid w:val="00FA5086"/>
    <w:rsid w:val="00FB59C8"/>
    <w:rsid w:val="00FC19E0"/>
    <w:rsid w:val="00FC23B8"/>
    <w:rsid w:val="00FC3EA9"/>
    <w:rsid w:val="00FC48E8"/>
    <w:rsid w:val="00FC56D4"/>
    <w:rsid w:val="00FD3044"/>
    <w:rsid w:val="00FD4267"/>
    <w:rsid w:val="00FD4E0E"/>
    <w:rsid w:val="00FD6678"/>
    <w:rsid w:val="00FD686C"/>
    <w:rsid w:val="00FD699D"/>
    <w:rsid w:val="00FE1188"/>
    <w:rsid w:val="00FE6C38"/>
    <w:rsid w:val="00FF07D2"/>
    <w:rsid w:val="00FF09AB"/>
    <w:rsid w:val="00FF37B6"/>
    <w:rsid w:val="00FF4434"/>
    <w:rsid w:val="00FF5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EA05D3"/>
    <w:pPr>
      <w:spacing w:after="120"/>
    </w:pPr>
    <w:rPr>
      <w:rFonts w:eastAsiaTheme="minorEastAsia"/>
      <w:lang w:val="en-US" w:bidi="en-US"/>
    </w:rPr>
  </w:style>
  <w:style w:type="paragraph" w:styleId="Heading1">
    <w:name w:val="heading 1"/>
    <w:basedOn w:val="Normal"/>
    <w:next w:val="ppBodyText"/>
    <w:link w:val="Heading1Char"/>
    <w:qFormat/>
    <w:rsid w:val="00EA05D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A05D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EA05D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EA05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Topic">
    <w:name w:val="pp Topic"/>
    <w:basedOn w:val="Title"/>
    <w:next w:val="ppBodyText"/>
    <w:rsid w:val="00EA05D3"/>
  </w:style>
  <w:style w:type="paragraph" w:styleId="Title">
    <w:name w:val="Title"/>
    <w:basedOn w:val="Normal"/>
    <w:next w:val="Normal"/>
    <w:link w:val="TitleChar"/>
    <w:uiPriority w:val="10"/>
    <w:qFormat/>
    <w:rsid w:val="00EA05D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05D3"/>
    <w:rPr>
      <w:rFonts w:asciiTheme="majorHAnsi" w:eastAsiaTheme="majorEastAsia" w:hAnsiTheme="majorHAnsi" w:cstheme="majorBidi"/>
      <w:color w:val="17365D" w:themeColor="text2" w:themeShade="BF"/>
      <w:spacing w:val="5"/>
      <w:kern w:val="28"/>
      <w:sz w:val="52"/>
      <w:szCs w:val="52"/>
      <w:lang w:val="en-US" w:bidi="en-US"/>
    </w:rPr>
  </w:style>
  <w:style w:type="paragraph" w:styleId="BalloonText">
    <w:name w:val="Balloon Text"/>
    <w:basedOn w:val="Normal"/>
    <w:link w:val="BalloonTextChar"/>
    <w:uiPriority w:val="99"/>
    <w:semiHidden/>
    <w:unhideWhenUsed/>
    <w:rsid w:val="00EA0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5D3"/>
    <w:rPr>
      <w:rFonts w:ascii="Tahoma" w:eastAsiaTheme="minorEastAsia" w:hAnsi="Tahoma" w:cs="Tahoma"/>
      <w:sz w:val="16"/>
      <w:szCs w:val="16"/>
      <w:lang w:val="en-US" w:bidi="en-US"/>
    </w:rPr>
  </w:style>
  <w:style w:type="paragraph" w:customStyle="1" w:styleId="ppBodyText">
    <w:name w:val="pp Body Text"/>
    <w:link w:val="ppBodyTextChar"/>
    <w:qFormat/>
    <w:rsid w:val="00EA05D3"/>
    <w:pPr>
      <w:numPr>
        <w:ilvl w:val="1"/>
        <w:numId w:val="1"/>
      </w:numPr>
      <w:spacing w:after="120"/>
    </w:pPr>
    <w:rPr>
      <w:rFonts w:eastAsiaTheme="minorEastAsia"/>
      <w:lang w:val="en-US" w:bidi="en-US"/>
    </w:rPr>
  </w:style>
  <w:style w:type="paragraph" w:customStyle="1" w:styleId="ppBodyTextIndent">
    <w:name w:val="pp Body Text Indent"/>
    <w:basedOn w:val="ppBodyText"/>
    <w:rsid w:val="00EA05D3"/>
    <w:pPr>
      <w:numPr>
        <w:ilvl w:val="2"/>
      </w:numPr>
    </w:pPr>
  </w:style>
  <w:style w:type="paragraph" w:customStyle="1" w:styleId="ppBodyTextIndent2">
    <w:name w:val="pp Body Text Indent 2"/>
    <w:basedOn w:val="ppBodyTextIndent"/>
    <w:rsid w:val="00EA05D3"/>
    <w:pPr>
      <w:numPr>
        <w:ilvl w:val="3"/>
      </w:numPr>
    </w:pPr>
  </w:style>
  <w:style w:type="paragraph" w:customStyle="1" w:styleId="ppBodyTextIndent3">
    <w:name w:val="pp Body Text Indent 3"/>
    <w:basedOn w:val="ppBodyTextIndent2"/>
    <w:rsid w:val="00EA05D3"/>
    <w:pPr>
      <w:numPr>
        <w:ilvl w:val="4"/>
      </w:numPr>
    </w:pPr>
  </w:style>
  <w:style w:type="character" w:customStyle="1" w:styleId="ppBodyTextChar">
    <w:name w:val="pp Body Text Char"/>
    <w:basedOn w:val="DefaultParagraphFont"/>
    <w:link w:val="ppBodyText"/>
    <w:locked/>
    <w:rsid w:val="006D03C5"/>
    <w:rPr>
      <w:rFonts w:eastAsiaTheme="minorEastAsia"/>
      <w:lang w:val="en-US" w:bidi="en-US"/>
    </w:rPr>
  </w:style>
  <w:style w:type="table" w:customStyle="1" w:styleId="ppTableGrid">
    <w:name w:val="pp Table Grid"/>
    <w:basedOn w:val="ppTableList"/>
    <w:rsid w:val="00EA05D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paragraph" w:customStyle="1" w:styleId="ppTableText">
    <w:name w:val="pp Table Text"/>
    <w:rsid w:val="00EA05D3"/>
    <w:pPr>
      <w:autoSpaceDE w:val="0"/>
      <w:autoSpaceDN w:val="0"/>
      <w:adjustRightInd w:val="0"/>
      <w:spacing w:before="60" w:after="60" w:line="260" w:lineRule="atLeast"/>
    </w:pPr>
    <w:rPr>
      <w:rFonts w:ascii="Arial" w:eastAsia="Times New Roman" w:hAnsi="Arial" w:cs="Times New Roman"/>
      <w:color w:val="000000"/>
      <w:sz w:val="18"/>
      <w:szCs w:val="20"/>
      <w:lang w:val="en-US"/>
    </w:rPr>
  </w:style>
  <w:style w:type="character" w:styleId="CommentReference">
    <w:name w:val="annotation reference"/>
    <w:basedOn w:val="DefaultParagraphFont"/>
    <w:uiPriority w:val="99"/>
    <w:semiHidden/>
    <w:unhideWhenUsed/>
    <w:rsid w:val="006D03C5"/>
    <w:rPr>
      <w:sz w:val="16"/>
      <w:szCs w:val="16"/>
    </w:rPr>
  </w:style>
  <w:style w:type="paragraph" w:styleId="CommentText">
    <w:name w:val="annotation text"/>
    <w:basedOn w:val="Normal"/>
    <w:link w:val="CommentTextChar"/>
    <w:uiPriority w:val="99"/>
    <w:unhideWhenUsed/>
    <w:rsid w:val="006D03C5"/>
    <w:pPr>
      <w:spacing w:line="240" w:lineRule="auto"/>
    </w:pPr>
    <w:rPr>
      <w:sz w:val="20"/>
      <w:szCs w:val="20"/>
    </w:rPr>
  </w:style>
  <w:style w:type="character" w:customStyle="1" w:styleId="CommentTextChar">
    <w:name w:val="Comment Text Char"/>
    <w:basedOn w:val="DefaultParagraphFont"/>
    <w:link w:val="CommentText"/>
    <w:uiPriority w:val="99"/>
    <w:rsid w:val="006D03C5"/>
    <w:rPr>
      <w:rFonts w:eastAsiaTheme="minorEastAsia"/>
      <w:sz w:val="20"/>
      <w:szCs w:val="20"/>
      <w:lang w:val="en-US" w:bidi="en-US"/>
    </w:rPr>
  </w:style>
  <w:style w:type="character" w:customStyle="1" w:styleId="Heading1Char">
    <w:name w:val="Heading 1 Char"/>
    <w:basedOn w:val="DefaultParagraphFont"/>
    <w:link w:val="Heading1"/>
    <w:rsid w:val="00EA05D3"/>
    <w:rPr>
      <w:rFonts w:asciiTheme="majorHAnsi" w:eastAsiaTheme="majorEastAsia" w:hAnsiTheme="majorHAnsi" w:cstheme="majorBidi"/>
      <w:b/>
      <w:bCs/>
      <w:color w:val="365F91" w:themeColor="accent1" w:themeShade="BF"/>
      <w:sz w:val="28"/>
      <w:szCs w:val="28"/>
      <w:lang w:val="en-US" w:bidi="en-US"/>
    </w:rPr>
  </w:style>
  <w:style w:type="character" w:styleId="Hyperlink">
    <w:name w:val="Hyperlink"/>
    <w:basedOn w:val="DefaultParagraphFont"/>
    <w:uiPriority w:val="99"/>
    <w:unhideWhenUsed/>
    <w:rsid w:val="00E215FD"/>
    <w:rPr>
      <w:color w:val="0000FF" w:themeColor="hyperlink"/>
      <w:u w:val="single"/>
    </w:rPr>
  </w:style>
  <w:style w:type="character" w:customStyle="1" w:styleId="Heading2Char">
    <w:name w:val="Heading 2 Char"/>
    <w:basedOn w:val="DefaultParagraphFont"/>
    <w:link w:val="Heading2"/>
    <w:rsid w:val="00EA05D3"/>
    <w:rPr>
      <w:rFonts w:asciiTheme="majorHAnsi" w:eastAsiaTheme="majorEastAsia" w:hAnsiTheme="majorHAnsi" w:cstheme="majorBidi"/>
      <w:b/>
      <w:bCs/>
      <w:color w:val="4F81BD" w:themeColor="accent1"/>
      <w:sz w:val="26"/>
      <w:szCs w:val="26"/>
      <w:lang w:val="en-US" w:bidi="en-US"/>
    </w:rPr>
  </w:style>
  <w:style w:type="paragraph" w:styleId="TOC1">
    <w:name w:val="toc 1"/>
    <w:basedOn w:val="Normal"/>
    <w:next w:val="Normal"/>
    <w:autoRedefine/>
    <w:uiPriority w:val="39"/>
    <w:unhideWhenUsed/>
    <w:rsid w:val="00BD6F42"/>
    <w:pPr>
      <w:spacing w:after="100"/>
    </w:pPr>
  </w:style>
  <w:style w:type="paragraph" w:styleId="TOC2">
    <w:name w:val="toc 2"/>
    <w:basedOn w:val="Normal"/>
    <w:next w:val="Normal"/>
    <w:autoRedefine/>
    <w:uiPriority w:val="39"/>
    <w:unhideWhenUsed/>
    <w:rsid w:val="00BD6F42"/>
    <w:pPr>
      <w:spacing w:after="100"/>
      <w:ind w:left="220"/>
    </w:pPr>
  </w:style>
  <w:style w:type="table" w:styleId="TableGrid">
    <w:name w:val="Table Grid"/>
    <w:basedOn w:val="TableNormal"/>
    <w:rsid w:val="00EA05D3"/>
    <w:pPr>
      <w:spacing w:before="340" w:after="0" w:line="240" w:lineRule="auto"/>
    </w:pPr>
    <w:rPr>
      <w:rFonts w:ascii="Times New Roman" w:eastAsia="Batang"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BD6F4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rsid w:val="00EA05D3"/>
    <w:rPr>
      <w:rFonts w:asciiTheme="majorHAnsi" w:eastAsiaTheme="majorEastAsia" w:hAnsiTheme="majorHAnsi" w:cstheme="majorBidi"/>
      <w:b/>
      <w:bCs/>
      <w:color w:val="4F81BD" w:themeColor="accent1"/>
      <w:lang w:val="en-US" w:bidi="en-US"/>
    </w:rPr>
  </w:style>
  <w:style w:type="paragraph" w:styleId="TOC3">
    <w:name w:val="toc 3"/>
    <w:basedOn w:val="Normal"/>
    <w:next w:val="Normal"/>
    <w:autoRedefine/>
    <w:uiPriority w:val="39"/>
    <w:unhideWhenUsed/>
    <w:rsid w:val="007677B5"/>
    <w:pPr>
      <w:spacing w:after="100"/>
      <w:ind w:left="440"/>
    </w:pPr>
  </w:style>
  <w:style w:type="paragraph" w:styleId="DocumentMap">
    <w:name w:val="Document Map"/>
    <w:basedOn w:val="Normal"/>
    <w:link w:val="DocumentMapChar"/>
    <w:uiPriority w:val="99"/>
    <w:semiHidden/>
    <w:unhideWhenUsed/>
    <w:rsid w:val="005805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05A7"/>
    <w:rPr>
      <w:rFonts w:ascii="Tahoma" w:hAnsi="Tahoma" w:cs="Tahoma"/>
      <w:sz w:val="16"/>
      <w:szCs w:val="16"/>
    </w:rPr>
  </w:style>
  <w:style w:type="character" w:styleId="FollowedHyperlink">
    <w:name w:val="FollowedHyperlink"/>
    <w:basedOn w:val="DefaultParagraphFont"/>
    <w:uiPriority w:val="99"/>
    <w:semiHidden/>
    <w:unhideWhenUsed/>
    <w:rsid w:val="000C331A"/>
    <w:rPr>
      <w:color w:val="800080" w:themeColor="followedHyperlink"/>
      <w:u w:val="single"/>
    </w:rPr>
  </w:style>
  <w:style w:type="paragraph" w:customStyle="1" w:styleId="Bodynoindent">
    <w:name w:val="Body no indent"/>
    <w:basedOn w:val="Normal"/>
    <w:next w:val="Normal"/>
    <w:rsid w:val="00236B9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36B93"/>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236B93"/>
    <w:pPr>
      <w:spacing w:after="0" w:line="240" w:lineRule="auto"/>
    </w:pPr>
    <w:rPr>
      <w:rFonts w:ascii="Arial Black" w:eastAsia="Batang" w:hAnsi="Arial Black" w:cs="Times New Roman"/>
      <w:sz w:val="72"/>
      <w:szCs w:val="20"/>
      <w:lang w:eastAsia="ko-KR"/>
    </w:rPr>
  </w:style>
  <w:style w:type="paragraph" w:styleId="ListParagraph">
    <w:name w:val="List Paragraph"/>
    <w:basedOn w:val="Normal"/>
    <w:uiPriority w:val="34"/>
    <w:qFormat/>
    <w:rsid w:val="00A2500E"/>
    <w:pPr>
      <w:ind w:left="720"/>
      <w:contextualSpacing/>
    </w:pPr>
  </w:style>
  <w:style w:type="character" w:customStyle="1" w:styleId="Heading4Char">
    <w:name w:val="Heading 4 Char"/>
    <w:basedOn w:val="DefaultParagraphFont"/>
    <w:link w:val="Heading4"/>
    <w:rsid w:val="00EA05D3"/>
    <w:rPr>
      <w:rFonts w:asciiTheme="majorHAnsi" w:eastAsiaTheme="majorEastAsia" w:hAnsiTheme="majorHAnsi" w:cstheme="majorBidi"/>
      <w:b/>
      <w:bCs/>
      <w:i/>
      <w:iCs/>
      <w:color w:val="4F81BD" w:themeColor="accent1"/>
      <w:lang w:val="en-US" w:bidi="en-US"/>
    </w:rPr>
  </w:style>
  <w:style w:type="paragraph" w:customStyle="1" w:styleId="ppBulletList">
    <w:name w:val="pp Bullet List"/>
    <w:basedOn w:val="ppNumberList"/>
    <w:link w:val="ppBulletListChar"/>
    <w:qFormat/>
    <w:rsid w:val="00EA05D3"/>
    <w:pPr>
      <w:numPr>
        <w:numId w:val="15"/>
      </w:numPr>
      <w:tabs>
        <w:tab w:val="clear" w:pos="1440"/>
      </w:tabs>
      <w:ind w:left="754" w:hanging="357"/>
    </w:pPr>
  </w:style>
  <w:style w:type="paragraph" w:customStyle="1" w:styleId="ppBulletListIndent">
    <w:name w:val="pp Bullet List Indent"/>
    <w:basedOn w:val="ppBulletList"/>
    <w:rsid w:val="00EA05D3"/>
    <w:pPr>
      <w:numPr>
        <w:ilvl w:val="2"/>
      </w:numPr>
      <w:ind w:left="1434" w:hanging="357"/>
    </w:pPr>
  </w:style>
  <w:style w:type="paragraph" w:customStyle="1" w:styleId="ppBulletListTable">
    <w:name w:val="pp Bullet List Table"/>
    <w:basedOn w:val="Normal"/>
    <w:uiPriority w:val="11"/>
    <w:rsid w:val="00EA05D3"/>
    <w:pPr>
      <w:numPr>
        <w:numId w:val="5"/>
      </w:numPr>
      <w:tabs>
        <w:tab w:val="left" w:pos="403"/>
      </w:tabs>
      <w:spacing w:before="100"/>
    </w:pPr>
    <w:rPr>
      <w:sz w:val="18"/>
    </w:rPr>
  </w:style>
  <w:style w:type="paragraph" w:customStyle="1" w:styleId="ppChapterNumber">
    <w:name w:val="pp Chapter Number"/>
    <w:next w:val="Normal"/>
    <w:uiPriority w:val="14"/>
    <w:rsid w:val="00EA05D3"/>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val="en-US"/>
    </w:rPr>
  </w:style>
  <w:style w:type="paragraph" w:customStyle="1" w:styleId="ppChapterTitle">
    <w:name w:val="pp Chapter Title"/>
    <w:next w:val="Normal"/>
    <w:uiPriority w:val="14"/>
    <w:rsid w:val="00EA05D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val="en-US"/>
    </w:rPr>
  </w:style>
  <w:style w:type="table" w:customStyle="1" w:styleId="ppTableList">
    <w:name w:val="pp Table List"/>
    <w:basedOn w:val="TableNormal"/>
    <w:rsid w:val="00EA05D3"/>
    <w:pPr>
      <w:spacing w:before="340" w:after="0" w:line="240" w:lineRule="auto"/>
    </w:pPr>
    <w:rPr>
      <w:rFonts w:ascii="Arial" w:eastAsia="Times New Roman" w:hAnsi="Arial" w:cs="Times New Roman"/>
      <w:sz w:val="20"/>
      <w:szCs w:val="20"/>
      <w:lang w:val="en-US"/>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EA05D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EA05D3"/>
    <w:pPr>
      <w:numPr>
        <w:ilvl w:val="1"/>
        <w:numId w:val="8"/>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val="en-US" w:bidi="en-US"/>
    </w:rPr>
  </w:style>
  <w:style w:type="paragraph" w:customStyle="1" w:styleId="ppCodeIndent">
    <w:name w:val="pp Code Indent"/>
    <w:basedOn w:val="ppCode"/>
    <w:rsid w:val="00EA05D3"/>
    <w:pPr>
      <w:numPr>
        <w:ilvl w:val="2"/>
      </w:numPr>
      <w:ind w:left="720"/>
    </w:pPr>
  </w:style>
  <w:style w:type="paragraph" w:customStyle="1" w:styleId="ppCodeIndent2">
    <w:name w:val="pp Code Indent 2"/>
    <w:basedOn w:val="ppCodeIndent"/>
    <w:rsid w:val="00EA05D3"/>
    <w:pPr>
      <w:numPr>
        <w:ilvl w:val="3"/>
      </w:numPr>
      <w:ind w:left="1440"/>
    </w:pPr>
  </w:style>
  <w:style w:type="paragraph" w:customStyle="1" w:styleId="ppCodeLanguage">
    <w:name w:val="pp Code Language"/>
    <w:basedOn w:val="Normal"/>
    <w:next w:val="ppCode"/>
    <w:qFormat/>
    <w:rsid w:val="00EA05D3"/>
    <w:pPr>
      <w:numPr>
        <w:ilvl w:val="1"/>
        <w:numId w:val="9"/>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EA05D3"/>
    <w:pPr>
      <w:numPr>
        <w:ilvl w:val="2"/>
      </w:numPr>
      <w:ind w:left="720"/>
    </w:pPr>
  </w:style>
  <w:style w:type="paragraph" w:customStyle="1" w:styleId="ppCodeLanguageIndent2">
    <w:name w:val="pp Code Language Indent 2"/>
    <w:basedOn w:val="ppCodeLanguageIndent"/>
    <w:next w:val="ppCodeIndent2"/>
    <w:rsid w:val="00EA05D3"/>
    <w:pPr>
      <w:numPr>
        <w:ilvl w:val="3"/>
      </w:numPr>
      <w:ind w:left="1440"/>
    </w:pPr>
  </w:style>
  <w:style w:type="paragraph" w:customStyle="1" w:styleId="ppCodeLanguageTable">
    <w:name w:val="pp Code Language Table"/>
    <w:basedOn w:val="ppCodeLanguage"/>
    <w:next w:val="Normal"/>
    <w:rsid w:val="00EA05D3"/>
    <w:pPr>
      <w:numPr>
        <w:ilvl w:val="0"/>
        <w:numId w:val="0"/>
      </w:numPr>
    </w:pPr>
  </w:style>
  <w:style w:type="paragraph" w:customStyle="1" w:styleId="ppCodeTable">
    <w:name w:val="pp Code Table"/>
    <w:basedOn w:val="ppCode"/>
    <w:rsid w:val="00EA05D3"/>
    <w:pPr>
      <w:numPr>
        <w:ilvl w:val="0"/>
        <w:numId w:val="0"/>
      </w:numPr>
    </w:pPr>
  </w:style>
  <w:style w:type="paragraph" w:customStyle="1" w:styleId="ppFigure">
    <w:name w:val="pp Figure"/>
    <w:basedOn w:val="Normal"/>
    <w:next w:val="Normal"/>
    <w:qFormat/>
    <w:rsid w:val="00EA05D3"/>
    <w:pPr>
      <w:numPr>
        <w:ilvl w:val="1"/>
        <w:numId w:val="11"/>
      </w:numPr>
      <w:spacing w:after="0"/>
      <w:ind w:left="0"/>
    </w:pPr>
  </w:style>
  <w:style w:type="paragraph" w:customStyle="1" w:styleId="ppFigureCaption">
    <w:name w:val="pp Figure Caption"/>
    <w:basedOn w:val="Normal"/>
    <w:next w:val="ppBodyText"/>
    <w:qFormat/>
    <w:rsid w:val="00EA05D3"/>
    <w:pPr>
      <w:numPr>
        <w:ilvl w:val="1"/>
        <w:numId w:val="10"/>
      </w:numPr>
      <w:ind w:left="0"/>
    </w:pPr>
    <w:rPr>
      <w:i/>
    </w:rPr>
  </w:style>
  <w:style w:type="paragraph" w:customStyle="1" w:styleId="ppFigureCaptionIndent">
    <w:name w:val="pp Figure Caption Indent"/>
    <w:basedOn w:val="ppFigureCaption"/>
    <w:next w:val="ppBodyTextIndent"/>
    <w:rsid w:val="00EA05D3"/>
    <w:pPr>
      <w:numPr>
        <w:ilvl w:val="2"/>
      </w:numPr>
      <w:ind w:left="720"/>
    </w:pPr>
  </w:style>
  <w:style w:type="paragraph" w:customStyle="1" w:styleId="ppFigureCaptionIndent2">
    <w:name w:val="pp Figure Caption Indent 2"/>
    <w:basedOn w:val="ppFigureCaptionIndent"/>
    <w:next w:val="ppBodyTextIndent2"/>
    <w:rsid w:val="00EA05D3"/>
    <w:pPr>
      <w:numPr>
        <w:ilvl w:val="3"/>
      </w:numPr>
      <w:ind w:left="1440"/>
    </w:pPr>
  </w:style>
  <w:style w:type="paragraph" w:customStyle="1" w:styleId="ppFigureIndent">
    <w:name w:val="pp Figure Indent"/>
    <w:basedOn w:val="ppFigure"/>
    <w:next w:val="Normal"/>
    <w:rsid w:val="00EA05D3"/>
    <w:pPr>
      <w:numPr>
        <w:ilvl w:val="2"/>
      </w:numPr>
      <w:ind w:left="720"/>
    </w:pPr>
  </w:style>
  <w:style w:type="paragraph" w:customStyle="1" w:styleId="ppFigureIndent2">
    <w:name w:val="pp Figure Indent 2"/>
    <w:basedOn w:val="ppFigureIndent"/>
    <w:next w:val="Normal"/>
    <w:rsid w:val="00EA05D3"/>
    <w:pPr>
      <w:numPr>
        <w:ilvl w:val="3"/>
      </w:numPr>
      <w:ind w:left="1440"/>
    </w:pPr>
  </w:style>
  <w:style w:type="paragraph" w:customStyle="1" w:styleId="ppFigureNumber">
    <w:name w:val="pp Figure Number"/>
    <w:basedOn w:val="Normal"/>
    <w:next w:val="ppFigureCaption"/>
    <w:rsid w:val="00EA05D3"/>
    <w:pPr>
      <w:numPr>
        <w:ilvl w:val="1"/>
        <w:numId w:val="12"/>
      </w:numPr>
      <w:spacing w:after="0"/>
      <w:ind w:left="0"/>
    </w:pPr>
    <w:rPr>
      <w:b/>
    </w:rPr>
  </w:style>
  <w:style w:type="paragraph" w:customStyle="1" w:styleId="ppFigureNumberIndent">
    <w:name w:val="pp Figure Number Indent"/>
    <w:basedOn w:val="ppFigureNumber"/>
    <w:next w:val="ppFigureCaptionIndent"/>
    <w:rsid w:val="00EA05D3"/>
    <w:pPr>
      <w:numPr>
        <w:ilvl w:val="2"/>
      </w:numPr>
      <w:ind w:left="720"/>
    </w:pPr>
  </w:style>
  <w:style w:type="paragraph" w:customStyle="1" w:styleId="ppFigureNumberIndent2">
    <w:name w:val="pp Figure Number Indent 2"/>
    <w:basedOn w:val="ppFigureNumberIndent"/>
    <w:next w:val="ppFigureCaptionIndent2"/>
    <w:rsid w:val="00EA05D3"/>
    <w:pPr>
      <w:numPr>
        <w:ilvl w:val="3"/>
      </w:numPr>
      <w:ind w:left="1440"/>
    </w:pPr>
  </w:style>
  <w:style w:type="paragraph" w:customStyle="1" w:styleId="ppListBodyText">
    <w:name w:val="pp List Body Text"/>
    <w:basedOn w:val="Normal"/>
    <w:rsid w:val="00EA05D3"/>
  </w:style>
  <w:style w:type="paragraph" w:customStyle="1" w:styleId="ppNumberList">
    <w:name w:val="pp Number List"/>
    <w:basedOn w:val="Normal"/>
    <w:link w:val="ppNumberListChar"/>
    <w:rsid w:val="00EA05D3"/>
    <w:pPr>
      <w:numPr>
        <w:ilvl w:val="1"/>
        <w:numId w:val="16"/>
      </w:numPr>
      <w:tabs>
        <w:tab w:val="left" w:pos="1440"/>
      </w:tabs>
      <w:ind w:left="754" w:hanging="357"/>
    </w:pPr>
  </w:style>
  <w:style w:type="paragraph" w:customStyle="1" w:styleId="ppListEnd">
    <w:name w:val="pp List End"/>
    <w:basedOn w:val="ppNumberList"/>
    <w:next w:val="ppBodyText"/>
    <w:rsid w:val="00EA05D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EA05D3"/>
    <w:pPr>
      <w:numPr>
        <w:ilvl w:val="1"/>
        <w:numId w:val="1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EA05D3"/>
    <w:pPr>
      <w:numPr>
        <w:ilvl w:val="0"/>
        <w:numId w:val="0"/>
      </w:numPr>
    </w:pPr>
  </w:style>
  <w:style w:type="paragraph" w:customStyle="1" w:styleId="ppNoteIndent">
    <w:name w:val="pp Note Indent"/>
    <w:basedOn w:val="ppNote"/>
    <w:rsid w:val="00EA05D3"/>
    <w:pPr>
      <w:numPr>
        <w:ilvl w:val="2"/>
      </w:numPr>
      <w:ind w:left="862"/>
    </w:pPr>
  </w:style>
  <w:style w:type="paragraph" w:customStyle="1" w:styleId="ppNoteIndent2">
    <w:name w:val="pp Note Indent 2"/>
    <w:basedOn w:val="ppNoteIndent"/>
    <w:rsid w:val="00EA05D3"/>
    <w:pPr>
      <w:numPr>
        <w:ilvl w:val="3"/>
      </w:numPr>
      <w:ind w:left="1584"/>
    </w:pPr>
  </w:style>
  <w:style w:type="paragraph" w:customStyle="1" w:styleId="ppNumberListIndent">
    <w:name w:val="pp Number List Indent"/>
    <w:basedOn w:val="ppNumberList"/>
    <w:rsid w:val="00EA05D3"/>
    <w:pPr>
      <w:numPr>
        <w:ilvl w:val="2"/>
      </w:numPr>
      <w:tabs>
        <w:tab w:val="clear" w:pos="1440"/>
        <w:tab w:val="left" w:pos="2160"/>
      </w:tabs>
      <w:ind w:left="1434" w:hanging="357"/>
    </w:pPr>
  </w:style>
  <w:style w:type="paragraph" w:customStyle="1" w:styleId="ppNumberListTable">
    <w:name w:val="pp Number List Table"/>
    <w:basedOn w:val="ppNumberList"/>
    <w:rsid w:val="00EA05D3"/>
    <w:pPr>
      <w:numPr>
        <w:ilvl w:val="0"/>
        <w:numId w:val="0"/>
      </w:numPr>
      <w:tabs>
        <w:tab w:val="left" w:pos="403"/>
      </w:tabs>
    </w:pPr>
    <w:rPr>
      <w:sz w:val="18"/>
    </w:rPr>
  </w:style>
  <w:style w:type="paragraph" w:customStyle="1" w:styleId="ppProcedureStart">
    <w:name w:val="pp Procedure Start"/>
    <w:basedOn w:val="Normal"/>
    <w:next w:val="ppNumberList"/>
    <w:rsid w:val="00EA05D3"/>
    <w:pPr>
      <w:spacing w:before="80" w:after="80"/>
    </w:pPr>
    <w:rPr>
      <w:rFonts w:cs="Arial"/>
      <w:b/>
      <w:szCs w:val="20"/>
    </w:rPr>
  </w:style>
  <w:style w:type="paragraph" w:customStyle="1" w:styleId="ppSection">
    <w:name w:val="pp Section"/>
    <w:basedOn w:val="Heading1"/>
    <w:next w:val="Normal"/>
    <w:rsid w:val="00EA05D3"/>
    <w:rPr>
      <w:color w:val="333399"/>
    </w:rPr>
  </w:style>
  <w:style w:type="paragraph" w:customStyle="1" w:styleId="ppShowMe">
    <w:name w:val="pp Show Me"/>
    <w:basedOn w:val="Normal"/>
    <w:next w:val="ppBodyText"/>
    <w:rsid w:val="00EA05D3"/>
    <w:rPr>
      <w:rFonts w:ascii="Britannic Bold" w:hAnsi="Britannic Bold"/>
      <w:color w:val="000080"/>
      <w:szCs w:val="20"/>
    </w:rPr>
  </w:style>
  <w:style w:type="table" w:customStyle="1" w:styleId="ppTableGridIndent">
    <w:name w:val="pp Table Grid Indent"/>
    <w:basedOn w:val="ppTableGrid"/>
    <w:rsid w:val="00EA05D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EA05D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styleId="FootnoteText">
    <w:name w:val="footnote text"/>
    <w:basedOn w:val="Normal"/>
    <w:link w:val="FootnoteTextChar"/>
    <w:uiPriority w:val="99"/>
    <w:unhideWhenUsed/>
    <w:rsid w:val="00EA05D3"/>
    <w:rPr>
      <w:szCs w:val="20"/>
    </w:rPr>
  </w:style>
  <w:style w:type="character" w:customStyle="1" w:styleId="FootnoteTextChar">
    <w:name w:val="Footnote Text Char"/>
    <w:basedOn w:val="DefaultParagraphFont"/>
    <w:link w:val="FootnoteText"/>
    <w:uiPriority w:val="99"/>
    <w:rsid w:val="00EA05D3"/>
    <w:rPr>
      <w:rFonts w:eastAsiaTheme="minorEastAsia"/>
      <w:szCs w:val="20"/>
      <w:lang w:val="en-US" w:bidi="en-US"/>
    </w:rPr>
  </w:style>
  <w:style w:type="paragraph" w:styleId="Header">
    <w:name w:val="header"/>
    <w:basedOn w:val="Normal"/>
    <w:link w:val="HeaderChar"/>
    <w:uiPriority w:val="99"/>
    <w:unhideWhenUsed/>
    <w:rsid w:val="00EA05D3"/>
    <w:pPr>
      <w:tabs>
        <w:tab w:val="center" w:pos="4680"/>
        <w:tab w:val="right" w:pos="9360"/>
      </w:tabs>
    </w:pPr>
  </w:style>
  <w:style w:type="character" w:customStyle="1" w:styleId="HeaderChar">
    <w:name w:val="Header Char"/>
    <w:basedOn w:val="DefaultParagraphFont"/>
    <w:link w:val="Header"/>
    <w:uiPriority w:val="99"/>
    <w:rsid w:val="00EA05D3"/>
    <w:rPr>
      <w:rFonts w:eastAsiaTheme="minorEastAsia"/>
      <w:lang w:val="en-US" w:bidi="en-US"/>
    </w:rPr>
  </w:style>
  <w:style w:type="paragraph" w:styleId="Footer">
    <w:name w:val="footer"/>
    <w:basedOn w:val="Normal"/>
    <w:link w:val="FooterChar"/>
    <w:uiPriority w:val="99"/>
    <w:unhideWhenUsed/>
    <w:rsid w:val="00EA05D3"/>
    <w:pPr>
      <w:tabs>
        <w:tab w:val="center" w:pos="4680"/>
        <w:tab w:val="right" w:pos="9360"/>
      </w:tabs>
    </w:pPr>
  </w:style>
  <w:style w:type="character" w:customStyle="1" w:styleId="FooterChar">
    <w:name w:val="Footer Char"/>
    <w:basedOn w:val="DefaultParagraphFont"/>
    <w:link w:val="Footer"/>
    <w:uiPriority w:val="99"/>
    <w:rsid w:val="00EA05D3"/>
    <w:rPr>
      <w:rFonts w:eastAsiaTheme="minorEastAsia"/>
      <w:lang w:val="en-US" w:bidi="en-US"/>
    </w:rPr>
  </w:style>
  <w:style w:type="character" w:customStyle="1" w:styleId="ppBulletListChar">
    <w:name w:val="pp Bullet List Char"/>
    <w:basedOn w:val="DefaultParagraphFont"/>
    <w:link w:val="ppBulletList"/>
    <w:rsid w:val="00EA05D3"/>
    <w:rPr>
      <w:rFonts w:eastAsiaTheme="minorEastAsia"/>
      <w:lang w:val="en-US" w:bidi="en-US"/>
    </w:rPr>
  </w:style>
  <w:style w:type="character" w:styleId="PlaceholderText">
    <w:name w:val="Placeholder Text"/>
    <w:basedOn w:val="DefaultParagraphFont"/>
    <w:uiPriority w:val="99"/>
    <w:semiHidden/>
    <w:rsid w:val="00EA05D3"/>
    <w:rPr>
      <w:color w:val="808080"/>
    </w:rPr>
  </w:style>
  <w:style w:type="paragraph" w:styleId="Caption">
    <w:name w:val="caption"/>
    <w:basedOn w:val="Normal"/>
    <w:next w:val="Normal"/>
    <w:uiPriority w:val="35"/>
    <w:unhideWhenUsed/>
    <w:qFormat/>
    <w:rsid w:val="00EA05D3"/>
    <w:pPr>
      <w:spacing w:after="200" w:line="240" w:lineRule="auto"/>
    </w:pPr>
    <w:rPr>
      <w:b/>
      <w:bCs/>
      <w:color w:val="4F81BD" w:themeColor="accent1"/>
      <w:sz w:val="18"/>
      <w:szCs w:val="18"/>
    </w:rPr>
  </w:style>
  <w:style w:type="table" w:customStyle="1" w:styleId="ppTable">
    <w:name w:val="pp Table"/>
    <w:basedOn w:val="TableNormal"/>
    <w:uiPriority w:val="99"/>
    <w:rsid w:val="00EA05D3"/>
    <w:pPr>
      <w:spacing w:after="0" w:line="240" w:lineRule="auto"/>
    </w:pPr>
    <w:rPr>
      <w:rFonts w:ascii="Arial" w:hAnsi="Arial"/>
      <w:sz w:val="20"/>
      <w:lang w:val="en-US"/>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EA05D3"/>
    <w:pPr>
      <w:numPr>
        <w:ilvl w:val="3"/>
      </w:numPr>
      <w:ind w:left="2115" w:hanging="357"/>
    </w:pPr>
  </w:style>
  <w:style w:type="paragraph" w:customStyle="1" w:styleId="ppNumberListIndent2">
    <w:name w:val="pp Number List Indent 2"/>
    <w:basedOn w:val="ppNumberListIndent"/>
    <w:qFormat/>
    <w:rsid w:val="00EA05D3"/>
    <w:pPr>
      <w:numPr>
        <w:ilvl w:val="3"/>
      </w:numPr>
      <w:ind w:left="2115" w:hanging="357"/>
    </w:pPr>
  </w:style>
  <w:style w:type="paragraph" w:customStyle="1" w:styleId="ppCodeIndent3">
    <w:name w:val="pp Code Indent 3"/>
    <w:basedOn w:val="ppCodeIndent2"/>
    <w:qFormat/>
    <w:rsid w:val="00EA05D3"/>
    <w:pPr>
      <w:numPr>
        <w:ilvl w:val="4"/>
      </w:numPr>
    </w:pPr>
  </w:style>
  <w:style w:type="paragraph" w:customStyle="1" w:styleId="ppCodeLanguageIndent3">
    <w:name w:val="pp Code Language Indent 3"/>
    <w:basedOn w:val="ppCodeLanguageIndent2"/>
    <w:next w:val="ppCodeIndent3"/>
    <w:qFormat/>
    <w:rsid w:val="00EA05D3"/>
    <w:pPr>
      <w:numPr>
        <w:ilvl w:val="4"/>
      </w:numPr>
    </w:pPr>
  </w:style>
  <w:style w:type="paragraph" w:customStyle="1" w:styleId="ppNoteIndent3">
    <w:name w:val="pp Note Indent 3"/>
    <w:basedOn w:val="ppNoteIndent2"/>
    <w:qFormat/>
    <w:rsid w:val="00EA05D3"/>
    <w:pPr>
      <w:numPr>
        <w:ilvl w:val="4"/>
      </w:numPr>
    </w:pPr>
  </w:style>
  <w:style w:type="paragraph" w:customStyle="1" w:styleId="ppFigureIndent3">
    <w:name w:val="pp Figure Indent 3"/>
    <w:basedOn w:val="ppFigureIndent2"/>
    <w:qFormat/>
    <w:rsid w:val="00EA05D3"/>
    <w:pPr>
      <w:numPr>
        <w:ilvl w:val="4"/>
      </w:numPr>
    </w:pPr>
  </w:style>
  <w:style w:type="paragraph" w:customStyle="1" w:styleId="ppFigureCaptionIndent3">
    <w:name w:val="pp Figure Caption Indent 3"/>
    <w:basedOn w:val="ppFigureCaptionIndent2"/>
    <w:qFormat/>
    <w:rsid w:val="00EA05D3"/>
    <w:pPr>
      <w:numPr>
        <w:ilvl w:val="4"/>
      </w:numPr>
    </w:pPr>
  </w:style>
  <w:style w:type="paragraph" w:customStyle="1" w:styleId="ppFigureNumberIndent3">
    <w:name w:val="pp Figure Number Indent 3"/>
    <w:basedOn w:val="ppFigureNumberIndent2"/>
    <w:qFormat/>
    <w:rsid w:val="00EA05D3"/>
    <w:pPr>
      <w:numPr>
        <w:ilvl w:val="4"/>
      </w:numPr>
      <w:ind w:left="2160" w:firstLine="0"/>
    </w:pPr>
  </w:style>
  <w:style w:type="paragraph" w:styleId="Subtitle">
    <w:name w:val="Subtitle"/>
    <w:basedOn w:val="Normal"/>
    <w:next w:val="Normal"/>
    <w:link w:val="SubtitleChar"/>
    <w:uiPriority w:val="11"/>
    <w:qFormat/>
    <w:rsid w:val="00B766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66B3"/>
    <w:rPr>
      <w:rFonts w:asciiTheme="majorHAnsi" w:eastAsiaTheme="majorEastAsia" w:hAnsiTheme="majorHAnsi" w:cstheme="majorBidi"/>
      <w:i/>
      <w:iCs/>
      <w:color w:val="4F81BD" w:themeColor="accent1"/>
      <w:spacing w:val="15"/>
      <w:sz w:val="24"/>
      <w:szCs w:val="24"/>
      <w:lang w:val="en-US" w:bidi="en-US"/>
    </w:rPr>
  </w:style>
  <w:style w:type="paragraph" w:styleId="CommentSubject">
    <w:name w:val="annotation subject"/>
    <w:basedOn w:val="CommentText"/>
    <w:next w:val="CommentText"/>
    <w:link w:val="CommentSubjectChar"/>
    <w:uiPriority w:val="99"/>
    <w:semiHidden/>
    <w:unhideWhenUsed/>
    <w:rsid w:val="009D3CBE"/>
    <w:rPr>
      <w:b/>
      <w:bCs/>
    </w:rPr>
  </w:style>
  <w:style w:type="character" w:customStyle="1" w:styleId="CommentSubjectChar">
    <w:name w:val="Comment Subject Char"/>
    <w:basedOn w:val="CommentTextChar"/>
    <w:link w:val="CommentSubject"/>
    <w:uiPriority w:val="99"/>
    <w:semiHidden/>
    <w:rsid w:val="009D3CBE"/>
    <w:rPr>
      <w:rFonts w:eastAsiaTheme="minorEastAsia"/>
      <w:b/>
      <w:bCs/>
      <w:sz w:val="20"/>
      <w:szCs w:val="20"/>
      <w:lang w:val="en-US" w:bidi="en-US"/>
    </w:rPr>
  </w:style>
  <w:style w:type="paragraph" w:styleId="Revision">
    <w:name w:val="Revision"/>
    <w:hidden/>
    <w:uiPriority w:val="99"/>
    <w:semiHidden/>
    <w:rsid w:val="00431BF3"/>
    <w:pPr>
      <w:spacing w:after="0" w:line="240" w:lineRule="auto"/>
    </w:pPr>
    <w:rPr>
      <w:rFonts w:eastAsiaTheme="minorEastAsia"/>
      <w:lang w:val="en-US" w:bidi="en-US"/>
    </w:rPr>
  </w:style>
  <w:style w:type="character" w:customStyle="1" w:styleId="ppNumberListChar">
    <w:name w:val="pp Number List Char"/>
    <w:basedOn w:val="DefaultParagraphFont"/>
    <w:link w:val="ppNumberList"/>
    <w:rsid w:val="005807F3"/>
    <w:rPr>
      <w:rFonts w:eastAsiaTheme="minorEastAsia"/>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242481">
      <w:bodyDiv w:val="1"/>
      <w:marLeft w:val="0"/>
      <w:marRight w:val="0"/>
      <w:marTop w:val="0"/>
      <w:marBottom w:val="0"/>
      <w:divBdr>
        <w:top w:val="none" w:sz="0" w:space="0" w:color="auto"/>
        <w:left w:val="none" w:sz="0" w:space="0" w:color="auto"/>
        <w:bottom w:val="none" w:sz="0" w:space="0" w:color="auto"/>
        <w:right w:val="none" w:sz="0" w:space="0" w:color="auto"/>
      </w:divBdr>
    </w:div>
    <w:div w:id="231695702">
      <w:bodyDiv w:val="1"/>
      <w:marLeft w:val="0"/>
      <w:marRight w:val="0"/>
      <w:marTop w:val="0"/>
      <w:marBottom w:val="0"/>
      <w:divBdr>
        <w:top w:val="none" w:sz="0" w:space="0" w:color="auto"/>
        <w:left w:val="none" w:sz="0" w:space="0" w:color="auto"/>
        <w:bottom w:val="none" w:sz="0" w:space="0" w:color="auto"/>
        <w:right w:val="none" w:sz="0" w:space="0" w:color="auto"/>
      </w:divBdr>
    </w:div>
    <w:div w:id="430124953">
      <w:bodyDiv w:val="1"/>
      <w:marLeft w:val="0"/>
      <w:marRight w:val="0"/>
      <w:marTop w:val="0"/>
      <w:marBottom w:val="0"/>
      <w:divBdr>
        <w:top w:val="none" w:sz="0" w:space="0" w:color="auto"/>
        <w:left w:val="none" w:sz="0" w:space="0" w:color="auto"/>
        <w:bottom w:val="none" w:sz="0" w:space="0" w:color="auto"/>
        <w:right w:val="none" w:sz="0" w:space="0" w:color="auto"/>
      </w:divBdr>
    </w:div>
    <w:div w:id="857887676">
      <w:bodyDiv w:val="1"/>
      <w:marLeft w:val="0"/>
      <w:marRight w:val="0"/>
      <w:marTop w:val="0"/>
      <w:marBottom w:val="0"/>
      <w:divBdr>
        <w:top w:val="none" w:sz="0" w:space="0" w:color="auto"/>
        <w:left w:val="none" w:sz="0" w:space="0" w:color="auto"/>
        <w:bottom w:val="none" w:sz="0" w:space="0" w:color="auto"/>
        <w:right w:val="none" w:sz="0" w:space="0" w:color="auto"/>
      </w:divBdr>
    </w:div>
    <w:div w:id="1108738937">
      <w:bodyDiv w:val="1"/>
      <w:marLeft w:val="0"/>
      <w:marRight w:val="0"/>
      <w:marTop w:val="0"/>
      <w:marBottom w:val="0"/>
      <w:divBdr>
        <w:top w:val="none" w:sz="0" w:space="0" w:color="auto"/>
        <w:left w:val="none" w:sz="0" w:space="0" w:color="auto"/>
        <w:bottom w:val="none" w:sz="0" w:space="0" w:color="auto"/>
        <w:right w:val="none" w:sz="0" w:space="0" w:color="auto"/>
      </w:divBdr>
    </w:div>
    <w:div w:id="1234047891">
      <w:bodyDiv w:val="1"/>
      <w:marLeft w:val="0"/>
      <w:marRight w:val="0"/>
      <w:marTop w:val="0"/>
      <w:marBottom w:val="0"/>
      <w:divBdr>
        <w:top w:val="none" w:sz="0" w:space="0" w:color="auto"/>
        <w:left w:val="none" w:sz="0" w:space="0" w:color="auto"/>
        <w:bottom w:val="none" w:sz="0" w:space="0" w:color="auto"/>
        <w:right w:val="none" w:sz="0" w:space="0" w:color="auto"/>
      </w:divBdr>
    </w:div>
    <w:div w:id="1801532488">
      <w:bodyDiv w:val="1"/>
      <w:marLeft w:val="0"/>
      <w:marRight w:val="0"/>
      <w:marTop w:val="0"/>
      <w:marBottom w:val="0"/>
      <w:divBdr>
        <w:top w:val="none" w:sz="0" w:space="0" w:color="auto"/>
        <w:left w:val="none" w:sz="0" w:space="0" w:color="auto"/>
        <w:bottom w:val="none" w:sz="0" w:space="0" w:color="auto"/>
        <w:right w:val="none" w:sz="0" w:space="0" w:color="auto"/>
      </w:divBdr>
    </w:div>
    <w:div w:id="1902207504">
      <w:bodyDiv w:val="1"/>
      <w:marLeft w:val="0"/>
      <w:marRight w:val="0"/>
      <w:marTop w:val="0"/>
      <w:marBottom w:val="0"/>
      <w:divBdr>
        <w:top w:val="none" w:sz="0" w:space="0" w:color="auto"/>
        <w:left w:val="none" w:sz="0" w:space="0" w:color="auto"/>
        <w:bottom w:val="none" w:sz="0" w:space="0" w:color="auto"/>
        <w:right w:val="none" w:sz="0" w:space="0" w:color="auto"/>
      </w:divBdr>
    </w:div>
    <w:div w:id="1989746656">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1/" TargetMode="External"/><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5.png"/><Relationship Id="rId63" Type="http://schemas.openxmlformats.org/officeDocument/2006/relationships/hyperlink" Target="http://windows.azure.com/" TargetMode="External"/><Relationship Id="rId68"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microsoft.com/download/en/details.aspx?id=4451" TargetMode="Externa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msdn.microsoft.com/en-us/library/gg651132.aspx" TargetMode="External"/><Relationship Id="rId53" Type="http://schemas.openxmlformats.org/officeDocument/2006/relationships/image" Target="media/image31.png"/><Relationship Id="rId58" Type="http://schemas.openxmlformats.org/officeDocument/2006/relationships/hyperlink" Target="http://msdn.microsoft.com/en-us/library/gg185919.aspx" TargetMode="External"/><Relationship Id="rId66" Type="http://schemas.openxmlformats.org/officeDocument/2006/relationships/footer" Target="footer1.xml"/><Relationship Id="rId5" Type="http://schemas.openxmlformats.org/officeDocument/2006/relationships/styles" Target="styles.xml"/><Relationship Id="rId61" Type="http://schemas.openxmlformats.org/officeDocument/2006/relationships/image" Target="media/image37.png"/><Relationship Id="rId19" Type="http://schemas.openxmlformats.org/officeDocument/2006/relationships/hyperlink" Target="http://go.microsoft.com/fwlink/?LinkID=130354" TargetMode="External"/><Relationship Id="rId14" Type="http://schemas.openxmlformats.org/officeDocument/2006/relationships/hyperlink" Target="http://go.microsoft.com/fwlink/?LinkID=128752"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yperlink" Target="http://www.microsoft.com/express/Web/" TargetMode="External"/><Relationship Id="rId17" Type="http://schemas.openxmlformats.org/officeDocument/2006/relationships/hyperlink" Target="http://go.microsoft.com/fwlink/?LinkId=177670"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indows.azure.com/" TargetMode="External"/><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hyperlink" Target="http://wappowershell.codeplex.com" TargetMode="Externa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hyperlink" Target="http://www.microsoft.com/express/Database/InstallOptions.asp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hyperlink" Target="http://msdn.microsoft.com/en-us/library/gg185919.aspx" TargetMode="Externa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wappowershell.codeplex.com" TargetMode="External"/><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image" Target="media/image39.png"/><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hyperlink" Target="http://go.microsoft.com/fwlink/?linkid=186916" TargetMode="External"/><Relationship Id="rId18" Type="http://schemas.openxmlformats.org/officeDocument/2006/relationships/hyperlink" Target="http://go.microsoft.com/fwlink/?LinkID=207018"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8.png"/><Relationship Id="rId55"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ftubio\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0951C49-34BE-479A-9425-10AEF6702EF8}"/>
      </w:docPartPr>
      <w:docPartBody>
        <w:p w:rsidR="000742D6" w:rsidRDefault="00D51322">
          <w:r w:rsidRPr="003E0855">
            <w:rPr>
              <w:rStyle w:val="PlaceholderText"/>
            </w:rPr>
            <w:t>Click here to enter text.</w:t>
          </w:r>
        </w:p>
      </w:docPartBody>
    </w:docPart>
    <w:docPart>
      <w:docPartPr>
        <w:name w:val="381DA62DADB54DBFB4079E72D109B9DC"/>
        <w:category>
          <w:name w:val="General"/>
          <w:gallery w:val="placeholder"/>
        </w:category>
        <w:types>
          <w:type w:val="bbPlcHdr"/>
        </w:types>
        <w:behaviors>
          <w:behavior w:val="content"/>
        </w:behaviors>
        <w:guid w:val="{8E38054C-A217-496C-B442-4DAEA24F9C90}"/>
      </w:docPartPr>
      <w:docPartBody>
        <w:p w:rsidR="005D225D" w:rsidRDefault="005D225D" w:rsidP="005D225D">
          <w:pPr>
            <w:pStyle w:val="381DA62DADB54DBFB4079E72D109B9DC"/>
          </w:pPr>
          <w:r w:rsidRPr="003E085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D51322"/>
    <w:rsid w:val="00006D75"/>
    <w:rsid w:val="0004743C"/>
    <w:rsid w:val="00047DD2"/>
    <w:rsid w:val="000742D6"/>
    <w:rsid w:val="000A71A6"/>
    <w:rsid w:val="001439F9"/>
    <w:rsid w:val="001510C3"/>
    <w:rsid w:val="001C1B5B"/>
    <w:rsid w:val="001F4C8C"/>
    <w:rsid w:val="00205460"/>
    <w:rsid w:val="00215046"/>
    <w:rsid w:val="00246540"/>
    <w:rsid w:val="0026612C"/>
    <w:rsid w:val="002A0843"/>
    <w:rsid w:val="00353C20"/>
    <w:rsid w:val="003566DD"/>
    <w:rsid w:val="004C25A6"/>
    <w:rsid w:val="004D4645"/>
    <w:rsid w:val="004D7D90"/>
    <w:rsid w:val="005437D7"/>
    <w:rsid w:val="00560C4F"/>
    <w:rsid w:val="005A5440"/>
    <w:rsid w:val="005B79C9"/>
    <w:rsid w:val="005D0AB8"/>
    <w:rsid w:val="005D225D"/>
    <w:rsid w:val="00606B40"/>
    <w:rsid w:val="0067596A"/>
    <w:rsid w:val="006B17C4"/>
    <w:rsid w:val="006B6B8D"/>
    <w:rsid w:val="00757020"/>
    <w:rsid w:val="00796F1C"/>
    <w:rsid w:val="007C279F"/>
    <w:rsid w:val="007E0BFC"/>
    <w:rsid w:val="0089169A"/>
    <w:rsid w:val="008A231C"/>
    <w:rsid w:val="008A55C6"/>
    <w:rsid w:val="008C1ED4"/>
    <w:rsid w:val="008E3616"/>
    <w:rsid w:val="00945DA8"/>
    <w:rsid w:val="00967CC7"/>
    <w:rsid w:val="00971D2C"/>
    <w:rsid w:val="009744DE"/>
    <w:rsid w:val="00994BF6"/>
    <w:rsid w:val="00996520"/>
    <w:rsid w:val="009D21AF"/>
    <w:rsid w:val="009D6588"/>
    <w:rsid w:val="009E5062"/>
    <w:rsid w:val="009F6C09"/>
    <w:rsid w:val="00A368E4"/>
    <w:rsid w:val="00A87142"/>
    <w:rsid w:val="00A938F2"/>
    <w:rsid w:val="00AC5517"/>
    <w:rsid w:val="00AD6E23"/>
    <w:rsid w:val="00AE3392"/>
    <w:rsid w:val="00B31212"/>
    <w:rsid w:val="00B75D86"/>
    <w:rsid w:val="00BB1DF9"/>
    <w:rsid w:val="00C657E7"/>
    <w:rsid w:val="00CB0379"/>
    <w:rsid w:val="00CD4268"/>
    <w:rsid w:val="00CD5F76"/>
    <w:rsid w:val="00D00104"/>
    <w:rsid w:val="00D51322"/>
    <w:rsid w:val="00DE1E0A"/>
    <w:rsid w:val="00E10A1C"/>
    <w:rsid w:val="00E11699"/>
    <w:rsid w:val="00E14233"/>
    <w:rsid w:val="00EA2F6B"/>
    <w:rsid w:val="00EB7462"/>
    <w:rsid w:val="00F77DCD"/>
    <w:rsid w:val="00F918F1"/>
    <w:rsid w:val="00F94A0C"/>
    <w:rsid w:val="00FD1E87"/>
    <w:rsid w:val="00FE0824"/>
    <w:rsid w:val="00FE4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7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225D"/>
    <w:rPr>
      <w:color w:val="808080"/>
    </w:rPr>
  </w:style>
  <w:style w:type="paragraph" w:customStyle="1" w:styleId="D5ABCDE86065469E94F46642E0CE3479">
    <w:name w:val="D5ABCDE86065469E94F46642E0CE3479"/>
    <w:rsid w:val="00AE3392"/>
  </w:style>
  <w:style w:type="paragraph" w:customStyle="1" w:styleId="04BD7263456448F7ADDEBEDD16FFB2E3">
    <w:name w:val="04BD7263456448F7ADDEBEDD16FFB2E3"/>
    <w:rsid w:val="00796F1C"/>
    <w:rPr>
      <w:lang w:val="es-AR" w:eastAsia="es-AR"/>
    </w:rPr>
  </w:style>
  <w:style w:type="paragraph" w:customStyle="1" w:styleId="82EE2B83BD244801A8861B0372F21D2A">
    <w:name w:val="82EE2B83BD244801A8861B0372F21D2A"/>
    <w:rsid w:val="00796F1C"/>
    <w:rPr>
      <w:lang w:val="es-AR" w:eastAsia="es-AR"/>
    </w:rPr>
  </w:style>
  <w:style w:type="paragraph" w:customStyle="1" w:styleId="381DA62DADB54DBFB4079E72D109B9DC">
    <w:name w:val="381DA62DADB54DBFB4079E72D109B9DC"/>
    <w:rsid w:val="005D225D"/>
  </w:style>
  <w:style w:type="paragraph" w:customStyle="1" w:styleId="DBD45467574A4418AF98B18419B9E000">
    <w:name w:val="DBD45467574A4418AF98B18419B9E000"/>
    <w:rsid w:val="005D225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D o c S e t t i n g s   x m l n s : x s i = " h t t p : / / w w w . w 3 . o r g / 2 0 0 1 / X M L S c h e m a - i n s t a n c e "   x m l n s : x s d = " h t t p : / / w w w . w 3 . o r g / 2 0 0 1 / X M L S c h e m a " >  
     < R e v i e w > t r u e < / R e v i e w >  
     < R e v i e w M o d e > A l l < / R e v i e w M o d e >  
     < S u p r e s s i o n s / >  
 < / D o c S e t t i n g s > 
</file>

<file path=customXml/item2.xml>��< ? x m l   v e r s i o n = " 1 . 0 "   e n c o d i n g = " u t f - 1 6 " ? > < t o c   x m l n s : x s i = " h t t p : / / w w w . w 3 . o r g / 2 0 0 1 / X M L S c h e m a - i n s t a n c e "   x m l n s : x s d = " h t t p : / / w w w . w 3 . o r g / 2 0 0 1 / X M L S c h e m a " >  
     < t o p i c   i d = " 7 f 3 b 2 8 7 5 - 8 f 0 f - 4 2 1 9 - a 9 3 4 - 5 5 0 3 e 3 d 0 f a 9 7 "   t i t l e = " O v e r v i e w "   s t y l e = " T o p i c " / >  
     < t o p i c   i d = " 8 8 c f 6 f 6 a - 1 a 4 7 - 4 3 8 2 - 8 e b b - f 5 b 5 6 d 0 b 1 f a 1 "   t i t l e = " G e t   S t a r t e d "   s t y l e = " T o p i c " / >  
     < t o p i c   i d = " 5 3 d 1 2 b b 1 - 5 1 8 b - 4 2 5 8 - 9 b 7 f - c e 3 1 0 f 2 9 e 3 f c "   t i t l e = " T h e   S o l u t i o n "   s t y l e = " T o p i c " / >  
     < t o p i c   i d = " 6 a b 4 6 4 3 4 - c 0 6 4 - 4 8 8 4 - a c f f - b 4 7 c 9 4 c 4 6 b 6 a "   t i t l e = " D e p l o y m e n t "   s t y l e = " T o p i c " / >  
     < t o p i c   i d = " a c e 8 9 3 9 c - a b c 9 - 4 6 3 f - 8 9 d e - f b 4 4 7 6 0 9 e 9 c 9 "   t i t l e = " S e t u p "   s t y l e = " T o p i c " / >  
     < t o p i c   i d = " d f 4 9 9 7 c 5 - 8 8 8 c - 4 d 0 d - b e 6 7 - e b 1 a 2 b d d 7 e 5 f "   t i t l e = " D e p l o y   S a m p l e "   s t y l e = " T o p i c " / >  
 < / t o c > 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365D3D-6F13-4F81-A9C3-B1DC945684B3}">
  <ds:schemaRefs>
    <ds:schemaRef ds:uri="http://www.w3.org/2001/XMLSchema"/>
  </ds:schemaRefs>
</ds:datastoreItem>
</file>

<file path=customXml/itemProps2.xml><?xml version="1.0" encoding="utf-8"?>
<ds:datastoreItem xmlns:ds="http://schemas.openxmlformats.org/officeDocument/2006/customXml" ds:itemID="{CAC70F04-5E8C-460E-B299-828563A44D6C}">
  <ds:schemaRefs>
    <ds:schemaRef ds:uri="http://www.w3.org/2001/XMLSchema"/>
  </ds:schemaRefs>
</ds:datastoreItem>
</file>

<file path=customXml/itemProps3.xml><?xml version="1.0" encoding="utf-8"?>
<ds:datastoreItem xmlns:ds="http://schemas.openxmlformats.org/officeDocument/2006/customXml" ds:itemID="{BFE4BF2A-16AB-4D52-A046-24B7367D6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1</Pages>
  <Words>4386</Words>
  <Characters>25003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2011-02-03T20:02:00Z</dcterms:created>
  <dcterms:modified xsi:type="dcterms:W3CDTF">2011-10-31T21:20:00Z</dcterms:modified>
</cp:coreProperties>
</file>