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B182" w14:textId="568C460D" w:rsidR="00593362" w:rsidRDefault="007C5806" w:rsidP="007C5806">
      <w:pPr>
        <w:pStyle w:val="Ttulo1"/>
      </w:pPr>
      <w:r>
        <w:t>Configuraciones previas: Solicitar Extensión de la Cuota</w:t>
      </w:r>
    </w:p>
    <w:p w14:paraId="11668CDB" w14:textId="77777777" w:rsidR="007C5806" w:rsidRDefault="007C5806" w:rsidP="007C5806"/>
    <w:p w14:paraId="0D1A66D2" w14:textId="329E4991" w:rsidR="0023686F" w:rsidRDefault="0023686F" w:rsidP="007C5806">
      <w:r>
        <w:t>Nosotros vamos a trabajar con Máquinas Virtuales que tienen aceleración por GPU. Vamos a hacer una comparación en los tiempos de ejecución usando nuestra máquina local (CPU) y la VM. Sin embargo, estas máquinas tienen un coste elevado por lo que AWS establece unos límites de seguridad llamados “quotas” para que no haya cobros excesivos inesperados. Tendremos que ampliar estas quotas para que podamos usar este hardware específico.</w:t>
      </w:r>
    </w:p>
    <w:p w14:paraId="2919D708" w14:textId="1BC39505" w:rsidR="0023686F" w:rsidRDefault="0023686F" w:rsidP="0023686F">
      <w:pPr>
        <w:pStyle w:val="Ttulo2"/>
      </w:pPr>
      <w:r>
        <w:t>Definición de quotas</w:t>
      </w:r>
    </w:p>
    <w:p w14:paraId="3DD32CF5" w14:textId="15618CD1" w:rsidR="0023686F" w:rsidRDefault="0023686F" w:rsidP="0023686F">
      <w:r>
        <w:t>La cuenta de AWS tiene cuotas predeterminadas para cada servicio de AWS (estas cuotas anteriormente se denominaban "límites"). A menos que se indique otra cosa, cada cuota es específica de la región. Puede solicitar el aumento de algunas cuotas, pero otras no se pueden aumentar.</w:t>
      </w:r>
    </w:p>
    <w:p w14:paraId="1D0355B7" w14:textId="473DA1E6" w:rsidR="0023686F" w:rsidRDefault="0023686F" w:rsidP="0023686F">
      <w:r>
        <w:t>Service Quotas es unAWS servicio que le ayuda a administrar sus cuotas para muchosAWS servicios desde una sola ubicación. Además de buscar los valores de cuota, también puede solicitar un aumento de cuota desde la consola de Service Quotas.</w:t>
      </w:r>
    </w:p>
    <w:p w14:paraId="100FDE1E" w14:textId="5A63F1BC" w:rsidR="007C5806" w:rsidRDefault="0023686F" w:rsidP="0023686F">
      <w:r>
        <w:t>AWS Support</w:t>
      </w:r>
      <w:r>
        <w:t xml:space="preserve"> </w:t>
      </w:r>
      <w:r>
        <w:t>podría aprobar, denegar o aprobar parcialmente sus solicitudes.</w:t>
      </w:r>
    </w:p>
    <w:p w14:paraId="69400944" w14:textId="63F16A7E" w:rsidR="0023686F" w:rsidRDefault="0023686F" w:rsidP="0023686F">
      <w:r>
        <w:t xml:space="preserve">Fuente: </w:t>
      </w:r>
      <w:hyperlink r:id="rId5" w:history="1">
        <w:r w:rsidRPr="0023686F">
          <w:rPr>
            <w:rStyle w:val="Hipervnculo"/>
          </w:rPr>
          <w:t>https://docs.aws.amazon.com/es_es/general/latest/gr/aws_service_limits.html</w:t>
        </w:r>
      </w:hyperlink>
    </w:p>
    <w:p w14:paraId="404688BD" w14:textId="77777777" w:rsidR="00AA456D" w:rsidRPr="00AA456D" w:rsidRDefault="00AA456D" w:rsidP="00AA456D">
      <w:pPr>
        <w:pStyle w:val="Ttulo2"/>
      </w:pPr>
    </w:p>
    <w:p w14:paraId="02FC2495" w14:textId="7B211C45" w:rsidR="00AA456D" w:rsidRDefault="00AA456D" w:rsidP="00AA456D">
      <w:pPr>
        <w:pStyle w:val="Ttulo2"/>
      </w:pPr>
      <w:r>
        <w:t>Solicitud</w:t>
      </w:r>
    </w:p>
    <w:p w14:paraId="68F3A9AF" w14:textId="0BEFA430" w:rsidR="00AA456D" w:rsidRPr="00AA456D" w:rsidRDefault="00AA456D" w:rsidP="00AA456D">
      <w:r>
        <w:t>Las instancias que queremos ampliar son las de tipo G</w:t>
      </w:r>
    </w:p>
    <w:p w14:paraId="1D36C777" w14:textId="28741293" w:rsidR="0023686F" w:rsidRDefault="00AA456D" w:rsidP="0023686F">
      <w:pPr>
        <w:rPr>
          <w:rFonts w:ascii="Roboto" w:hAnsi="Roboto"/>
          <w:color w:val="16191F"/>
          <w:sz w:val="21"/>
          <w:szCs w:val="21"/>
          <w:shd w:val="clear" w:color="auto" w:fill="FFFFFF"/>
        </w:rPr>
      </w:pPr>
      <w:r>
        <w:rPr>
          <w:rFonts w:ascii="Roboto" w:hAnsi="Roboto"/>
          <w:color w:val="16191F"/>
          <w:sz w:val="21"/>
          <w:szCs w:val="21"/>
          <w:shd w:val="clear" w:color="auto" w:fill="FFFFFF"/>
        </w:rPr>
        <w:t>[EU_WEST_3]: EC2 Instances / Instance Limit (All G instances), New Limit = 8</w:t>
      </w:r>
    </w:p>
    <w:p w14:paraId="511DB121" w14:textId="0BBA55AB" w:rsidR="00AA456D" w:rsidRDefault="00AA456D" w:rsidP="0023686F">
      <w:r>
        <w:t>Pasos:</w:t>
      </w:r>
    </w:p>
    <w:p w14:paraId="5A6C97DF" w14:textId="1C0A58C0" w:rsidR="00AA456D" w:rsidRDefault="00AA456D" w:rsidP="00AA456D">
      <w:pPr>
        <w:pStyle w:val="Prrafodelista"/>
        <w:numPr>
          <w:ilvl w:val="0"/>
          <w:numId w:val="1"/>
        </w:numPr>
      </w:pPr>
      <w:r>
        <w:t>Vamos al centro de soporte de AWS</w:t>
      </w:r>
    </w:p>
    <w:p w14:paraId="706FED06" w14:textId="7911CDE0" w:rsidR="00AA456D" w:rsidRDefault="00AA456D" w:rsidP="00AA456D">
      <w:pPr>
        <w:pStyle w:val="Prrafodelista"/>
        <w:numPr>
          <w:ilvl w:val="0"/>
          <w:numId w:val="1"/>
        </w:numPr>
      </w:pPr>
      <w:r>
        <w:t>Click en “Crear Caso”</w:t>
      </w:r>
    </w:p>
    <w:p w14:paraId="0834C08E" w14:textId="167F6813" w:rsidR="00AA456D" w:rsidRDefault="00AA456D" w:rsidP="00AA456D">
      <w:r w:rsidRPr="00AA456D">
        <w:drawing>
          <wp:inline distT="0" distB="0" distL="0" distR="0" wp14:anchorId="30C85D12" wp14:editId="6355CFB1">
            <wp:extent cx="5400040" cy="2300605"/>
            <wp:effectExtent l="0" t="0" r="0" b="4445"/>
            <wp:docPr id="1169872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238" name="Imagen 1" descr="Interfaz de usuario gráfica, Texto, Aplicación, Correo electrónico&#10;&#10;Descripción generada automáticamente"/>
                    <pic:cNvPicPr/>
                  </pic:nvPicPr>
                  <pic:blipFill>
                    <a:blip r:embed="rId6"/>
                    <a:stretch>
                      <a:fillRect/>
                    </a:stretch>
                  </pic:blipFill>
                  <pic:spPr>
                    <a:xfrm>
                      <a:off x="0" y="0"/>
                      <a:ext cx="5400040" cy="2300605"/>
                    </a:xfrm>
                    <a:prstGeom prst="rect">
                      <a:avLst/>
                    </a:prstGeom>
                  </pic:spPr>
                </pic:pic>
              </a:graphicData>
            </a:graphic>
          </wp:inline>
        </w:drawing>
      </w:r>
    </w:p>
    <w:p w14:paraId="1BBE27A3" w14:textId="2F79DD3A" w:rsidR="00AA456D" w:rsidRDefault="00AA456D" w:rsidP="00AA456D">
      <w:pPr>
        <w:pStyle w:val="Prrafodelista"/>
        <w:numPr>
          <w:ilvl w:val="0"/>
          <w:numId w:val="1"/>
        </w:numPr>
      </w:pPr>
      <w:r>
        <w:t>Click en aumentar los límites de servicio y completar los campos siguientes</w:t>
      </w:r>
    </w:p>
    <w:p w14:paraId="4242F243" w14:textId="0D92D202" w:rsidR="00AA456D" w:rsidRDefault="00AA456D" w:rsidP="00AA456D"/>
    <w:p w14:paraId="1A4AF48B" w14:textId="11C1C70D" w:rsidR="00AA456D" w:rsidRDefault="00AA456D" w:rsidP="00AA456D">
      <w:r w:rsidRPr="00AA456D">
        <w:lastRenderedPageBreak/>
        <w:drawing>
          <wp:inline distT="0" distB="0" distL="0" distR="0" wp14:anchorId="51FDF1F2" wp14:editId="06DA282E">
            <wp:extent cx="5400040" cy="1781810"/>
            <wp:effectExtent l="0" t="0" r="0" b="8890"/>
            <wp:docPr id="96549620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6207" name="Imagen 1" descr="Interfaz de usuario gráfica, Aplicación, Teams&#10;&#10;Descripción generada automáticamente"/>
                    <pic:cNvPicPr/>
                  </pic:nvPicPr>
                  <pic:blipFill>
                    <a:blip r:embed="rId7"/>
                    <a:stretch>
                      <a:fillRect/>
                    </a:stretch>
                  </pic:blipFill>
                  <pic:spPr>
                    <a:xfrm>
                      <a:off x="0" y="0"/>
                      <a:ext cx="5400040" cy="1781810"/>
                    </a:xfrm>
                    <a:prstGeom prst="rect">
                      <a:avLst/>
                    </a:prstGeom>
                  </pic:spPr>
                </pic:pic>
              </a:graphicData>
            </a:graphic>
          </wp:inline>
        </w:drawing>
      </w:r>
    </w:p>
    <w:p w14:paraId="186EFAF2" w14:textId="4A425D7C" w:rsidR="00AA456D" w:rsidRDefault="00AA456D" w:rsidP="00AA456D">
      <w:r w:rsidRPr="00AA456D">
        <w:drawing>
          <wp:inline distT="0" distB="0" distL="0" distR="0" wp14:anchorId="6F092886" wp14:editId="4D648BA6">
            <wp:extent cx="2827080" cy="3390900"/>
            <wp:effectExtent l="0" t="0" r="0" b="0"/>
            <wp:docPr id="123240296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2968" name="Imagen 1" descr="Interfaz de usuario gráfica, Texto, Aplicación&#10;&#10;Descripción generada automáticamente"/>
                    <pic:cNvPicPr/>
                  </pic:nvPicPr>
                  <pic:blipFill>
                    <a:blip r:embed="rId8"/>
                    <a:stretch>
                      <a:fillRect/>
                    </a:stretch>
                  </pic:blipFill>
                  <pic:spPr>
                    <a:xfrm>
                      <a:off x="0" y="0"/>
                      <a:ext cx="2842350" cy="3409216"/>
                    </a:xfrm>
                    <a:prstGeom prst="rect">
                      <a:avLst/>
                    </a:prstGeom>
                  </pic:spPr>
                </pic:pic>
              </a:graphicData>
            </a:graphic>
          </wp:inline>
        </w:drawing>
      </w:r>
    </w:p>
    <w:p w14:paraId="4EDB55FB" w14:textId="4A27DEE1" w:rsidR="00AA456D" w:rsidRDefault="00466B4D" w:rsidP="00AA456D">
      <w:r>
        <w:t>En la descripción del caso de uso se puede poner algo como:</w:t>
      </w:r>
    </w:p>
    <w:p w14:paraId="2FAFCFF7" w14:textId="755E0E47" w:rsidR="00466B4D" w:rsidRDefault="00466B4D" w:rsidP="00AA456D">
      <w:r>
        <w:t>“</w:t>
      </w:r>
    </w:p>
    <w:p w14:paraId="048A1FCF" w14:textId="3EFC2802" w:rsidR="00466B4D" w:rsidRDefault="00466B4D" w:rsidP="00AA456D">
      <w:r>
        <w:rPr>
          <w:rFonts w:ascii="Roboto" w:hAnsi="Roboto"/>
          <w:color w:val="16191F"/>
          <w:sz w:val="21"/>
          <w:szCs w:val="21"/>
          <w:shd w:val="clear" w:color="auto" w:fill="FFFFFF"/>
        </w:rPr>
        <w:t xml:space="preserve">I </w:t>
      </w:r>
      <w:r>
        <w:rPr>
          <w:rFonts w:ascii="Roboto" w:hAnsi="Roboto"/>
          <w:color w:val="16191F"/>
          <w:sz w:val="21"/>
          <w:szCs w:val="21"/>
          <w:shd w:val="clear" w:color="auto" w:fill="FFFFFF"/>
        </w:rPr>
        <w:t>want to train a Deep Learning model in a IAAS so I need, at least, a g4dn.xlarge or g4dn.2xlarge</w:t>
      </w:r>
    </w:p>
    <w:p w14:paraId="7DC881C7" w14:textId="0947768B" w:rsidR="00466B4D" w:rsidRDefault="00466B4D" w:rsidP="00AA456D">
      <w:r>
        <w:t>“</w:t>
      </w:r>
    </w:p>
    <w:p w14:paraId="57222D15" w14:textId="4BB6B741" w:rsidR="00466B4D" w:rsidRDefault="00466B4D" w:rsidP="00466B4D">
      <w:pPr>
        <w:pStyle w:val="Prrafodelista"/>
        <w:numPr>
          <w:ilvl w:val="0"/>
          <w:numId w:val="1"/>
        </w:numPr>
      </w:pPr>
      <w:r>
        <w:t>Crear la petición y estar atento de la respuesta</w:t>
      </w:r>
    </w:p>
    <w:p w14:paraId="20745B8E" w14:textId="77777777" w:rsidR="00AA456D" w:rsidRPr="007C5806" w:rsidRDefault="00AA456D" w:rsidP="00AA456D"/>
    <w:sectPr w:rsidR="00AA456D" w:rsidRPr="007C58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75"/>
    <w:multiLevelType w:val="hybridMultilevel"/>
    <w:tmpl w:val="C40A3F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7611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A2"/>
    <w:rsid w:val="00160E24"/>
    <w:rsid w:val="0023686F"/>
    <w:rsid w:val="00466B4D"/>
    <w:rsid w:val="00593362"/>
    <w:rsid w:val="00673FA2"/>
    <w:rsid w:val="007C5806"/>
    <w:rsid w:val="00AA456D"/>
    <w:rsid w:val="00D34A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7855"/>
  <w15:chartTrackingRefBased/>
  <w15:docId w15:val="{FB6AEDF8-DC98-4264-BFF2-5B008020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8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3686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3686F"/>
    <w:rPr>
      <w:color w:val="0563C1" w:themeColor="hyperlink"/>
      <w:u w:val="single"/>
    </w:rPr>
  </w:style>
  <w:style w:type="character" w:styleId="Mencinsinresolver">
    <w:name w:val="Unresolved Mention"/>
    <w:basedOn w:val="Fuentedeprrafopredeter"/>
    <w:uiPriority w:val="99"/>
    <w:semiHidden/>
    <w:unhideWhenUsed/>
    <w:rsid w:val="0023686F"/>
    <w:rPr>
      <w:color w:val="605E5C"/>
      <w:shd w:val="clear" w:color="auto" w:fill="E1DFDD"/>
    </w:rPr>
  </w:style>
  <w:style w:type="paragraph" w:styleId="Prrafodelista">
    <w:name w:val="List Paragraph"/>
    <w:basedOn w:val="Normal"/>
    <w:uiPriority w:val="34"/>
    <w:qFormat/>
    <w:rsid w:val="00AA4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es_es/general/latest/gr/aws_service_limi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Tomé</dc:creator>
  <cp:keywords/>
  <dc:description/>
  <cp:lastModifiedBy>Alberto Becerra Tomé</cp:lastModifiedBy>
  <cp:revision>2</cp:revision>
  <dcterms:created xsi:type="dcterms:W3CDTF">2023-06-28T15:34:00Z</dcterms:created>
  <dcterms:modified xsi:type="dcterms:W3CDTF">2023-06-28T16:32:00Z</dcterms:modified>
</cp:coreProperties>
</file>