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University of Trento --- M.Sc. Data Science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Visualization Lab Exam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09 July 2021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Jupyter and/or R Notebook, named 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name_surname.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i w:val="1"/>
          <w:sz w:val="28"/>
          <w:szCs w:val="28"/>
          <w:rtl w:val="0"/>
        </w:rPr>
        <w:t xml:space="preserve">ipynb,Rmd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the questions (in a Markdown cell/ as plain text) and solve the exercises listed hereafter: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[0-5 points] Describe in detail the meaning of the visual encoding elements in the following infographic reporting data concerning the sleeping time of different individuals. The blue line represents a linear model fitting the data.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[0-5 points] Discuss in detail the issue of chartjunks in infographics as opposed to useful decorations, and present two examples, different from those shown in the course slides.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[0-5 points] Describe the different versions of MDS (classical, metric, non-metric) and provide some examples different from those shown in the course slides.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[0-7 points] The datafile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socioeconomy_time_series.csv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collects 4 indicators (inflation rate, unemployment rate, health expenditure rate as GDP percentage and public education expenditure rate as GDP percentage) for a number of countries in the time span 1960-2018. 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this data or a subset of, (</w:t>
      </w:r>
      <w:r w:rsidDel="00000000" w:rsidR="00000000" w:rsidRPr="00000000">
        <w:rPr>
          <w:i w:val="1"/>
          <w:sz w:val="28"/>
          <w:szCs w:val="28"/>
          <w:rtl w:val="0"/>
        </w:rPr>
        <w:t xml:space="preserve">e.g.</w:t>
      </w:r>
      <w:r w:rsidDel="00000000" w:rsidR="00000000" w:rsidRPr="00000000">
        <w:rPr>
          <w:sz w:val="28"/>
          <w:szCs w:val="28"/>
          <w:rtl w:val="0"/>
        </w:rPr>
        <w:t xml:space="preserve">, only the European countries) prepare a data visualization including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 least two choropleth maps showing the dynamics of one or more indicators in different years and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(non-geographic) statistical chart of your choice.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(Note that the dataset has several missing values.)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[0-7 points] Consider the datafile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Colposcopies.csv</w:t>
        </w:r>
      </w:hyperlink>
      <w:r w:rsidDel="00000000" w:rsidR="00000000" w:rsidRPr="00000000">
        <w:rPr>
          <w:sz w:val="28"/>
          <w:szCs w:val="28"/>
          <w:rtl w:val="0"/>
        </w:rPr>
        <w:t xml:space="preserve"> collecting data about quality assessment of digital colposcopies for 287 individuals. Every colposcopy is described by 62 variables, while the last column ("</w:t>
      </w:r>
      <w:r w:rsidDel="00000000" w:rsidR="00000000" w:rsidRPr="00000000">
        <w:rPr>
          <w:i w:val="1"/>
          <w:sz w:val="28"/>
          <w:szCs w:val="28"/>
          <w:rtl w:val="0"/>
        </w:rPr>
        <w:t xml:space="preserve">label</w:t>
      </w:r>
      <w:r w:rsidDel="00000000" w:rsidR="00000000" w:rsidRPr="00000000">
        <w:rPr>
          <w:sz w:val="28"/>
          <w:szCs w:val="28"/>
          <w:rtl w:val="0"/>
        </w:rPr>
        <w:t xml:space="preserve">") classifies the colposcopy as of good (1) or bad (0) quality. Using the 62 describing features, prepare a 2-dim tSNE and a 2-dim UMAP plot, with the 287 samples colored according to their </w:t>
      </w:r>
      <w:r w:rsidDel="00000000" w:rsidR="00000000" w:rsidRPr="00000000">
        <w:rPr>
          <w:i w:val="1"/>
          <w:sz w:val="28"/>
          <w:szCs w:val="28"/>
          <w:rtl w:val="0"/>
        </w:rPr>
        <w:t xml:space="preserve">label</w:t>
      </w:r>
      <w:r w:rsidDel="00000000" w:rsidR="00000000" w:rsidRPr="00000000">
        <w:rPr>
          <w:sz w:val="28"/>
          <w:szCs w:val="28"/>
          <w:rtl w:val="0"/>
        </w:rPr>
        <w:t xml:space="preserve"> and discuss what dimensionality reduction algorithm provides better separation between the two different classes of samples (0 and 1).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[0-7 points] Using the dataset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heatmap.csv</w:t>
        </w:r>
      </w:hyperlink>
      <w:r w:rsidDel="00000000" w:rsidR="00000000" w:rsidRPr="00000000">
        <w:rPr>
          <w:sz w:val="28"/>
          <w:szCs w:val="28"/>
          <w:rtl w:val="0"/>
        </w:rPr>
        <w:t xml:space="preserve"> try to replicate the following plot.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6850" cy="5267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the notebook(s) to </w:t>
      </w:r>
      <w:hyperlink r:id="rId11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giuseppe.jurman@unitn.it</w:t>
        </w:r>
      </w:hyperlink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please </w:t>
      </w:r>
      <w:r w:rsidDel="00000000" w:rsidR="00000000" w:rsidRPr="00000000">
        <w:rPr>
          <w:b w:val="1"/>
          <w:sz w:val="28"/>
          <w:szCs w:val="28"/>
          <w:rtl w:val="0"/>
        </w:rPr>
        <w:t xml:space="preserve">wait for confirmation of correct receipt of the files before leaving the room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 is passed when at least 18 points are earned.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more than 30 points are achieved, the corresponding mark will be "30 cum laude"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the internet is allowed, but the candidate is expected to work individually.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giuseppe.jurman@unitn.it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drive.google.com/file/d/1volCt2c-9ROxDahkHeX3g88lXTu6zQ9t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WCYhzQJOlX4GpdfR5-A5nE8dFX61DqPX/view?usp=sharing" TargetMode="External"/><Relationship Id="rId8" Type="http://schemas.openxmlformats.org/officeDocument/2006/relationships/hyperlink" Target="https://drive.google.com/file/d/1bDIAbI_dC6Vl_fJRHfPpMxP5f1herO_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