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025547" w14:textId="77777777" w:rsidR="003C3D98" w:rsidRDefault="00000000" w:rsidP="00994F6D">
      <w:pPr>
        <w:spacing w:before="2000"/>
        <w:jc w:val="both"/>
      </w:pPr>
      <w:r>
        <w:rPr>
          <w:b/>
          <w:bCs/>
          <w:color w:val="2E2013"/>
          <w:sz w:val="72"/>
          <w:szCs w:val="72"/>
        </w:rPr>
        <w:t>Exhibit!</w:t>
      </w:r>
    </w:p>
    <w:p w14:paraId="658E5018" w14:textId="77777777" w:rsidR="003C3D98" w:rsidRDefault="00000000" w:rsidP="00994F6D">
      <w:pPr>
        <w:spacing w:after="400"/>
        <w:jc w:val="both"/>
      </w:pPr>
      <w:r>
        <w:rPr>
          <w:color w:val="6B4F2A"/>
          <w:sz w:val="40"/>
          <w:szCs w:val="40"/>
        </w:rPr>
        <w:t>Relazione Tecnica</w:t>
      </w:r>
    </w:p>
    <w:p w14:paraId="1FA3979D" w14:textId="77777777" w:rsidR="003C3D98" w:rsidRDefault="00000000" w:rsidP="00994F6D">
      <w:pPr>
        <w:spacing w:before="800"/>
        <w:jc w:val="both"/>
      </w:pPr>
      <w:r>
        <w:rPr>
          <w:i/>
          <w:iCs/>
          <w:sz w:val="24"/>
          <w:szCs w:val="24"/>
        </w:rPr>
        <w:t>Un videogioco arcade runner in Realtà Aumentata sulla fatica museale</w:t>
      </w:r>
    </w:p>
    <w:p w14:paraId="61FC3547" w14:textId="77777777" w:rsidR="003C3D98" w:rsidRDefault="00000000" w:rsidP="00994F6D">
      <w:pPr>
        <w:spacing w:before="1200"/>
        <w:jc w:val="both"/>
      </w:pPr>
      <w:r>
        <w:rPr>
          <w:sz w:val="24"/>
          <w:szCs w:val="24"/>
        </w:rPr>
        <w:t>Alberto Di Ronza, Francesco Mattia Di Palma</w:t>
      </w:r>
    </w:p>
    <w:p w14:paraId="2394DD6E" w14:textId="77777777" w:rsidR="003C3D98" w:rsidRDefault="00000000" w:rsidP="00994F6D">
      <w:pPr>
        <w:spacing w:before="200"/>
        <w:jc w:val="both"/>
      </w:pPr>
      <w:r>
        <w:rPr>
          <w:sz w:val="20"/>
          <w:szCs w:val="20"/>
        </w:rPr>
        <w:t>Luglio 2026</w:t>
      </w:r>
    </w:p>
    <w:p w14:paraId="20FF895F" w14:textId="77777777" w:rsidR="003C3D98" w:rsidRDefault="00000000" w:rsidP="00994F6D">
      <w:pPr>
        <w:jc w:val="both"/>
      </w:pPr>
      <w:r>
        <w:br w:type="page"/>
      </w:r>
    </w:p>
    <w:p w14:paraId="0645D523" w14:textId="77777777" w:rsidR="003C3D98" w:rsidRDefault="00000000" w:rsidP="00994F6D">
      <w:pPr>
        <w:pStyle w:val="Heading1"/>
        <w:jc w:val="both"/>
      </w:pPr>
      <w:r>
        <w:lastRenderedPageBreak/>
        <w:t>Indice</w:t>
      </w:r>
    </w:p>
    <w:p w14:paraId="400E481A" w14:textId="77777777" w:rsidR="003C3D98" w:rsidRDefault="00000000" w:rsidP="00994F6D">
      <w:pPr>
        <w:tabs>
          <w:tab w:val="right" w:pos="9026"/>
        </w:tabs>
        <w:spacing w:after="60"/>
        <w:jc w:val="both"/>
      </w:pPr>
      <w:r>
        <w:rPr>
          <w:b/>
          <w:bCs/>
        </w:rPr>
        <w:t>1. Introduzione e ipotesi di ricerca</w:t>
      </w:r>
      <w:r>
        <w:ptab w:relativeTo="margin" w:alignment="right" w:leader="dot"/>
      </w:r>
      <w:r>
        <w:t>3</w:t>
      </w:r>
    </w:p>
    <w:p w14:paraId="7EF0E39C" w14:textId="77777777" w:rsidR="003C3D98" w:rsidRDefault="00000000" w:rsidP="00994F6D">
      <w:pPr>
        <w:tabs>
          <w:tab w:val="right" w:pos="9026"/>
        </w:tabs>
        <w:spacing w:after="60"/>
        <w:ind w:left="360"/>
        <w:jc w:val="both"/>
      </w:pPr>
      <w:r>
        <w:t>1.1 Ipotesi di ricerca</w:t>
      </w:r>
      <w:r>
        <w:ptab w:relativeTo="margin" w:alignment="right" w:leader="dot"/>
      </w:r>
      <w:r>
        <w:t>3</w:t>
      </w:r>
    </w:p>
    <w:p w14:paraId="7A58D386" w14:textId="77777777" w:rsidR="003C3D98" w:rsidRDefault="00000000" w:rsidP="00994F6D">
      <w:pPr>
        <w:tabs>
          <w:tab w:val="right" w:pos="9026"/>
        </w:tabs>
        <w:spacing w:after="60"/>
        <w:jc w:val="both"/>
      </w:pPr>
      <w:r>
        <w:rPr>
          <w:b/>
          <w:bCs/>
        </w:rPr>
        <w:t>2. Motivazione delle scelte progettuali</w:t>
      </w:r>
      <w:r>
        <w:ptab w:relativeTo="margin" w:alignment="right" w:leader="dot"/>
      </w:r>
      <w:r>
        <w:t>3</w:t>
      </w:r>
    </w:p>
    <w:p w14:paraId="3CB7C5A0" w14:textId="77777777" w:rsidR="003C3D98" w:rsidRDefault="00000000" w:rsidP="00994F6D">
      <w:pPr>
        <w:tabs>
          <w:tab w:val="right" w:pos="9026"/>
        </w:tabs>
        <w:spacing w:after="60"/>
        <w:ind w:left="360"/>
        <w:jc w:val="both"/>
      </w:pPr>
      <w:r>
        <w:t>2.1 Illuminazione come precondizione per abbassare la fatica</w:t>
      </w:r>
      <w:r>
        <w:ptab w:relativeTo="margin" w:alignment="right" w:leader="dot"/>
      </w:r>
      <w:r>
        <w:t>3</w:t>
      </w:r>
    </w:p>
    <w:p w14:paraId="71254E09" w14:textId="258B1F44" w:rsidR="003C3D98" w:rsidRDefault="00000000" w:rsidP="00994F6D">
      <w:pPr>
        <w:tabs>
          <w:tab w:val="right" w:pos="9026"/>
        </w:tabs>
        <w:spacing w:after="60"/>
        <w:ind w:left="360"/>
        <w:jc w:val="both"/>
      </w:pPr>
      <w:r>
        <w:t>2.2 Vincolo di prossimità tra opere (object competition)</w:t>
      </w:r>
      <w:r>
        <w:ptab w:relativeTo="margin" w:alignment="right" w:leader="dot"/>
      </w:r>
      <w:r w:rsidR="009D52E3">
        <w:t>3</w:t>
      </w:r>
    </w:p>
    <w:p w14:paraId="3F2F90FA" w14:textId="77777777" w:rsidR="003C3D98" w:rsidRDefault="00000000" w:rsidP="00994F6D">
      <w:pPr>
        <w:tabs>
          <w:tab w:val="right" w:pos="9026"/>
        </w:tabs>
        <w:spacing w:after="60"/>
        <w:ind w:left="360"/>
        <w:jc w:val="both"/>
      </w:pPr>
      <w:r>
        <w:t>2.3 Interferenze sonore (altoparlanti guasti)</w:t>
      </w:r>
      <w:r>
        <w:ptab w:relativeTo="margin" w:alignment="right" w:leader="dot"/>
      </w:r>
      <w:r>
        <w:t>4</w:t>
      </w:r>
    </w:p>
    <w:p w14:paraId="1D264E61" w14:textId="226496B5" w:rsidR="003C3D98" w:rsidRDefault="00000000" w:rsidP="00994F6D">
      <w:pPr>
        <w:tabs>
          <w:tab w:val="right" w:pos="9026"/>
        </w:tabs>
        <w:spacing w:after="60"/>
        <w:ind w:left="360"/>
        <w:jc w:val="both"/>
      </w:pPr>
      <w:r>
        <w:t>2.</w:t>
      </w:r>
      <w:r w:rsidR="00FC5F5C">
        <w:t>4</w:t>
      </w:r>
      <w:r>
        <w:t xml:space="preserve"> Il pannello del tempo a muro invece dell'HUD 2D</w:t>
      </w:r>
      <w:r>
        <w:ptab w:relativeTo="margin" w:alignment="right" w:leader="dot"/>
      </w:r>
      <w:r>
        <w:t>4</w:t>
      </w:r>
    </w:p>
    <w:p w14:paraId="6199AE70" w14:textId="11B65DAA" w:rsidR="003C3D98" w:rsidRDefault="00000000" w:rsidP="00994F6D">
      <w:pPr>
        <w:tabs>
          <w:tab w:val="right" w:pos="9026"/>
        </w:tabs>
        <w:spacing w:after="60"/>
        <w:ind w:left="360"/>
        <w:jc w:val="both"/>
      </w:pPr>
      <w:r>
        <w:t>2.</w:t>
      </w:r>
      <w:r w:rsidR="00FC5F5C">
        <w:t>5</w:t>
      </w:r>
      <w:r>
        <w:t xml:space="preserve"> Modalità PC come strumento di test, non come esperienza finale</w:t>
      </w:r>
      <w:r>
        <w:ptab w:relativeTo="margin" w:alignment="right" w:leader="dot"/>
      </w:r>
      <w:r>
        <w:t>4</w:t>
      </w:r>
    </w:p>
    <w:p w14:paraId="5FC5D84D" w14:textId="77777777" w:rsidR="003C3D98" w:rsidRDefault="00000000" w:rsidP="00994F6D">
      <w:pPr>
        <w:tabs>
          <w:tab w:val="right" w:pos="9026"/>
        </w:tabs>
        <w:spacing w:after="60"/>
        <w:jc w:val="both"/>
      </w:pPr>
      <w:r>
        <w:rPr>
          <w:b/>
          <w:bCs/>
        </w:rPr>
        <w:t>3. Applicazione dei framework metodologici del corso</w:t>
      </w:r>
      <w:r>
        <w:ptab w:relativeTo="margin" w:alignment="right" w:leader="dot"/>
      </w:r>
      <w:r>
        <w:t>4</w:t>
      </w:r>
    </w:p>
    <w:p w14:paraId="4407E51A" w14:textId="342EC09F" w:rsidR="003C3D98" w:rsidRDefault="00000000" w:rsidP="00994F6D">
      <w:pPr>
        <w:tabs>
          <w:tab w:val="right" w:pos="9026"/>
        </w:tabs>
        <w:spacing w:after="60"/>
        <w:ind w:left="360"/>
        <w:jc w:val="both"/>
      </w:pPr>
      <w:r>
        <w:t>3.1 Speculative Spatial Design Canvas</w:t>
      </w:r>
      <w:r>
        <w:ptab w:relativeTo="margin" w:alignment="right" w:leader="dot"/>
      </w:r>
      <w:r w:rsidR="009D52E3">
        <w:t>4</w:t>
      </w:r>
    </w:p>
    <w:p w14:paraId="7DECFC32" w14:textId="45116C8E" w:rsidR="003C3D98" w:rsidRDefault="00000000" w:rsidP="00994F6D">
      <w:pPr>
        <w:tabs>
          <w:tab w:val="right" w:pos="9026"/>
        </w:tabs>
        <w:spacing w:after="60"/>
        <w:ind w:left="360"/>
        <w:jc w:val="both"/>
      </w:pPr>
      <w:r>
        <w:t>3.2 Ergonomia spaziale e sostenibilità cognitiva</w:t>
      </w:r>
      <w:r>
        <w:ptab w:relativeTo="margin" w:alignment="right" w:leader="dot"/>
      </w:r>
      <w:r w:rsidR="009D52E3">
        <w:t>4</w:t>
      </w:r>
    </w:p>
    <w:p w14:paraId="553E06DB" w14:textId="61FBBB53" w:rsidR="003C3D98" w:rsidRDefault="00000000" w:rsidP="00994F6D">
      <w:pPr>
        <w:tabs>
          <w:tab w:val="right" w:pos="9026"/>
        </w:tabs>
        <w:spacing w:after="60"/>
        <w:jc w:val="both"/>
      </w:pPr>
      <w:r>
        <w:rPr>
          <w:b/>
          <w:bCs/>
        </w:rPr>
        <w:t>4. Documentazione tecnica dell'implementazione</w:t>
      </w:r>
      <w:r>
        <w:ptab w:relativeTo="margin" w:alignment="right" w:leader="dot"/>
      </w:r>
      <w:r w:rsidR="00FC5F5C">
        <w:t>5</w:t>
      </w:r>
    </w:p>
    <w:p w14:paraId="4799E2FD" w14:textId="015D54E8" w:rsidR="003C3D98" w:rsidRDefault="00000000" w:rsidP="00994F6D">
      <w:pPr>
        <w:tabs>
          <w:tab w:val="right" w:pos="9026"/>
        </w:tabs>
        <w:spacing w:after="60"/>
        <w:ind w:left="360"/>
        <w:jc w:val="both"/>
      </w:pPr>
      <w:r>
        <w:t>4.1 Architettura a scene e navigazione (Tutorial, Livello 1, transizioni)</w:t>
      </w:r>
      <w:r>
        <w:ptab w:relativeTo="margin" w:alignment="right" w:leader="dot"/>
      </w:r>
      <w:r w:rsidR="00FC5F5C">
        <w:t>5</w:t>
      </w:r>
    </w:p>
    <w:p w14:paraId="75A5DF2B" w14:textId="1D7AF937" w:rsidR="003C3D98" w:rsidRDefault="00000000" w:rsidP="00994F6D">
      <w:pPr>
        <w:tabs>
          <w:tab w:val="right" w:pos="9026"/>
        </w:tabs>
        <w:spacing w:after="60"/>
        <w:ind w:left="360"/>
        <w:jc w:val="both"/>
      </w:pPr>
      <w:r>
        <w:t>4.2 Meccanica della fatica e requisito di illuminazione</w:t>
      </w:r>
      <w:r>
        <w:ptab w:relativeTo="margin" w:alignment="right" w:leader="dot"/>
      </w:r>
      <w:r w:rsidR="009D52E3">
        <w:t>5</w:t>
      </w:r>
    </w:p>
    <w:p w14:paraId="776F7DF6" w14:textId="50D20092" w:rsidR="003C3D98" w:rsidRDefault="00000000" w:rsidP="00994F6D">
      <w:pPr>
        <w:tabs>
          <w:tab w:val="right" w:pos="9026"/>
        </w:tabs>
        <w:spacing w:after="60"/>
        <w:ind w:left="360"/>
        <w:jc w:val="both"/>
      </w:pPr>
      <w:r>
        <w:t>4.3 Vincolo di prossimità tra oggetti</w:t>
      </w:r>
      <w:r>
        <w:ptab w:relativeTo="margin" w:alignment="right" w:leader="dot"/>
      </w:r>
      <w:r w:rsidR="009D52E3">
        <w:t>5</w:t>
      </w:r>
    </w:p>
    <w:p w14:paraId="0B4044A0" w14:textId="7DF08343" w:rsidR="003C3D98" w:rsidRDefault="00000000" w:rsidP="00994F6D">
      <w:pPr>
        <w:tabs>
          <w:tab w:val="right" w:pos="9026"/>
        </w:tabs>
        <w:spacing w:after="60"/>
        <w:ind w:left="360"/>
        <w:jc w:val="both"/>
      </w:pPr>
      <w:r>
        <w:t>4.4 Altoparlanti: taglie, riparazione e avviso luminoso</w:t>
      </w:r>
      <w:r>
        <w:ptab w:relativeTo="margin" w:alignment="right" w:leader="dot"/>
      </w:r>
      <w:r w:rsidR="00FC5F5C">
        <w:t>6</w:t>
      </w:r>
    </w:p>
    <w:p w14:paraId="3B956426" w14:textId="496AD292" w:rsidR="003C3D98" w:rsidRDefault="00000000" w:rsidP="00994F6D">
      <w:pPr>
        <w:tabs>
          <w:tab w:val="right" w:pos="9026"/>
        </w:tabs>
        <w:spacing w:after="60"/>
        <w:ind w:left="360"/>
        <w:jc w:val="both"/>
      </w:pPr>
      <w:r>
        <w:t>4.5 Livello 1: più oggetti, più faretti</w:t>
      </w:r>
      <w:r>
        <w:ptab w:relativeTo="margin" w:alignment="right" w:leader="dot"/>
      </w:r>
      <w:r w:rsidR="009D52E3">
        <w:t>6</w:t>
      </w:r>
    </w:p>
    <w:p w14:paraId="6D2FDE38" w14:textId="7C2FF8C7" w:rsidR="003C3D98" w:rsidRDefault="00000000" w:rsidP="00994F6D">
      <w:pPr>
        <w:tabs>
          <w:tab w:val="right" w:pos="9026"/>
        </w:tabs>
        <w:spacing w:after="60"/>
        <w:ind w:left="360"/>
        <w:jc w:val="both"/>
      </w:pPr>
      <w:r>
        <w:t>4.6 Timer 3D montato a muro</w:t>
      </w:r>
      <w:r>
        <w:ptab w:relativeTo="margin" w:alignment="right" w:leader="dot"/>
      </w:r>
      <w:r w:rsidR="009D52E3">
        <w:t>6</w:t>
      </w:r>
    </w:p>
    <w:p w14:paraId="606CF112" w14:textId="161D5D47" w:rsidR="003C3D98" w:rsidRDefault="00000000" w:rsidP="00994F6D">
      <w:pPr>
        <w:tabs>
          <w:tab w:val="right" w:pos="9026"/>
        </w:tabs>
        <w:spacing w:after="60"/>
        <w:ind w:left="360"/>
        <w:jc w:val="both"/>
      </w:pPr>
      <w:r>
        <w:t>4.7 Musica di sottofondo</w:t>
      </w:r>
      <w:r>
        <w:ptab w:relativeTo="margin" w:alignment="right" w:leader="dot"/>
      </w:r>
      <w:r w:rsidR="009D52E3">
        <w:t>6</w:t>
      </w:r>
    </w:p>
    <w:p w14:paraId="4E691A94" w14:textId="124A5DF9" w:rsidR="003C3D98" w:rsidRDefault="00000000" w:rsidP="00994F6D">
      <w:pPr>
        <w:tabs>
          <w:tab w:val="right" w:pos="9026"/>
        </w:tabs>
        <w:spacing w:after="60"/>
        <w:ind w:left="360"/>
        <w:jc w:val="both"/>
      </w:pPr>
      <w:r>
        <w:t>4.8 Modalità PC vs AR</w:t>
      </w:r>
      <w:r>
        <w:ptab w:relativeTo="margin" w:alignment="right" w:leader="dot"/>
      </w:r>
      <w:r w:rsidR="00FC5F5C">
        <w:t>7</w:t>
      </w:r>
    </w:p>
    <w:p w14:paraId="312D6DD8" w14:textId="03D60717" w:rsidR="003C3D98" w:rsidRDefault="00000000" w:rsidP="00994F6D">
      <w:pPr>
        <w:tabs>
          <w:tab w:val="right" w:pos="9026"/>
        </w:tabs>
        <w:spacing w:after="60"/>
        <w:jc w:val="both"/>
      </w:pPr>
      <w:r>
        <w:rPr>
          <w:b/>
          <w:bCs/>
        </w:rPr>
        <w:t>5. Analisi dei risultati (test interni)</w:t>
      </w:r>
      <w:r>
        <w:ptab w:relativeTo="margin" w:alignment="right" w:leader="dot"/>
      </w:r>
      <w:r w:rsidR="009D52E3">
        <w:t>7</w:t>
      </w:r>
    </w:p>
    <w:p w14:paraId="36DBB549" w14:textId="62909C75" w:rsidR="003C3D98" w:rsidRDefault="00000000" w:rsidP="00994F6D">
      <w:pPr>
        <w:tabs>
          <w:tab w:val="right" w:pos="9026"/>
        </w:tabs>
        <w:spacing w:after="60"/>
        <w:jc w:val="both"/>
      </w:pPr>
      <w:r>
        <w:rPr>
          <w:b/>
          <w:bCs/>
        </w:rPr>
        <w:t>6. Valutazione critica dell'esito</w:t>
      </w:r>
      <w:r>
        <w:ptab w:relativeTo="margin" w:alignment="right" w:leader="dot"/>
      </w:r>
      <w:r w:rsidR="009D52E3">
        <w:t>8</w:t>
      </w:r>
    </w:p>
    <w:p w14:paraId="25C685BE" w14:textId="020D7658" w:rsidR="003C3D98" w:rsidRDefault="00000000" w:rsidP="00994F6D">
      <w:pPr>
        <w:tabs>
          <w:tab w:val="right" w:pos="9026"/>
        </w:tabs>
        <w:spacing w:after="60"/>
        <w:ind w:left="360"/>
        <w:jc w:val="both"/>
      </w:pPr>
      <w:r>
        <w:t>6.1 Aspetti positivi</w:t>
      </w:r>
      <w:r>
        <w:ptab w:relativeTo="margin" w:alignment="right" w:leader="dot"/>
      </w:r>
      <w:r w:rsidR="009D52E3">
        <w:t>8</w:t>
      </w:r>
    </w:p>
    <w:p w14:paraId="4C0583CB" w14:textId="786E4E15" w:rsidR="003C3D98" w:rsidRDefault="00000000" w:rsidP="00994F6D">
      <w:pPr>
        <w:tabs>
          <w:tab w:val="right" w:pos="9026"/>
        </w:tabs>
        <w:spacing w:after="60"/>
        <w:ind w:left="360"/>
        <w:jc w:val="both"/>
      </w:pPr>
      <w:r>
        <w:t>6.2 Limiti noti</w:t>
      </w:r>
      <w:r>
        <w:ptab w:relativeTo="margin" w:alignment="right" w:leader="dot"/>
      </w:r>
      <w:r w:rsidR="009D52E3">
        <w:t>8</w:t>
      </w:r>
    </w:p>
    <w:p w14:paraId="0A9DDE50" w14:textId="4F630F15" w:rsidR="003C3D98" w:rsidRDefault="00000000" w:rsidP="00994F6D">
      <w:pPr>
        <w:tabs>
          <w:tab w:val="right" w:pos="9026"/>
        </w:tabs>
        <w:spacing w:after="60"/>
        <w:ind w:left="360"/>
        <w:jc w:val="both"/>
      </w:pPr>
      <w:r>
        <w:t>6.3 Sviluppi futuri</w:t>
      </w:r>
      <w:r>
        <w:ptab w:relativeTo="margin" w:alignment="right" w:leader="dot"/>
      </w:r>
      <w:r w:rsidR="009D52E3">
        <w:t>9</w:t>
      </w:r>
    </w:p>
    <w:p w14:paraId="65665530" w14:textId="77777777" w:rsidR="003C3D98" w:rsidRDefault="00000000" w:rsidP="00994F6D">
      <w:pPr>
        <w:jc w:val="both"/>
      </w:pPr>
      <w:r>
        <w:br w:type="page"/>
      </w:r>
    </w:p>
    <w:p w14:paraId="21DF0022" w14:textId="77777777" w:rsidR="003C3D98" w:rsidRDefault="00000000" w:rsidP="00994F6D">
      <w:pPr>
        <w:pStyle w:val="Heading1"/>
        <w:jc w:val="both"/>
      </w:pPr>
      <w:r>
        <w:lastRenderedPageBreak/>
        <w:t>1. Introduzione e ipotesi di ricerca</w:t>
      </w:r>
    </w:p>
    <w:p w14:paraId="0314EF33" w14:textId="77777777" w:rsidR="003C3D98" w:rsidRDefault="00000000" w:rsidP="00994F6D">
      <w:pPr>
        <w:spacing w:after="160"/>
        <w:jc w:val="both"/>
      </w:pPr>
      <w:r>
        <w:t>Exhibit! è una simulazione museale in realtà aumentata (Android, Godot 4.7) in cui il giocatore veste i panni di un allestitore: deve sistemare correttamente le opere di una galleria — posizionandole sotto l'illuminazione corretta e mantenendo una distanza adeguata tra loro — entro un tempo limitato, mentre gestisce interferenze ambientali (rumori) che ostacolano il compito. Il progresso del giocatore è misurato da una barra di “fatica” che parte al 100% e deve scendere a 0% per vincere: un allestimento corretto la abbassa, un allestimento scorretto la mantiene alta o la fa risalire.</w:t>
      </w:r>
    </w:p>
    <w:p w14:paraId="552918A5" w14:textId="77777777" w:rsidR="003C3D98" w:rsidRDefault="00000000" w:rsidP="00994F6D">
      <w:pPr>
        <w:spacing w:after="160"/>
        <w:jc w:val="both"/>
      </w:pPr>
      <w:r>
        <w:t>La meccanica non è arbitraria: è una trasposizione ludica diretta del fenomeno studiato in letteratura come “museum fatigue”, ovvero il calo di attenzione e interesse dei visitatori durante una visita museale. Il progetto assume che i fattori che la letteratura individua come cause di questo calo — sovraffollamento di stimoli visivi simultanei, ambienti visivamente disordinati o poco curati, interruzioni sonore — possano essere tradotti in regole di gioco misurabili e giocabili, invertendo il punto di vista: invece di misurare la fatica di un visitatore, il giocatore lavora per prevenirla, agendo sulle stesse variabili che la letteratura identifica come cause.</w:t>
      </w:r>
    </w:p>
    <w:p w14:paraId="24A356B9" w14:textId="77777777" w:rsidR="003C3D98" w:rsidRDefault="00000000" w:rsidP="00994F6D">
      <w:pPr>
        <w:pStyle w:val="Heading2"/>
        <w:jc w:val="both"/>
      </w:pPr>
      <w:r>
        <w:t>1.1 Ipotesi di ricerca</w:t>
      </w:r>
    </w:p>
    <w:p w14:paraId="2942CD74" w14:textId="41375DD7" w:rsidR="003C3D98" w:rsidRDefault="00000000" w:rsidP="00994F6D">
      <w:pPr>
        <w:spacing w:after="160"/>
        <w:jc w:val="both"/>
      </w:pPr>
      <w:r>
        <w:t xml:space="preserve">Ipotizziamo che le condizioni ambientali identificate dalla letteratura sulla museum fatigue come responsabili del calo di attenzione dei visitatori — illuminazione/attenzione visiva inadeguata verso gli oggetti, competizione simultanea tra stimoli troppo ravvicinati (object competition), e distrazioni sonore — possano essere </w:t>
      </w:r>
      <w:r w:rsidR="00994F6D">
        <w:t>simulate</w:t>
      </w:r>
      <w:r>
        <w:t xml:space="preserve"> in un sistema di gioco, </w:t>
      </w:r>
      <w:r w:rsidR="00994F6D">
        <w:t>in maniera tale</w:t>
      </w:r>
      <w:r>
        <w:t xml:space="preserve"> che:</w:t>
      </w:r>
    </w:p>
    <w:p w14:paraId="02D0913E" w14:textId="0417D1CF" w:rsidR="003C3D98" w:rsidRDefault="00000000" w:rsidP="00994F6D">
      <w:pPr>
        <w:pStyle w:val="ListParagraph"/>
        <w:numPr>
          <w:ilvl w:val="0"/>
          <w:numId w:val="2"/>
        </w:numPr>
        <w:spacing w:after="80"/>
        <w:jc w:val="both"/>
      </w:pPr>
      <w:r>
        <w:t>un allestimento in cui ogni opera è correttamente illuminata e adeguatamente distanziata dalle altre produca una riduzione della fatica simulata verso 0%;</w:t>
      </w:r>
    </w:p>
    <w:p w14:paraId="1660B08C" w14:textId="77777777" w:rsidR="003C3D98" w:rsidRDefault="00000000" w:rsidP="00994F6D">
      <w:pPr>
        <w:pStyle w:val="ListParagraph"/>
        <w:numPr>
          <w:ilvl w:val="0"/>
          <w:numId w:val="2"/>
        </w:numPr>
        <w:spacing w:after="80"/>
        <w:jc w:val="both"/>
      </w:pPr>
      <w:r>
        <w:t>la presenza di condizioni sfavorevoli (oggetti troppo vicini, illuminazione assente, rumore ambientale non risolto) mantenga la fatica sopra una soglia minima o la faccia risalire, impedendo il completamento dell'allestimento finché le condizioni non vengono corrette.</w:t>
      </w:r>
    </w:p>
    <w:p w14:paraId="1661A71B" w14:textId="20D8975E" w:rsidR="003C3D98" w:rsidRDefault="00000000" w:rsidP="00994F6D">
      <w:pPr>
        <w:spacing w:after="160"/>
        <w:jc w:val="both"/>
      </w:pPr>
      <w:r>
        <w:t>Questa ipotesi è fondata sui seguenti riferimenti:</w:t>
      </w:r>
    </w:p>
    <w:p w14:paraId="3B5482C9" w14:textId="77777777" w:rsidR="003C3D98" w:rsidRDefault="00000000" w:rsidP="00994F6D">
      <w:pPr>
        <w:spacing w:after="80"/>
        <w:ind w:left="360"/>
        <w:jc w:val="both"/>
      </w:pPr>
      <w:r>
        <w:rPr>
          <w:i/>
          <w:iCs/>
          <w:sz w:val="20"/>
          <w:szCs w:val="20"/>
        </w:rPr>
        <w:t>Bitgood, S. (2009). Museum Fatigue: A Critical Review. Visitor Studies, 12(2), 93–111.</w:t>
      </w:r>
    </w:p>
    <w:p w14:paraId="342A39E7" w14:textId="77777777" w:rsidR="003C3D98" w:rsidRDefault="00000000" w:rsidP="00994F6D">
      <w:pPr>
        <w:spacing w:after="80"/>
        <w:ind w:left="360"/>
        <w:jc w:val="both"/>
      </w:pPr>
      <w:r>
        <w:rPr>
          <w:i/>
          <w:iCs/>
          <w:sz w:val="20"/>
          <w:szCs w:val="20"/>
        </w:rPr>
        <w:t>Fisher, A. V., Godwin, K. E., &amp; Seltman, H. (2014). Visual Environment, Attention Allocation, and Learning in Young Children: When Too Much of a Good Thing May Be Bad. Psychological Science.</w:t>
      </w:r>
    </w:p>
    <w:p w14:paraId="52FC2770" w14:textId="77777777" w:rsidR="003C3D98" w:rsidRDefault="00000000" w:rsidP="00994F6D">
      <w:pPr>
        <w:spacing w:after="80"/>
        <w:ind w:left="360"/>
        <w:jc w:val="both"/>
      </w:pPr>
      <w:r>
        <w:rPr>
          <w:i/>
          <w:iCs/>
          <w:sz w:val="20"/>
          <w:szCs w:val="20"/>
        </w:rPr>
        <w:t>Mukhortova, E. (2025). Visitor Attention in Museum and Museum Fatigue Syndrome. Museologica Brunensia, 14(1), 29–37.</w:t>
      </w:r>
    </w:p>
    <w:p w14:paraId="2E81C955" w14:textId="77777777" w:rsidR="003C3D98" w:rsidRDefault="00000000" w:rsidP="00994F6D">
      <w:pPr>
        <w:pStyle w:val="Heading1"/>
        <w:jc w:val="both"/>
      </w:pPr>
      <w:r>
        <w:t>2. Motivazione delle scelte progettuali</w:t>
      </w:r>
    </w:p>
    <w:p w14:paraId="09CD6CFF" w14:textId="77777777" w:rsidR="003C3D98" w:rsidRDefault="00000000" w:rsidP="00994F6D">
      <w:pPr>
        <w:pStyle w:val="Heading2"/>
        <w:jc w:val="both"/>
      </w:pPr>
      <w:r>
        <w:t>2.1 Illuminazione come precondizione per abbassare la fatica</w:t>
      </w:r>
    </w:p>
    <w:p w14:paraId="28DB2BE2" w14:textId="31732AE8" w:rsidR="003C3D98" w:rsidRDefault="00000000" w:rsidP="00994F6D">
      <w:pPr>
        <w:spacing w:after="160"/>
        <w:jc w:val="both"/>
      </w:pPr>
      <w:r>
        <w:t xml:space="preserve">Un'opera posizionata sotto un faretto acceso abbassa una quota fissa di fatica (100% diviso il numero di opere in scena); se l'opera non è illuminata, il posizionamento non ha alcun effetto sulla fatica. </w:t>
      </w:r>
      <w:r w:rsidR="00994F6D">
        <w:t>Si</w:t>
      </w:r>
      <w:r>
        <w:t xml:space="preserve"> osserva che i curatori si concentrano spesso solo sulla ricerca e trascurano </w:t>
      </w:r>
      <w:r w:rsidR="00994F6D">
        <w:t>il piazzamento degli oggetti</w:t>
      </w:r>
      <w:r>
        <w:t>, causando un calo di attenzione. Nel gioco questo si traduce letteralmente: un oggetto mal collocato (fuori dal cono di luce) non contribuisce a “ridurre la fatica”, indipendentemente da dove si trovi fisicamente nella stanza.</w:t>
      </w:r>
    </w:p>
    <w:p w14:paraId="7B2F4E3F" w14:textId="77777777" w:rsidR="003C3D98" w:rsidRDefault="00000000" w:rsidP="00994F6D">
      <w:pPr>
        <w:pStyle w:val="Heading2"/>
        <w:jc w:val="both"/>
      </w:pPr>
      <w:r>
        <w:t>2.2 Vincolo di prossimità tra opere (object competition)</w:t>
      </w:r>
    </w:p>
    <w:p w14:paraId="60D9BC39" w14:textId="61637339" w:rsidR="003C3D98" w:rsidRDefault="00000000" w:rsidP="00994F6D">
      <w:pPr>
        <w:spacing w:after="160"/>
        <w:jc w:val="both"/>
      </w:pPr>
      <w:r>
        <w:t>Piazzare due opere troppo vicine tra loro genera un malus di fatica che persiste finché non vengono allontanate. Questa regola implementa direttamente il concetto di object competition</w:t>
      </w:r>
      <w:r w:rsidR="00994F6D">
        <w:t xml:space="preserve">: </w:t>
      </w:r>
      <w:r>
        <w:t>fenomeno distinto dal semplice sovraccarico informativo perché nasce dalla competizione per l'attenzione tra stimoli vicini tra loro, non dalla quantità di informazione da elaborare.</w:t>
      </w:r>
    </w:p>
    <w:p w14:paraId="1C16C1C8" w14:textId="77777777" w:rsidR="003C3D98" w:rsidRDefault="00000000" w:rsidP="00994F6D">
      <w:pPr>
        <w:pStyle w:val="Heading2"/>
        <w:jc w:val="both"/>
      </w:pPr>
      <w:r>
        <w:lastRenderedPageBreak/>
        <w:t>2.3 Interferenze sonore (altoparlanti guasti)</w:t>
      </w:r>
    </w:p>
    <w:p w14:paraId="3014DECA" w14:textId="3F4830B7" w:rsidR="003C3D98" w:rsidRDefault="00000000" w:rsidP="00994F6D">
      <w:pPr>
        <w:spacing w:after="160"/>
        <w:jc w:val="both"/>
      </w:pPr>
      <w:r>
        <w:t>Un altoparlante che si rompe a intervalli casuali inizia a emettere rumore: finché non viene riparato, la fatica non può scendere sotto una soglia “congelata” nel momento della rottura, e non è possibile raccogliere nuovi oggetti. Nel gioco il rumore dell'altoparlante è la controparte uditiva del disordine visivo: interrompe il progresso del giocatore esattamente come interromperebbe l'attenzione di un visitatore reale, finché la fonte di disturbo non viene rimossa attivamente.</w:t>
      </w:r>
    </w:p>
    <w:p w14:paraId="1BE443DE" w14:textId="68A6857F" w:rsidR="003C3D98" w:rsidRDefault="00000000" w:rsidP="00994F6D">
      <w:pPr>
        <w:pStyle w:val="Heading2"/>
        <w:jc w:val="both"/>
      </w:pPr>
      <w:r>
        <w:t>2.</w:t>
      </w:r>
      <w:r w:rsidR="00FC5F5C">
        <w:t>4</w:t>
      </w:r>
      <w:r>
        <w:t xml:space="preserve"> Il pannello del tempo a muro invece dell'HUD 2D</w:t>
      </w:r>
    </w:p>
    <w:p w14:paraId="1F0C5319" w14:textId="6CBA5D9B" w:rsidR="003C3D98" w:rsidRDefault="00000000" w:rsidP="00994F6D">
      <w:pPr>
        <w:spacing w:after="160"/>
        <w:jc w:val="both"/>
      </w:pPr>
      <w:r>
        <w:t>Il tempo rimasto non è mostrato come overlay 2D fisso sullo schermo, ma come un pannello 3D montato su una parete della galleria: il giocatore deve fisicamente girarsi per consultarlo. È una scelta minore ma coerente con lo stesso principio alla base del punto 2.3: distrae e riduce le prestazioni.</w:t>
      </w:r>
    </w:p>
    <w:p w14:paraId="36DCA972" w14:textId="0A722C16" w:rsidR="003C3D98" w:rsidRDefault="00000000" w:rsidP="00994F6D">
      <w:pPr>
        <w:pStyle w:val="Heading2"/>
        <w:jc w:val="both"/>
      </w:pPr>
      <w:r>
        <w:t>2.</w:t>
      </w:r>
      <w:r w:rsidR="00FC5F5C">
        <w:t>5</w:t>
      </w:r>
      <w:r>
        <w:t xml:space="preserve"> Modalità PC come strumento di test, non come esperienza finale</w:t>
      </w:r>
    </w:p>
    <w:p w14:paraId="4A5D3934" w14:textId="6F1E9613" w:rsidR="003C3D98" w:rsidRDefault="00000000" w:rsidP="00994F6D">
      <w:pPr>
        <w:spacing w:after="160"/>
        <w:jc w:val="both"/>
      </w:pPr>
      <w:r>
        <w:t xml:space="preserve">Il gioco rileva automaticamente se la realtà aumentata è disponibile: se sì (telefono target), attiva passthrough della fotocamera e tracking dello spazio reale; altrimenti (desktop/editor) passa a un controllo classico da tastiera e mouse. La modalità PC è stata introdotta esclusivamente per motivi </w:t>
      </w:r>
      <w:r w:rsidR="00FC5F5C">
        <w:t>di testing</w:t>
      </w:r>
      <w:r>
        <w:t>: verificare le meccaniche di gioco (fatica, luci, prossimità, rumore, timer) senza dover esportare e installare l'app sul telefono a ogni modifica, il che avrebbe reso impraticabile il ciclo di test-and-fix.</w:t>
      </w:r>
    </w:p>
    <w:p w14:paraId="756861F8" w14:textId="77777777" w:rsidR="003C3D98" w:rsidRDefault="00000000" w:rsidP="00994F6D">
      <w:pPr>
        <w:pStyle w:val="Heading1"/>
        <w:jc w:val="both"/>
      </w:pPr>
      <w:r>
        <w:t>3. Applicazione dei framework metodologici del corso</w:t>
      </w:r>
    </w:p>
    <w:p w14:paraId="0AC88FAD" w14:textId="77777777" w:rsidR="003C3D98" w:rsidRDefault="00000000" w:rsidP="00994F6D">
      <w:pPr>
        <w:pStyle w:val="Heading2"/>
        <w:jc w:val="both"/>
      </w:pPr>
      <w:r>
        <w:t>3.1 Speculative Spatial Design Canvas</w:t>
      </w:r>
    </w:p>
    <w:p w14:paraId="4B3C8A8E" w14:textId="77777777" w:rsidR="003C3D98" w:rsidRDefault="00000000" w:rsidP="00994F6D">
      <w:pPr>
        <w:spacing w:after="160"/>
        <w:jc w:val="both"/>
      </w:pPr>
      <w:r>
        <w:t xml:space="preserve">Lo </w:t>
      </w:r>
      <w:r w:rsidRPr="00FC5F5C">
        <w:rPr>
          <w:b/>
          <w:bCs/>
        </w:rPr>
        <w:t>Speculative Spatial Design Canvas</w:t>
      </w:r>
      <w:r>
        <w:t xml:space="preserve"> (Imaginary Institute) è un framework di progettazione spaziale pensato per esplorare scenari immersivi ipotetici attraverso sezioni dedicate a scenario e componenti sensoriali, comportamento dell'utente nello spazio, implicazioni ergonomiche/cognitive e narrazione. È il framework che meglio descrive il processo seguito per Exhibit!, anche se applicato in modo informale, senza compilare il canvas nella sua forma grafica ufficiale:</w:t>
      </w:r>
    </w:p>
    <w:p w14:paraId="6C9C57F4" w14:textId="068E46C9" w:rsidR="003C3D98" w:rsidRDefault="00000000" w:rsidP="00994F6D">
      <w:pPr>
        <w:pStyle w:val="ListParagraph"/>
        <w:numPr>
          <w:ilvl w:val="0"/>
          <w:numId w:val="2"/>
        </w:numPr>
        <w:spacing w:after="80"/>
        <w:jc w:val="both"/>
      </w:pPr>
      <w:r w:rsidRPr="00FC5F5C">
        <w:rPr>
          <w:b/>
          <w:bCs/>
        </w:rPr>
        <w:t>Definizione dello scenario</w:t>
      </w:r>
      <w:r>
        <w:t>: la fatica museale è stata usata come concept centrale attorno a cui costruire spazio, regole e obiettivo del gioco.</w:t>
      </w:r>
    </w:p>
    <w:p w14:paraId="44E71AD6" w14:textId="2E829486" w:rsidR="003C3D98" w:rsidRDefault="00000000" w:rsidP="00994F6D">
      <w:pPr>
        <w:pStyle w:val="ListParagraph"/>
        <w:numPr>
          <w:ilvl w:val="0"/>
          <w:numId w:val="2"/>
        </w:numPr>
        <w:spacing w:after="80"/>
        <w:jc w:val="both"/>
      </w:pPr>
      <w:r w:rsidRPr="00FC5F5C">
        <w:rPr>
          <w:b/>
          <w:bCs/>
        </w:rPr>
        <w:t>Componente ergonomica e cognitiva (Neuroergonomic match 'n sketch)</w:t>
      </w:r>
      <w:r>
        <w:t xml:space="preserve">: il vincolo di distanza minima tra le opere è </w:t>
      </w:r>
      <w:r w:rsidR="00FC5F5C">
        <w:t xml:space="preserve">una </w:t>
      </w:r>
      <w:r>
        <w:t>variabile di carico cognitivo</w:t>
      </w:r>
      <w:r w:rsidR="00FC5F5C">
        <w:t xml:space="preserve"> per il giocatore.</w:t>
      </w:r>
    </w:p>
    <w:p w14:paraId="70FD4C7F" w14:textId="77777777" w:rsidR="003C3D98" w:rsidRDefault="00000000" w:rsidP="00994F6D">
      <w:pPr>
        <w:pStyle w:val="ListParagraph"/>
        <w:numPr>
          <w:ilvl w:val="0"/>
          <w:numId w:val="2"/>
        </w:numPr>
        <w:spacing w:after="80"/>
        <w:jc w:val="both"/>
      </w:pPr>
      <w:r w:rsidRPr="00FC5F5C">
        <w:rPr>
          <w:b/>
          <w:bCs/>
        </w:rPr>
        <w:t>Sketch dell'interfaccia (Mixed Reality / UI sketch)</w:t>
      </w:r>
      <w:r>
        <w:t>: il passaggio del timer da overlay 2D a pannello 3D montato a muro affronta un limite noto dei mockup 2D, cioè il fatto che alcuni problemi di ergonomia ed esperienza si manifestano solo quando l'elemento è collocato realmente nello spazio 3D e non in un semplice disegno piatto.</w:t>
      </w:r>
    </w:p>
    <w:p w14:paraId="406C8C4A" w14:textId="682F1E92" w:rsidR="003C3D98" w:rsidRDefault="00000000" w:rsidP="00994F6D">
      <w:pPr>
        <w:pStyle w:val="ListParagraph"/>
        <w:numPr>
          <w:ilvl w:val="0"/>
          <w:numId w:val="2"/>
        </w:numPr>
        <w:spacing w:after="80"/>
        <w:jc w:val="both"/>
      </w:pPr>
      <w:r w:rsidRPr="00FC5F5C">
        <w:rPr>
          <w:b/>
          <w:bCs/>
        </w:rPr>
        <w:t>Spatial audio</w:t>
      </w:r>
      <w:r>
        <w:t xml:space="preserve">: il meccanismo degli altoparlanti guasti </w:t>
      </w:r>
      <w:r w:rsidR="00FC5F5C">
        <w:t xml:space="preserve">usato </w:t>
      </w:r>
      <w:r>
        <w:t>come elemento di disturbo ambientale con una propria logica di stato (rotto/riparato) e con una propria intensità (le tre taglie di altoparlante).</w:t>
      </w:r>
    </w:p>
    <w:p w14:paraId="1F4EB8CB" w14:textId="77777777" w:rsidR="003C3D98" w:rsidRDefault="00000000" w:rsidP="00994F6D">
      <w:pPr>
        <w:pStyle w:val="Heading2"/>
        <w:jc w:val="both"/>
      </w:pPr>
      <w:r>
        <w:t>3.2 Ergonomia spaziale e sostenibilità cognitiva</w:t>
      </w:r>
    </w:p>
    <w:p w14:paraId="5A2CA4FD" w14:textId="3A5DB09E" w:rsidR="003C3D98" w:rsidRDefault="00000000" w:rsidP="007B78AF">
      <w:pPr>
        <w:spacing w:after="160"/>
        <w:jc w:val="both"/>
      </w:pPr>
      <w:r>
        <w:t xml:space="preserve">I principi di ergonomia spaziale e sostenibilità cognitiva includono la zona di comfort visivo, le zone di interazione (intima, personale, sociale, pubblica) e la teoria del carico cognitivo (Cognitive Load Theory) applicata agli ambienti tridimensionali, insieme ai principi di organizzazione persistente dell'informazione (chunking, gerarchia visiva). Questi concetti sono alla base di due scelte già descritte nel paragrafo 2: la soglia di prossimità tra opere, pensata come distanza che genera disagio percettivo/cognitivo più che come regola geometrica arbitraria, e la rimozione del testo del tempo dall'HUD permanente, che secondo la teoria del carico cognitivo rappresenterebbe un elemento informativo sempre presente e quindi un costo cognitivo costante anche quando non </w:t>
      </w:r>
      <w:r>
        <w:lastRenderedPageBreak/>
        <w:t>necessario; spostandolo su un pannello consultabile solo voltandosi, l'informazione viene resa disponibile solo quando richiesta.</w:t>
      </w:r>
    </w:p>
    <w:p w14:paraId="7DC256D9" w14:textId="77777777" w:rsidR="003C3D98" w:rsidRDefault="00000000" w:rsidP="00994F6D">
      <w:pPr>
        <w:pStyle w:val="Heading1"/>
        <w:jc w:val="both"/>
      </w:pPr>
      <w:r>
        <w:t>4. Documentazione tecnica dell'implementazione</w:t>
      </w:r>
    </w:p>
    <w:p w14:paraId="238AB3FA" w14:textId="77777777" w:rsidR="003C3D98" w:rsidRDefault="00000000" w:rsidP="00994F6D">
      <w:pPr>
        <w:spacing w:after="160"/>
        <w:jc w:val="both"/>
      </w:pPr>
      <w:r>
        <w:t>Il progetto è sviluppato in Godot 4.7. Lo stato di gioco condiviso — la fatica totale, gli oggetti registrati, le coppie di oggetti troppo vicine, lo stato degli altoparlanti — è gestito da un gestore centrale (GameManager), sempre attivo per tutta la durata dell'applicazione, che viene esplicitamente riportato al suo stato iniziale prima di ogni (ri)caricamento di una scena di gioco.</w:t>
      </w:r>
    </w:p>
    <w:p w14:paraId="1B273BF0" w14:textId="77777777" w:rsidR="003C3D98" w:rsidRDefault="00000000" w:rsidP="00994F6D">
      <w:pPr>
        <w:pStyle w:val="Heading2"/>
        <w:jc w:val="both"/>
      </w:pPr>
      <w:r>
        <w:t>4.1 Architettura a scene e navigazione (Tutorial, Livello 1, transizioni)</w:t>
      </w:r>
    </w:p>
    <w:p w14:paraId="4B332FEB" w14:textId="77777777" w:rsidR="003C3D98" w:rsidRDefault="00000000" w:rsidP="00994F6D">
      <w:pPr>
        <w:spacing w:after="160"/>
        <w:jc w:val="both"/>
      </w:pPr>
      <w:r>
        <w:t>Il flusso di navigazione tra le scene principali è il seguente:</w:t>
      </w:r>
    </w:p>
    <w:p w14:paraId="05C21A06" w14:textId="77777777" w:rsidR="003C3D98" w:rsidRDefault="00000000" w:rsidP="00994F6D">
      <w:pPr>
        <w:pStyle w:val="ListParagraph"/>
        <w:numPr>
          <w:ilvl w:val="0"/>
          <w:numId w:val="2"/>
        </w:numPr>
        <w:spacing w:after="80"/>
        <w:jc w:val="both"/>
      </w:pPr>
      <w:r>
        <w:t>Il menu principale — copertina, titolo, tasti Gioca / Esci. È anche il punto in cui parte la musica di sottofondo (paragrafo 4.7).</w:t>
      </w:r>
    </w:p>
    <w:p w14:paraId="026D0EE2" w14:textId="77777777" w:rsidR="003C3D98" w:rsidRDefault="00000000" w:rsidP="00994F6D">
      <w:pPr>
        <w:pStyle w:val="ListParagraph"/>
        <w:numPr>
          <w:ilvl w:val="0"/>
          <w:numId w:val="2"/>
        </w:numPr>
        <w:spacing w:after="80"/>
        <w:jc w:val="both"/>
      </w:pPr>
      <w:r>
        <w:t>Il Tutorial (Livello 0) — una versione ridotta della galleria (una sola statua, un solo altoparlante, un solo faretto) pensata per insegnare le meccaniche di base passo passo, tramite una macchina a stati che guida il giocatore da un'azione alla successiva. Al termine, il gioco passa automaticamente al Livello 1.</w:t>
      </w:r>
    </w:p>
    <w:p w14:paraId="2CE09825" w14:textId="77777777" w:rsidR="003C3D98" w:rsidRDefault="00000000" w:rsidP="00994F6D">
      <w:pPr>
        <w:pStyle w:val="ListParagraph"/>
        <w:numPr>
          <w:ilvl w:val="0"/>
          <w:numId w:val="2"/>
        </w:numPr>
        <w:spacing w:after="80"/>
        <w:jc w:val="both"/>
      </w:pPr>
      <w:r>
        <w:t>Il Livello 1 (la galleria vera e propria) — contiene gli oggetti da allestire, gli altoparlanti, i faretti, il pannello del timer a muro e il giocatore.</w:t>
      </w:r>
    </w:p>
    <w:p w14:paraId="3F398515" w14:textId="77777777" w:rsidR="003C3D98" w:rsidRDefault="00000000" w:rsidP="00994F6D">
      <w:pPr>
        <w:pStyle w:val="ListParagraph"/>
        <w:numPr>
          <w:ilvl w:val="0"/>
          <w:numId w:val="2"/>
        </w:numPr>
        <w:spacing w:after="80"/>
        <w:jc w:val="both"/>
      </w:pPr>
      <w:r>
        <w:t>Le schermate di vittoria e di sconfitta — con un tasto Riprova (che riporta lo stato di gioco a quello iniziale e ricarica direttamente il Livello 1, saltando il tutorial) e un tasto Esci.</w:t>
      </w:r>
    </w:p>
    <w:p w14:paraId="1CB3459B" w14:textId="77777777" w:rsidR="003C3D98" w:rsidRDefault="00000000" w:rsidP="00994F6D">
      <w:pPr>
        <w:spacing w:after="160"/>
        <w:jc w:val="both"/>
      </w:pPr>
      <w:r>
        <w:t>Ogni passaggio tra queste scene passa da un gestore dedicato (SceneTransition), un autoload che mostra un rettangolo nero a schermo intero, lo porta gradualmente a opacità piena (dissolvenza in chiusura), cambia la scena, e poi lo riporta gradualmente a trasparente (dissolvenza in apertura). Essendo un autoload, questo nodo non fa parte della scena che viene sostituita: sopravvive al cambio scena, quindi il nero resta in sovraimpressione anche nell'istante esatto in cui la vecchia scena viene distrutta e la nuova istanziata, evitando che si veda per un istante la scena precedente.</w:t>
      </w:r>
    </w:p>
    <w:p w14:paraId="24821005" w14:textId="77777777" w:rsidR="003C3D98" w:rsidRDefault="00000000" w:rsidP="00994F6D">
      <w:pPr>
        <w:spacing w:after="160"/>
        <w:jc w:val="both"/>
      </w:pPr>
      <w:r>
        <w:t>La logica di gioco è divisa concettualmente in due parti: da un lato il comportamento del giocatore e degli oggetti con cui interagisce direttamente (movimento, presa e posa degli oggetti, comportamento dei faretti), dall'altro lo stato condiviso e la logica generale della partita (fatica, conteggio del tempo, gestione del pannello a muro, navigazione tra scene, musica).</w:t>
      </w:r>
    </w:p>
    <w:p w14:paraId="2CAD58F3" w14:textId="77777777" w:rsidR="003C3D98" w:rsidRDefault="00000000" w:rsidP="00994F6D">
      <w:pPr>
        <w:pStyle w:val="Heading2"/>
        <w:jc w:val="both"/>
      </w:pPr>
      <w:r>
        <w:t>4.2 Meccanica della fatica e requisito di illuminazione</w:t>
      </w:r>
    </w:p>
    <w:p w14:paraId="113A208C" w14:textId="77777777" w:rsidR="003C3D98" w:rsidRDefault="00000000" w:rsidP="00994F6D">
      <w:pPr>
        <w:spacing w:after="160"/>
        <w:jc w:val="both"/>
      </w:pPr>
      <w:r>
        <w:t>Tutte le variazioni di fatica passano da un unico punto centrale del gestore di stato, che applica immediatamente un limite tra 0 e 100 per cento a ogni singola modifica: in questo modo il valore non può mai uscire da questo intervallo, nemmeno per un istante, anche quando più variazioni si verificano nello stesso momento.</w:t>
      </w:r>
    </w:p>
    <w:p w14:paraId="7DFF4C29" w14:textId="41D89F5D" w:rsidR="003C3D98" w:rsidRDefault="00000000" w:rsidP="00994F6D">
      <w:pPr>
        <w:spacing w:after="160"/>
        <w:jc w:val="both"/>
      </w:pPr>
      <w:r>
        <w:t>Quando un'opera viene posata, il gioco lascia passare un brevissimo istante — il tempo di un paio di aggiornamenti della simulazione fisica — e poi verifica se l'oggetto si trova realmente</w:t>
      </w:r>
      <w:r w:rsidR="007B78AF">
        <w:t xml:space="preserve"> </w:t>
      </w:r>
      <w:r>
        <w:t>dentro il cono di luce di un faretto acceso. Questa verifica non si basa su un elenco tenuto aggiornato in anticipo, ma interroga direttamente il faretto stesso, chiedendogli se è acceso e se l'oggetto rientra davvero nella sua area di illuminazione. Solo se la risposta è positiva la quota di fatica viene scalata, e il gioco ricorda che quella particolare quota è stata effettivamente applicata: così, se l'oggetto viene ripreso in mano, la fatica risale solo se in precedenza era davvero stata tolta.</w:t>
      </w:r>
    </w:p>
    <w:p w14:paraId="4619AEAA" w14:textId="77777777" w:rsidR="003C3D98" w:rsidRDefault="00000000" w:rsidP="00994F6D">
      <w:pPr>
        <w:pStyle w:val="Heading2"/>
        <w:jc w:val="both"/>
      </w:pPr>
      <w:r>
        <w:t>4.3 Vincolo di prossimità tra oggetti</w:t>
      </w:r>
    </w:p>
    <w:p w14:paraId="624E8DA4" w14:textId="304D1ADE" w:rsidR="003C3D98" w:rsidRDefault="00000000" w:rsidP="00994F6D">
      <w:pPr>
        <w:spacing w:after="160"/>
        <w:jc w:val="both"/>
      </w:pPr>
      <w:r>
        <w:t xml:space="preserve">Quando due opere vengono posizionate troppo vicine, viene aggiunto un malus di fatica che rimane attivo finché le opere non vengono allontanate a sufficienza, momento in cui il malus viene rimosso. La dimensione dell'area di ingombro personale di ogni oggetto (quella che, </w:t>
      </w:r>
      <w:r>
        <w:lastRenderedPageBreak/>
        <w:t>sovrapponendosi a quella di un'altra opera, fa scattare il malus) è stata ritarata più volte durante lo sviluppo: inizialmente molto ampia, è stata ridotta quando il numero di opere in scena è salito da due a cinque (paragrafo 4.5), per rendere possibile piazzare più di un'opera sotto lo stesso faretto senza generare un malus permanente e quindi un livello impossibile da vincere</w:t>
      </w:r>
      <w:r w:rsidR="007B78AF">
        <w:t>.</w:t>
      </w:r>
    </w:p>
    <w:p w14:paraId="7A9CBD44" w14:textId="77777777" w:rsidR="003C3D98" w:rsidRDefault="00000000" w:rsidP="00994F6D">
      <w:pPr>
        <w:pStyle w:val="Heading2"/>
        <w:jc w:val="both"/>
      </w:pPr>
      <w:r>
        <w:t>4.4 Altoparlanti: taglie, riparazione e avviso luminoso</w:t>
      </w:r>
    </w:p>
    <w:p w14:paraId="6A15E119" w14:textId="77777777" w:rsidR="003C3D98" w:rsidRDefault="00000000" w:rsidP="00994F6D">
      <w:pPr>
        <w:spacing w:after="160"/>
        <w:jc w:val="both"/>
      </w:pPr>
      <w:r>
        <w:t>Un meccanismo interno rompe un altoparlante a caso ogni 10–30 secondi. Nel momento esatto della rottura, il gioco memorizza una soglia minima di fatica pari al valore più alto tra il 15 per cento e la fatica attuale: finché l'altoparlante non viene riparato, la fatica non può scendere sotto questa soglia, e il giocatore non può raccogliere nuovi oggetti (può sempre posare quello che già tiene in mano, per non restare bloccato).</w:t>
      </w:r>
    </w:p>
    <w:p w14:paraId="64695E9C" w14:textId="77777777" w:rsidR="003C3D98" w:rsidRDefault="00000000" w:rsidP="00994F6D">
      <w:pPr>
        <w:spacing w:after="160"/>
        <w:jc w:val="both"/>
      </w:pPr>
      <w:r>
        <w:t>Gli altoparlanti esistono in tre taglie — piccola, media e grande — ciascuna con una propria scala visiva e un proprio tempo di riparazione, così che un altoparlante più grande sia anche visibilmente più complesso da sistemare: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3C3D98" w14:paraId="5046FF2C" w14:textId="77777777">
        <w:tblPrEx>
          <w:tblCellMar>
            <w:top w:w="0" w:type="dxa"/>
            <w:bottom w:w="0" w:type="dxa"/>
          </w:tblCellMar>
        </w:tblPrEx>
        <w:trPr>
          <w:tblHeader/>
        </w:trPr>
        <w:tc>
          <w:tcPr>
            <w:tcW w:w="3000" w:type="dxa"/>
            <w:tcBorders>
              <w:top w:val="single" w:sz="2" w:space="0" w:color="B0B0B0"/>
              <w:left w:val="single" w:sz="2" w:space="0" w:color="B0B0B0"/>
              <w:bottom w:val="single" w:sz="2" w:space="0" w:color="B0B0B0"/>
              <w:right w:val="single" w:sz="2" w:space="0" w:color="B0B0B0"/>
            </w:tcBorders>
            <w:shd w:val="clear" w:color="auto" w:fill="2E2013"/>
            <w:tcMar>
              <w:top w:w="80" w:type="dxa"/>
              <w:left w:w="120" w:type="dxa"/>
              <w:bottom w:w="80" w:type="dxa"/>
              <w:right w:w="120" w:type="dxa"/>
            </w:tcMar>
          </w:tcPr>
          <w:p w14:paraId="395F8168" w14:textId="77777777" w:rsidR="003C3D98" w:rsidRDefault="00000000" w:rsidP="00994F6D">
            <w:pPr>
              <w:jc w:val="both"/>
            </w:pPr>
            <w:r>
              <w:rPr>
                <w:b/>
                <w:bCs/>
                <w:color w:val="F0E6D2"/>
              </w:rPr>
              <w:t>Taglia</w:t>
            </w:r>
          </w:p>
        </w:tc>
        <w:tc>
          <w:tcPr>
            <w:tcW w:w="3000" w:type="dxa"/>
            <w:tcBorders>
              <w:top w:val="single" w:sz="2" w:space="0" w:color="B0B0B0"/>
              <w:left w:val="single" w:sz="2" w:space="0" w:color="B0B0B0"/>
              <w:bottom w:val="single" w:sz="2" w:space="0" w:color="B0B0B0"/>
              <w:right w:val="single" w:sz="2" w:space="0" w:color="B0B0B0"/>
            </w:tcBorders>
            <w:shd w:val="clear" w:color="auto" w:fill="2E2013"/>
            <w:tcMar>
              <w:top w:w="80" w:type="dxa"/>
              <w:left w:w="120" w:type="dxa"/>
              <w:bottom w:w="80" w:type="dxa"/>
              <w:right w:w="120" w:type="dxa"/>
            </w:tcMar>
          </w:tcPr>
          <w:p w14:paraId="1FF43A7D" w14:textId="77777777" w:rsidR="003C3D98" w:rsidRDefault="00000000" w:rsidP="00994F6D">
            <w:pPr>
              <w:jc w:val="both"/>
            </w:pPr>
            <w:r>
              <w:rPr>
                <w:b/>
                <w:bCs/>
                <w:color w:val="F0E6D2"/>
              </w:rPr>
              <w:t>Scala visiva</w:t>
            </w:r>
          </w:p>
        </w:tc>
        <w:tc>
          <w:tcPr>
            <w:tcW w:w="3360" w:type="dxa"/>
            <w:tcBorders>
              <w:top w:val="single" w:sz="2" w:space="0" w:color="B0B0B0"/>
              <w:left w:val="single" w:sz="2" w:space="0" w:color="B0B0B0"/>
              <w:bottom w:val="single" w:sz="2" w:space="0" w:color="B0B0B0"/>
              <w:right w:val="single" w:sz="2" w:space="0" w:color="B0B0B0"/>
            </w:tcBorders>
            <w:shd w:val="clear" w:color="auto" w:fill="2E2013"/>
            <w:tcMar>
              <w:top w:w="80" w:type="dxa"/>
              <w:left w:w="120" w:type="dxa"/>
              <w:bottom w:w="80" w:type="dxa"/>
              <w:right w:w="120" w:type="dxa"/>
            </w:tcMar>
          </w:tcPr>
          <w:p w14:paraId="7774A0BA" w14:textId="77777777" w:rsidR="003C3D98" w:rsidRDefault="00000000" w:rsidP="00994F6D">
            <w:pPr>
              <w:jc w:val="both"/>
            </w:pPr>
            <w:r>
              <w:rPr>
                <w:b/>
                <w:bCs/>
                <w:color w:val="F0E6D2"/>
              </w:rPr>
              <w:t>Tempo di riparazione</w:t>
            </w:r>
          </w:p>
        </w:tc>
      </w:tr>
      <w:tr w:rsidR="003C3D98" w14:paraId="75395E98"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4EB821B6" w14:textId="77777777" w:rsidR="003C3D98" w:rsidRDefault="00000000" w:rsidP="00994F6D">
            <w:pPr>
              <w:jc w:val="both"/>
            </w:pPr>
            <w:r>
              <w:rPr>
                <w:sz w:val="19"/>
                <w:szCs w:val="19"/>
              </w:rPr>
              <w:t>Piccolo</w:t>
            </w:r>
          </w:p>
        </w:tc>
        <w:tc>
          <w:tcPr>
            <w:tcW w:w="30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08F21E15" w14:textId="77777777" w:rsidR="003C3D98" w:rsidRDefault="00000000" w:rsidP="00994F6D">
            <w:pPr>
              <w:jc w:val="both"/>
            </w:pPr>
            <w:r>
              <w:rPr>
                <w:sz w:val="19"/>
                <w:szCs w:val="19"/>
              </w:rPr>
              <w:t>1x (scala di base)</w:t>
            </w:r>
          </w:p>
        </w:tc>
        <w:tc>
          <w:tcPr>
            <w:tcW w:w="336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4B78D2BC" w14:textId="77777777" w:rsidR="003C3D98" w:rsidRDefault="00000000" w:rsidP="00994F6D">
            <w:pPr>
              <w:jc w:val="both"/>
            </w:pPr>
            <w:r>
              <w:rPr>
                <w:sz w:val="19"/>
                <w:szCs w:val="19"/>
              </w:rPr>
              <w:t>3 secondi</w:t>
            </w:r>
          </w:p>
        </w:tc>
      </w:tr>
      <w:tr w:rsidR="003C3D98" w14:paraId="2EC59861"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34EEE76E" w14:textId="77777777" w:rsidR="003C3D98" w:rsidRDefault="00000000" w:rsidP="00994F6D">
            <w:pPr>
              <w:jc w:val="both"/>
            </w:pPr>
            <w:r>
              <w:rPr>
                <w:sz w:val="19"/>
                <w:szCs w:val="19"/>
              </w:rPr>
              <w:t>Medio</w:t>
            </w:r>
          </w:p>
        </w:tc>
        <w:tc>
          <w:tcPr>
            <w:tcW w:w="30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4C312454" w14:textId="77777777" w:rsidR="003C3D98" w:rsidRDefault="00000000" w:rsidP="00994F6D">
            <w:pPr>
              <w:jc w:val="both"/>
            </w:pPr>
            <w:r>
              <w:rPr>
                <w:sz w:val="19"/>
                <w:szCs w:val="19"/>
              </w:rPr>
              <w:t>2x</w:t>
            </w:r>
          </w:p>
        </w:tc>
        <w:tc>
          <w:tcPr>
            <w:tcW w:w="336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144B7B4B" w14:textId="77777777" w:rsidR="003C3D98" w:rsidRDefault="00000000" w:rsidP="00994F6D">
            <w:pPr>
              <w:jc w:val="both"/>
            </w:pPr>
            <w:r>
              <w:rPr>
                <w:sz w:val="19"/>
                <w:szCs w:val="19"/>
              </w:rPr>
              <w:t>5 secondi</w:t>
            </w:r>
          </w:p>
        </w:tc>
      </w:tr>
      <w:tr w:rsidR="003C3D98" w14:paraId="74FF9170" w14:textId="77777777">
        <w:tblPrEx>
          <w:tblCellMar>
            <w:top w:w="0" w:type="dxa"/>
            <w:bottom w:w="0" w:type="dxa"/>
          </w:tblCellMar>
        </w:tblPrEx>
        <w:tc>
          <w:tcPr>
            <w:tcW w:w="30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6D739A8D" w14:textId="77777777" w:rsidR="003C3D98" w:rsidRDefault="00000000" w:rsidP="00994F6D">
            <w:pPr>
              <w:jc w:val="both"/>
            </w:pPr>
            <w:r>
              <w:rPr>
                <w:sz w:val="19"/>
                <w:szCs w:val="19"/>
              </w:rPr>
              <w:t>Grande</w:t>
            </w:r>
          </w:p>
        </w:tc>
        <w:tc>
          <w:tcPr>
            <w:tcW w:w="30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06FD00D9" w14:textId="77777777" w:rsidR="003C3D98" w:rsidRDefault="00000000" w:rsidP="00994F6D">
            <w:pPr>
              <w:jc w:val="both"/>
            </w:pPr>
            <w:r>
              <w:rPr>
                <w:sz w:val="19"/>
                <w:szCs w:val="19"/>
              </w:rPr>
              <w:t>4x</w:t>
            </w:r>
          </w:p>
        </w:tc>
        <w:tc>
          <w:tcPr>
            <w:tcW w:w="336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33162E6B" w14:textId="77777777" w:rsidR="003C3D98" w:rsidRDefault="00000000" w:rsidP="00994F6D">
            <w:pPr>
              <w:jc w:val="both"/>
            </w:pPr>
            <w:r>
              <w:rPr>
                <w:sz w:val="19"/>
                <w:szCs w:val="19"/>
              </w:rPr>
              <w:t>7 secondi</w:t>
            </w:r>
          </w:p>
        </w:tc>
      </w:tr>
    </w:tbl>
    <w:p w14:paraId="0B7B7C56" w14:textId="77777777" w:rsidR="003C3D98" w:rsidRDefault="00000000" w:rsidP="00994F6D">
      <w:pPr>
        <w:spacing w:after="160"/>
        <w:jc w:val="both"/>
      </w:pPr>
      <w:r>
        <w:t>La riparazione richiede di tenere premuto il tasto di interazione per la durata prevista dalla taglia, sia su PC sia in modalità AR (in AR tramite un tasto touch dedicato che compare quando il giocatore guarda un altoparlante rotto, mani libere).</w:t>
      </w:r>
    </w:p>
    <w:p w14:paraId="1B5DB275" w14:textId="0DBA4F01" w:rsidR="003C3D98" w:rsidRDefault="00000000" w:rsidP="00994F6D">
      <w:pPr>
        <w:spacing w:after="160"/>
        <w:jc w:val="both"/>
      </w:pPr>
      <w:r>
        <w:t>Quando un altoparlante si rompe, i faretti non si spengono di scatto: lampeggiano per circa un secondo come avviso visivo prima di spegnersi davvero. Se l'altoparlante viene riparato durante il lampeggio, il faretto annulla lo spegnimento e resta acceso senza mai essersi davvero spento.</w:t>
      </w:r>
    </w:p>
    <w:p w14:paraId="7493E35B" w14:textId="77777777" w:rsidR="003C3D98" w:rsidRDefault="00000000" w:rsidP="00994F6D">
      <w:pPr>
        <w:pStyle w:val="Heading2"/>
        <w:jc w:val="both"/>
      </w:pPr>
      <w:r>
        <w:t>4.5 Livello 1: più oggetti, più faretti</w:t>
      </w:r>
    </w:p>
    <w:p w14:paraId="68860461" w14:textId="77777777" w:rsidR="003C3D98" w:rsidRDefault="00000000" w:rsidP="00994F6D">
      <w:pPr>
        <w:spacing w:after="160"/>
        <w:jc w:val="both"/>
      </w:pPr>
      <w:r>
        <w:t>Il Livello 1 contiene cinque opere (in origine erano due): la Venere di Milo, un tavolino antico, una brocca, un torso e una statua di Polinnia, tutte con dimensione raddoppiata rispetto al modello originale importato. La quota di fatica per opera si ricalcola automaticamente in base al numero di opere effettivamente presenti in scena (100% diviso il numero di opere), quindi è passata da 50 punti a 20 punti per opera senza bisogno di alcuna modifica al codice.</w:t>
      </w:r>
    </w:p>
    <w:p w14:paraId="7862F3D9" w14:textId="77777777" w:rsidR="003C3D98" w:rsidRDefault="00000000" w:rsidP="00994F6D">
      <w:pPr>
        <w:spacing w:after="160"/>
        <w:jc w:val="both"/>
      </w:pPr>
      <w:r>
        <w:t>Le opere sono illuminate da tre faretti fissi (in origine erano due): il terzo è stato aggiunto istanziando di nuovo la stessa scena condivisa del faretto, poi traslata in una nuova posizione libera della galleria, in modo da ereditare automaticamente lo stesso comportamento e la stessa geometria del cono di luce già in uso altrove. Per permettere a più opere di condividere lo stesso faretto, il cono di rilevamento di ciascun faretto è stato allargato (sia in raggio sia in altezza) rispetto alla versione originale, verificando con i calcoli sulle dimensioni reali dei modelli 3D che anche l'opera più piccola (la brocca) risultasse abbastanza alta da rientrare nella zona rilevata.</w:t>
      </w:r>
    </w:p>
    <w:p w14:paraId="0731BA48" w14:textId="77777777" w:rsidR="003C3D98" w:rsidRDefault="00000000" w:rsidP="00994F6D">
      <w:pPr>
        <w:pStyle w:val="Heading2"/>
        <w:jc w:val="both"/>
      </w:pPr>
      <w:r>
        <w:t>4.6 Timer 3D montato a muro</w:t>
      </w:r>
    </w:p>
    <w:p w14:paraId="19C40598" w14:textId="3F759E39" w:rsidR="003C3D98" w:rsidRDefault="00000000" w:rsidP="00994F6D">
      <w:pPr>
        <w:spacing w:after="160"/>
        <w:jc w:val="both"/>
      </w:pPr>
      <w:r>
        <w:t>Il tempo rimasto non è mostrato come testo sovrapposto allo schermo, ma reso come un'immagine applicata a un piccolo piano tridimensionale posizionato su una parete della galleria. Questa immagine non è statica: è la resa in tempo reale di una piccola interfaccia interna, invisibile al giocatore, che contiene un pannello con bordo dorato e due righe di testo — il titolo “TEMPO RIMASTO” e il conto alla rovescia nel formato minuti e secondi. Non appena la scena viene caricata, il gioco cattura questa interfaccia interna e la applica come immagine alla superficie del piano 3D, in modo che il collegamento tra i due sia sempre valido fin dal primo istante.</w:t>
      </w:r>
    </w:p>
    <w:p w14:paraId="10175CDB" w14:textId="77777777" w:rsidR="003C3D98" w:rsidRDefault="00000000" w:rsidP="00994F6D">
      <w:pPr>
        <w:pStyle w:val="Heading2"/>
        <w:jc w:val="both"/>
      </w:pPr>
      <w:r>
        <w:t>4.7 Musica di sottofondo</w:t>
      </w:r>
    </w:p>
    <w:p w14:paraId="6B51FFB8" w14:textId="1E43C7C7" w:rsidR="003C3D98" w:rsidRDefault="00000000" w:rsidP="00994F6D">
      <w:pPr>
        <w:spacing w:after="160"/>
        <w:jc w:val="both"/>
      </w:pPr>
      <w:r>
        <w:lastRenderedPageBreak/>
        <w:t>Un ulteriore gestore centrale (MusicManager) riproduce una traccia musicale di sottofondo per tutta la durata del gioco. La musica parte da sola già nel menu principale (essendo un autoload, il suo avvio precede l'ingresso della scena del menu nell'albero di gioco) e riparte da zero a ogni cambio di scena, tramite una singola chiamata aggiunta al gestore delle transizioni: non è stato necessario modificare i singoli script delle scene, perché ogni cambio scena passa già da quel punto unico.</w:t>
      </w:r>
    </w:p>
    <w:p w14:paraId="43CC1E98" w14:textId="6B19F8D4" w:rsidR="003C3D98" w:rsidRDefault="00000000" w:rsidP="00994F6D">
      <w:pPr>
        <w:spacing w:after="160"/>
        <w:jc w:val="both"/>
      </w:pPr>
      <w:r>
        <w:t>Mentre un altoparlante è rotto, la musica si mette in pausa (non si interrompe bruscamente né riparte da zero) e riprende esattamente dal punto in cui si era fermata non appena l'altoparlante viene riparato.</w:t>
      </w:r>
    </w:p>
    <w:p w14:paraId="08BE8484" w14:textId="77777777" w:rsidR="003C3D98" w:rsidRDefault="00000000" w:rsidP="00994F6D">
      <w:pPr>
        <w:pStyle w:val="Heading2"/>
        <w:jc w:val="both"/>
      </w:pPr>
      <w:r>
        <w:t>4.8 Modalità PC vs AR</w:t>
      </w:r>
    </w:p>
    <w:p w14:paraId="0FEE6085" w14:textId="77777777" w:rsidR="003C3D98" w:rsidRDefault="00000000" w:rsidP="00994F6D">
      <w:pPr>
        <w:spacing w:after="160"/>
        <w:jc w:val="both"/>
      </w:pPr>
      <w:r>
        <w:t>Il gioco rileva automaticamente all'avvio se il tracking in realtà aumentata è disponibile. Se sì, attiva il passthrough della fotocamera e il movimento tramite il tracking reale del dispositivo; altrimenti passa a un controllo desktop classico (tastiera, mouse, tasto dedicato per interagire). Le regole di gioco — fatica, luci, prossimità, rumore, timer, musica — sono identiche nelle due modalità: cambia solo il sistema di input, il modo in cui viene renderizzata la visuale, e la presenza di un pulsante touch dedicato (invece della pressione prolungata di un tasto fisico) per riparare gli altoparlanti in AR.</w:t>
      </w:r>
    </w:p>
    <w:p w14:paraId="46F99A5E" w14:textId="77777777" w:rsidR="003C3D98" w:rsidRDefault="00000000" w:rsidP="00994F6D">
      <w:pPr>
        <w:pStyle w:val="Heading1"/>
        <w:jc w:val="both"/>
      </w:pPr>
      <w:r>
        <w:t>5. Analisi dei risultati (test interni)</w:t>
      </w:r>
    </w:p>
    <w:p w14:paraId="70A3EFFF" w14:textId="19BD00BD" w:rsidR="003C3D98" w:rsidRDefault="007B78AF" w:rsidP="00994F6D">
      <w:pPr>
        <w:spacing w:after="160"/>
        <w:jc w:val="both"/>
      </w:pPr>
      <w:r>
        <w:t>L</w:t>
      </w:r>
      <w:r w:rsidR="00000000">
        <w:t>'analisi dei risultati si basa sui test interni svolti durante lo sviluppo: ogni comportamento anomalo è stato riprodotto giocando direttamente, diagnosticato tramite log di console e verificato di nuovo dopo la correzione. La tabella seguente riassume i casi principali, in ordine cronologico.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80"/>
        <w:gridCol w:w="2680"/>
        <w:gridCol w:w="2600"/>
      </w:tblGrid>
      <w:tr w:rsidR="003C3D98" w14:paraId="3BFF27EF" w14:textId="77777777">
        <w:tblPrEx>
          <w:tblCellMar>
            <w:top w:w="0" w:type="dxa"/>
            <w:bottom w:w="0" w:type="dxa"/>
          </w:tblCellMar>
        </w:tblPrEx>
        <w:trPr>
          <w:tblHeader/>
        </w:trPr>
        <w:tc>
          <w:tcPr>
            <w:tcW w:w="1400" w:type="dxa"/>
            <w:tcBorders>
              <w:top w:val="single" w:sz="2" w:space="0" w:color="B0B0B0"/>
              <w:left w:val="single" w:sz="2" w:space="0" w:color="B0B0B0"/>
              <w:bottom w:val="single" w:sz="2" w:space="0" w:color="B0B0B0"/>
              <w:right w:val="single" w:sz="2" w:space="0" w:color="B0B0B0"/>
            </w:tcBorders>
            <w:shd w:val="clear" w:color="auto" w:fill="2E2013"/>
            <w:tcMar>
              <w:top w:w="80" w:type="dxa"/>
              <w:left w:w="120" w:type="dxa"/>
              <w:bottom w:w="80" w:type="dxa"/>
              <w:right w:w="120" w:type="dxa"/>
            </w:tcMar>
          </w:tcPr>
          <w:p w14:paraId="5C3B0066" w14:textId="77777777" w:rsidR="003C3D98" w:rsidRDefault="00000000" w:rsidP="00994F6D">
            <w:pPr>
              <w:jc w:val="both"/>
            </w:pPr>
            <w:r>
              <w:rPr>
                <w:b/>
                <w:bCs/>
                <w:color w:val="F0E6D2"/>
              </w:rPr>
              <w:t>#</w:t>
            </w:r>
          </w:p>
        </w:tc>
        <w:tc>
          <w:tcPr>
            <w:tcW w:w="2680" w:type="dxa"/>
            <w:tcBorders>
              <w:top w:val="single" w:sz="2" w:space="0" w:color="B0B0B0"/>
              <w:left w:val="single" w:sz="2" w:space="0" w:color="B0B0B0"/>
              <w:bottom w:val="single" w:sz="2" w:space="0" w:color="B0B0B0"/>
              <w:right w:val="single" w:sz="2" w:space="0" w:color="B0B0B0"/>
            </w:tcBorders>
            <w:shd w:val="clear" w:color="auto" w:fill="2E2013"/>
            <w:tcMar>
              <w:top w:w="80" w:type="dxa"/>
              <w:left w:w="120" w:type="dxa"/>
              <w:bottom w:w="80" w:type="dxa"/>
              <w:right w:w="120" w:type="dxa"/>
            </w:tcMar>
          </w:tcPr>
          <w:p w14:paraId="5E8B1F25" w14:textId="77777777" w:rsidR="003C3D98" w:rsidRDefault="00000000" w:rsidP="00994F6D">
            <w:pPr>
              <w:jc w:val="both"/>
            </w:pPr>
            <w:r>
              <w:rPr>
                <w:b/>
                <w:bCs/>
                <w:color w:val="F0E6D2"/>
              </w:rPr>
              <w:t>Sintomo osservato</w:t>
            </w:r>
          </w:p>
        </w:tc>
        <w:tc>
          <w:tcPr>
            <w:tcW w:w="2680" w:type="dxa"/>
            <w:tcBorders>
              <w:top w:val="single" w:sz="2" w:space="0" w:color="B0B0B0"/>
              <w:left w:val="single" w:sz="2" w:space="0" w:color="B0B0B0"/>
              <w:bottom w:val="single" w:sz="2" w:space="0" w:color="B0B0B0"/>
              <w:right w:val="single" w:sz="2" w:space="0" w:color="B0B0B0"/>
            </w:tcBorders>
            <w:shd w:val="clear" w:color="auto" w:fill="2E2013"/>
            <w:tcMar>
              <w:top w:w="80" w:type="dxa"/>
              <w:left w:w="120" w:type="dxa"/>
              <w:bottom w:w="80" w:type="dxa"/>
              <w:right w:w="120" w:type="dxa"/>
            </w:tcMar>
          </w:tcPr>
          <w:p w14:paraId="1A36C355" w14:textId="77777777" w:rsidR="003C3D98" w:rsidRDefault="00000000" w:rsidP="00994F6D">
            <w:pPr>
              <w:jc w:val="both"/>
            </w:pPr>
            <w:r>
              <w:rPr>
                <w:b/>
                <w:bCs/>
                <w:color w:val="F0E6D2"/>
              </w:rPr>
              <w:t>Causa identificata</w:t>
            </w:r>
          </w:p>
        </w:tc>
        <w:tc>
          <w:tcPr>
            <w:tcW w:w="2600" w:type="dxa"/>
            <w:tcBorders>
              <w:top w:val="single" w:sz="2" w:space="0" w:color="B0B0B0"/>
              <w:left w:val="single" w:sz="2" w:space="0" w:color="B0B0B0"/>
              <w:bottom w:val="single" w:sz="2" w:space="0" w:color="B0B0B0"/>
              <w:right w:val="single" w:sz="2" w:space="0" w:color="B0B0B0"/>
            </w:tcBorders>
            <w:shd w:val="clear" w:color="auto" w:fill="2E2013"/>
            <w:tcMar>
              <w:top w:w="80" w:type="dxa"/>
              <w:left w:w="120" w:type="dxa"/>
              <w:bottom w:w="80" w:type="dxa"/>
              <w:right w:w="120" w:type="dxa"/>
            </w:tcMar>
          </w:tcPr>
          <w:p w14:paraId="41F05524" w14:textId="77777777" w:rsidR="003C3D98" w:rsidRDefault="00000000" w:rsidP="00994F6D">
            <w:pPr>
              <w:jc w:val="both"/>
            </w:pPr>
            <w:r>
              <w:rPr>
                <w:b/>
                <w:bCs/>
                <w:color w:val="F0E6D2"/>
              </w:rPr>
              <w:t>Soluzione e verifica</w:t>
            </w:r>
          </w:p>
        </w:tc>
      </w:tr>
      <w:tr w:rsidR="003C3D98" w14:paraId="63750C8D" w14:textId="77777777">
        <w:tblPrEx>
          <w:tblCellMar>
            <w:top w:w="0" w:type="dxa"/>
            <w:bottom w:w="0" w:type="dxa"/>
          </w:tblCellMar>
        </w:tblPrEx>
        <w:tc>
          <w:tcPr>
            <w:tcW w:w="14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46ABDE34" w14:textId="77777777" w:rsidR="003C3D98" w:rsidRDefault="00000000" w:rsidP="00994F6D">
            <w:pPr>
              <w:jc w:val="both"/>
            </w:pPr>
            <w:r>
              <w:rPr>
                <w:sz w:val="19"/>
                <w:szCs w:val="19"/>
              </w:rPr>
              <w:t>1</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4A785DB0" w14:textId="77777777" w:rsidR="003C3D98" w:rsidRDefault="00000000" w:rsidP="00994F6D">
            <w:pPr>
              <w:jc w:val="both"/>
            </w:pPr>
            <w:r>
              <w:rPr>
                <w:sz w:val="19"/>
                <w:szCs w:val="19"/>
              </w:rPr>
              <w:t>Riprovando più volte dopo una sconfitta/vittoria, la barra di fatica partiva già abbassata, sempre di più a ogni tentativo.</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06AEF8E4" w14:textId="77777777" w:rsidR="003C3D98" w:rsidRDefault="00000000" w:rsidP="00994F6D">
            <w:pPr>
              <w:jc w:val="both"/>
            </w:pPr>
            <w:r>
              <w:rPr>
                <w:sz w:val="19"/>
                <w:szCs w:val="19"/>
              </w:rPr>
              <w:t>Il tasto “Riprova” ricaricava la galleria senza azzerare lo stato di gioco condiviso, che restava quindi “sporco” da un tentativo all'altro.</w:t>
            </w:r>
          </w:p>
        </w:tc>
        <w:tc>
          <w:tcPr>
            <w:tcW w:w="26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018EEF0A" w14:textId="77777777" w:rsidR="003C3D98" w:rsidRDefault="00000000" w:rsidP="00994F6D">
            <w:pPr>
              <w:jc w:val="both"/>
            </w:pPr>
            <w:r>
              <w:rPr>
                <w:sz w:val="19"/>
                <w:szCs w:val="19"/>
              </w:rPr>
              <w:t>Lo stato di gioco viene ora riportato esplicitamente al suo valore iniziale prima di ricaricare la galleria, sia dal menu sia da entrambi i tasti Riprova. Verificato: la fatica riparte sempre dal 100%.</w:t>
            </w:r>
          </w:p>
        </w:tc>
      </w:tr>
      <w:tr w:rsidR="003C3D98" w14:paraId="6F3075C6" w14:textId="77777777">
        <w:tblPrEx>
          <w:tblCellMar>
            <w:top w:w="0" w:type="dxa"/>
            <w:bottom w:w="0" w:type="dxa"/>
          </w:tblCellMar>
        </w:tblPrEx>
        <w:tc>
          <w:tcPr>
            <w:tcW w:w="14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1C6F66BA" w14:textId="77777777" w:rsidR="003C3D98" w:rsidRDefault="00000000" w:rsidP="00994F6D">
            <w:pPr>
              <w:jc w:val="both"/>
            </w:pPr>
            <w:r>
              <w:rPr>
                <w:sz w:val="19"/>
                <w:szCs w:val="19"/>
              </w:rPr>
              <w:t>2</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78C4A2EB" w14:textId="77777777" w:rsidR="003C3D98" w:rsidRDefault="00000000" w:rsidP="00994F6D">
            <w:pPr>
              <w:jc w:val="both"/>
            </w:pPr>
            <w:r>
              <w:rPr>
                <w:sz w:val="19"/>
                <w:szCs w:val="19"/>
              </w:rPr>
              <w:t>Posizionando un oggetto correttamente sotto la luce, la fatica non scendeva.</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2AAAF7CD" w14:textId="77777777" w:rsidR="003C3D98" w:rsidRDefault="00000000" w:rsidP="00994F6D">
            <w:pPr>
              <w:jc w:val="both"/>
            </w:pPr>
            <w:r>
              <w:rPr>
                <w:sz w:val="19"/>
                <w:szCs w:val="19"/>
              </w:rPr>
              <w:t>Il rilevamento dell'illuminazione, basato su un elenco aggiornato in anticipo tramite segnali, aveva una tempistica inaffidabile rispetto al momento esatto del posizionamento.</w:t>
            </w:r>
          </w:p>
        </w:tc>
        <w:tc>
          <w:tcPr>
            <w:tcW w:w="26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7BF132A2" w14:textId="77777777" w:rsidR="003C3D98" w:rsidRDefault="00000000" w:rsidP="00994F6D">
            <w:pPr>
              <w:jc w:val="both"/>
            </w:pPr>
            <w:r>
              <w:rPr>
                <w:sz w:val="19"/>
                <w:szCs w:val="19"/>
              </w:rPr>
              <w:t>Sostituito con una verifica diretta e immediata sul cono di luce del faretto, con una breve attesa aggiuntiva dopo il posizionamento. Verificato dall'utente in gioco.</w:t>
            </w:r>
          </w:p>
        </w:tc>
      </w:tr>
      <w:tr w:rsidR="003C3D98" w14:paraId="1A35AE47" w14:textId="77777777">
        <w:tblPrEx>
          <w:tblCellMar>
            <w:top w:w="0" w:type="dxa"/>
            <w:bottom w:w="0" w:type="dxa"/>
          </w:tblCellMar>
        </w:tblPrEx>
        <w:tc>
          <w:tcPr>
            <w:tcW w:w="14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31230F9D" w14:textId="77777777" w:rsidR="003C3D98" w:rsidRDefault="00000000" w:rsidP="00994F6D">
            <w:pPr>
              <w:jc w:val="both"/>
            </w:pPr>
            <w:r>
              <w:rPr>
                <w:sz w:val="19"/>
                <w:szCs w:val="19"/>
              </w:rPr>
              <w:t>3</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291AB60E" w14:textId="77777777" w:rsidR="003C3D98" w:rsidRDefault="00000000" w:rsidP="00994F6D">
            <w:pPr>
              <w:jc w:val="both"/>
            </w:pPr>
            <w:r>
              <w:rPr>
                <w:sz w:val="19"/>
                <w:szCs w:val="19"/>
              </w:rPr>
              <w:t>Se un altoparlante si rompeva mentre il giocatore aveva un oggetto in mano, non era più possibile né posarlo né riparare l'altoparlante: gioco bloccato.</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00C6FD86" w14:textId="77777777" w:rsidR="003C3D98" w:rsidRDefault="00000000" w:rsidP="00994F6D">
            <w:pPr>
              <w:jc w:val="both"/>
            </w:pPr>
            <w:r>
              <w:rPr>
                <w:sz w:val="19"/>
                <w:szCs w:val="19"/>
              </w:rPr>
              <w:t>Il blocco durante il rumore impediva ogni interazione, incluso posare un oggetto già in mano — azione necessaria per avere le mani libere e poter riparare.</w:t>
            </w:r>
          </w:p>
        </w:tc>
        <w:tc>
          <w:tcPr>
            <w:tcW w:w="26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6CF8A743" w14:textId="77777777" w:rsidR="003C3D98" w:rsidRDefault="00000000" w:rsidP="00994F6D">
            <w:pPr>
              <w:jc w:val="both"/>
            </w:pPr>
            <w:r>
              <w:rPr>
                <w:sz w:val="19"/>
                <w:szCs w:val="19"/>
              </w:rPr>
              <w:t>Il blocco ora si applica solo alla raccolta di oggetti nuovi; posare un oggetto già tenuto in mano è sempre permesso. Verificato: nessun altro blocco di questo tipo riprodotto.</w:t>
            </w:r>
          </w:p>
        </w:tc>
      </w:tr>
      <w:tr w:rsidR="003C3D98" w14:paraId="4FE62F75" w14:textId="77777777">
        <w:tblPrEx>
          <w:tblCellMar>
            <w:top w:w="0" w:type="dxa"/>
            <w:bottom w:w="0" w:type="dxa"/>
          </w:tblCellMar>
        </w:tblPrEx>
        <w:tc>
          <w:tcPr>
            <w:tcW w:w="14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186B9F41" w14:textId="77777777" w:rsidR="003C3D98" w:rsidRDefault="00000000" w:rsidP="00994F6D">
            <w:pPr>
              <w:jc w:val="both"/>
            </w:pPr>
            <w:r>
              <w:rPr>
                <w:sz w:val="19"/>
                <w:szCs w:val="19"/>
              </w:rPr>
              <w:t>4</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73C942B2" w14:textId="77777777" w:rsidR="003C3D98" w:rsidRDefault="00000000" w:rsidP="00994F6D">
            <w:pPr>
              <w:jc w:val="both"/>
            </w:pPr>
            <w:r>
              <w:rPr>
                <w:sz w:val="19"/>
                <w:szCs w:val="19"/>
              </w:rPr>
              <w:t>Sequenza di test reale: la fatica saliva oltre il valore corretto durante un guasto e restava bloccata anche dopo un posizionamento corretto.</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0B10AED0" w14:textId="77777777" w:rsidR="003C3D98" w:rsidRDefault="00000000" w:rsidP="00994F6D">
            <w:pPr>
              <w:jc w:val="both"/>
            </w:pPr>
            <w:r>
              <w:rPr>
                <w:sz w:val="19"/>
                <w:szCs w:val="19"/>
              </w:rPr>
              <w:t>Da un registro di gioco reale: un malus di prossimità già attivo spingeva la fatica oltre il 100% prima del limite applicato a fine turno, corrompendo i calcoli successivi.</w:t>
            </w:r>
          </w:p>
        </w:tc>
        <w:tc>
          <w:tcPr>
            <w:tcW w:w="26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1A0F16B0" w14:textId="77777777" w:rsidR="003C3D98" w:rsidRDefault="00000000" w:rsidP="00994F6D">
            <w:pPr>
              <w:jc w:val="both"/>
            </w:pPr>
            <w:r>
              <w:rPr>
                <w:sz w:val="19"/>
                <w:szCs w:val="19"/>
              </w:rPr>
              <w:t xml:space="preserve">Il limite tra 0 e 100 per cento viene ora applicato immediatamente a ogni singola variazione, non più una sola volta per turno. Verificato: la fatica non supera mai più i limiti </w:t>
            </w:r>
            <w:r>
              <w:rPr>
                <w:sz w:val="19"/>
                <w:szCs w:val="19"/>
              </w:rPr>
              <w:lastRenderedPageBreak/>
              <w:t>previsti, anche con più malus simultanei.</w:t>
            </w:r>
          </w:p>
        </w:tc>
      </w:tr>
      <w:tr w:rsidR="003C3D98" w14:paraId="725EB99E" w14:textId="77777777">
        <w:tblPrEx>
          <w:tblCellMar>
            <w:top w:w="0" w:type="dxa"/>
            <w:bottom w:w="0" w:type="dxa"/>
          </w:tblCellMar>
        </w:tblPrEx>
        <w:tc>
          <w:tcPr>
            <w:tcW w:w="14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4CB78D52" w14:textId="77777777" w:rsidR="003C3D98" w:rsidRDefault="00000000" w:rsidP="00994F6D">
            <w:pPr>
              <w:jc w:val="both"/>
            </w:pPr>
            <w:r>
              <w:rPr>
                <w:sz w:val="19"/>
                <w:szCs w:val="19"/>
              </w:rPr>
              <w:lastRenderedPageBreak/>
              <w:t>5</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38B55942" w14:textId="77777777" w:rsidR="003C3D98" w:rsidRDefault="00000000" w:rsidP="00994F6D">
            <w:pPr>
              <w:jc w:val="both"/>
            </w:pPr>
            <w:r>
              <w:rPr>
                <w:sz w:val="19"/>
                <w:szCs w:val="19"/>
              </w:rPr>
              <w:t>Due altoparlanti sembravano rompersi “contemporaneamente”, subito dopo aver riparato il primo.</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202E03FB" w14:textId="77777777" w:rsidR="003C3D98" w:rsidRDefault="00000000" w:rsidP="00994F6D">
            <w:pPr>
              <w:jc w:val="both"/>
            </w:pPr>
            <w:r>
              <w:rPr>
                <w:sz w:val="19"/>
                <w:szCs w:val="19"/>
              </w:rPr>
              <w:t>Il conto alla rovescia per la rottura successiva continuava a scorrere (anche oltre lo zero) mentre un altoparlante era già rotto.</w:t>
            </w:r>
          </w:p>
        </w:tc>
        <w:tc>
          <w:tcPr>
            <w:tcW w:w="26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205B8735" w14:textId="77777777" w:rsidR="003C3D98" w:rsidRDefault="00000000" w:rsidP="00994F6D">
            <w:pPr>
              <w:jc w:val="both"/>
            </w:pPr>
            <w:r>
              <w:rPr>
                <w:sz w:val="19"/>
                <w:szCs w:val="19"/>
              </w:rPr>
              <w:t>Il conto alla rovescia ora avanza solo se nessun altoparlante è già rotto. Verificato: le rotture tornano a essere distanziate correttamente nel tempo.</w:t>
            </w:r>
          </w:p>
        </w:tc>
      </w:tr>
      <w:tr w:rsidR="003C3D98" w14:paraId="08E678C8" w14:textId="77777777">
        <w:tblPrEx>
          <w:tblCellMar>
            <w:top w:w="0" w:type="dxa"/>
            <w:bottom w:w="0" w:type="dxa"/>
          </w:tblCellMar>
        </w:tblPrEx>
        <w:tc>
          <w:tcPr>
            <w:tcW w:w="14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3703D989" w14:textId="77777777" w:rsidR="003C3D98" w:rsidRDefault="00000000" w:rsidP="00994F6D">
            <w:pPr>
              <w:jc w:val="both"/>
            </w:pPr>
            <w:r>
              <w:rPr>
                <w:sz w:val="19"/>
                <w:szCs w:val="19"/>
              </w:rPr>
              <w:t>6</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29BD2F44" w14:textId="77777777" w:rsidR="003C3D98" w:rsidRDefault="00000000" w:rsidP="00994F6D">
            <w:pPr>
              <w:jc w:val="both"/>
            </w:pPr>
            <w:r>
              <w:rPr>
                <w:sz w:val="19"/>
                <w:szCs w:val="19"/>
              </w:rPr>
              <w:t>Il comportamento complessivo di vittoria, luci e soglia di fatica durante un guasto non era coerente con la logica attesa.</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59CB1D04" w14:textId="77777777" w:rsidR="003C3D98" w:rsidRDefault="00000000" w:rsidP="00994F6D">
            <w:pPr>
              <w:jc w:val="both"/>
            </w:pPr>
            <w:r>
              <w:rPr>
                <w:sz w:val="19"/>
                <w:szCs w:val="19"/>
              </w:rPr>
              <w:t>Da un registro di debug fornito dall'utente: la forma che definisce il cono di luce di un faretto era enormemente sovradimensionata e copriva quasi l'intera stanza.</w:t>
            </w:r>
          </w:p>
        </w:tc>
        <w:tc>
          <w:tcPr>
            <w:tcW w:w="26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60251012" w14:textId="77777777" w:rsidR="003C3D98" w:rsidRDefault="00000000" w:rsidP="00994F6D">
            <w:pPr>
              <w:jc w:val="both"/>
            </w:pPr>
            <w:r>
              <w:rPr>
                <w:sz w:val="19"/>
                <w:szCs w:val="19"/>
              </w:rPr>
              <w:t>La forma è stata ridotta a dimensioni realistiche nella scena condivisa dei faretti, correggendo automaticamente tutte le istanze. Verificato dall'utente.</w:t>
            </w:r>
          </w:p>
        </w:tc>
      </w:tr>
      <w:tr w:rsidR="003C3D98" w14:paraId="248CEFE4" w14:textId="77777777">
        <w:tblPrEx>
          <w:tblCellMar>
            <w:top w:w="0" w:type="dxa"/>
            <w:bottom w:w="0" w:type="dxa"/>
          </w:tblCellMar>
        </w:tblPrEx>
        <w:tc>
          <w:tcPr>
            <w:tcW w:w="14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2463208A" w14:textId="4C686508" w:rsidR="003C3D98" w:rsidRDefault="003C3D98" w:rsidP="00994F6D">
            <w:pPr>
              <w:jc w:val="both"/>
            </w:pP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09E41DC9" w14:textId="77777777" w:rsidR="003C3D98" w:rsidRDefault="00000000" w:rsidP="00994F6D">
            <w:pPr>
              <w:jc w:val="both"/>
            </w:pPr>
            <w:r>
              <w:rPr>
                <w:sz w:val="19"/>
                <w:szCs w:val="19"/>
              </w:rPr>
              <w:t>Aumentando la dimensione degli oggetti e degli altoparlanti, la scala visibile in gioco non cambiava, pur avendo modificato il relativo parametro.</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0F575EB8" w14:textId="77777777" w:rsidR="003C3D98" w:rsidRDefault="00000000" w:rsidP="00994F6D">
            <w:pPr>
              <w:jc w:val="both"/>
            </w:pPr>
            <w:r>
              <w:rPr>
                <w:sz w:val="19"/>
                <w:szCs w:val="19"/>
              </w:rPr>
              <w:t>Il parametro veniva applicato al nodo fisico radice, ma il modello 3D importato al suo interno non ereditava in modo affidabile quella scala.</w:t>
            </w:r>
          </w:p>
        </w:tc>
        <w:tc>
          <w:tcPr>
            <w:tcW w:w="26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25D98340" w14:textId="77777777" w:rsidR="003C3D98" w:rsidRDefault="00000000" w:rsidP="00994F6D">
            <w:pPr>
              <w:jc w:val="both"/>
            </w:pPr>
            <w:r>
              <w:rPr>
                <w:sz w:val="19"/>
                <w:szCs w:val="19"/>
              </w:rPr>
              <w:t>La scala viene applicata direttamente al modello istanziato (non al nodo radice), e le forme di collisione vengono ricalcolate esplicitamente con lo stesso fattore. Verificato: oggetti e altoparlanti ora cambiano dimensione visibilmente.</w:t>
            </w:r>
          </w:p>
        </w:tc>
      </w:tr>
      <w:tr w:rsidR="003C3D98" w14:paraId="4378F6FB" w14:textId="77777777">
        <w:tblPrEx>
          <w:tblCellMar>
            <w:top w:w="0" w:type="dxa"/>
            <w:bottom w:w="0" w:type="dxa"/>
          </w:tblCellMar>
        </w:tblPrEx>
        <w:tc>
          <w:tcPr>
            <w:tcW w:w="14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4DDBB5CD" w14:textId="77777777" w:rsidR="003C3D98" w:rsidRDefault="00000000" w:rsidP="00994F6D">
            <w:pPr>
              <w:jc w:val="both"/>
            </w:pPr>
            <w:r>
              <w:rPr>
                <w:sz w:val="19"/>
                <w:szCs w:val="19"/>
              </w:rPr>
              <w:t>10</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00DA4741" w14:textId="77777777" w:rsidR="003C3D98" w:rsidRDefault="00000000" w:rsidP="00994F6D">
            <w:pPr>
              <w:jc w:val="both"/>
            </w:pPr>
            <w:r>
              <w:rPr>
                <w:sz w:val="19"/>
                <w:szCs w:val="19"/>
              </w:rPr>
              <w:t>Aggiungendo tre nuove opere al Livello 1, il modello più piccolo (la brocca) rischiava di non risultare mai illuminato, indipendentemente da dove veniva posizionato.</w:t>
            </w:r>
          </w:p>
        </w:tc>
        <w:tc>
          <w:tcPr>
            <w:tcW w:w="268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50EC2A8E" w14:textId="77777777" w:rsidR="003C3D98" w:rsidRDefault="00000000" w:rsidP="00994F6D">
            <w:pPr>
              <w:jc w:val="both"/>
            </w:pPr>
            <w:r>
              <w:rPr>
                <w:sz w:val="19"/>
                <w:szCs w:val="19"/>
              </w:rPr>
              <w:t>Verificando le quote reali: la zona di rilevamento del faretto si trovava a un'altezza da terra che il modello, alla sua scala di base, non raggiungeva mai.</w:t>
            </w:r>
          </w:p>
        </w:tc>
        <w:tc>
          <w:tcPr>
            <w:tcW w:w="2600" w:type="dxa"/>
            <w:tcBorders>
              <w:top w:val="single" w:sz="2" w:space="0" w:color="B0B0B0"/>
              <w:left w:val="single" w:sz="2" w:space="0" w:color="B0B0B0"/>
              <w:bottom w:val="single" w:sz="2" w:space="0" w:color="B0B0B0"/>
              <w:right w:val="single" w:sz="2" w:space="0" w:color="B0B0B0"/>
            </w:tcBorders>
            <w:tcMar>
              <w:top w:w="80" w:type="dxa"/>
              <w:left w:w="120" w:type="dxa"/>
              <w:bottom w:w="80" w:type="dxa"/>
              <w:right w:w="120" w:type="dxa"/>
            </w:tcMar>
          </w:tcPr>
          <w:p w14:paraId="0F296E4B" w14:textId="77777777" w:rsidR="003C3D98" w:rsidRDefault="00000000" w:rsidP="00994F6D">
            <w:pPr>
              <w:jc w:val="both"/>
            </w:pPr>
            <w:r>
              <w:rPr>
                <w:sz w:val="19"/>
                <w:szCs w:val="19"/>
              </w:rPr>
              <w:t>Aumentata l'altezza della zona di rilevamento del faretto (che resta comunque ancorata alla stessa posizione già in uso, quindi senza rischio per gli oggetti esistenti) e leggermente aumentata la scala della brocca. Da confermare con un test visivo diretto in editor.</w:t>
            </w:r>
          </w:p>
        </w:tc>
      </w:tr>
    </w:tbl>
    <w:p w14:paraId="12A7DCD1" w14:textId="77777777" w:rsidR="003C3D98" w:rsidRDefault="00000000" w:rsidP="00994F6D">
      <w:pPr>
        <w:pStyle w:val="Heading1"/>
        <w:jc w:val="both"/>
      </w:pPr>
      <w:r>
        <w:t>6. Valutazione critica dell'esito</w:t>
      </w:r>
    </w:p>
    <w:p w14:paraId="4CCF0B67" w14:textId="77777777" w:rsidR="003C3D98" w:rsidRDefault="00000000" w:rsidP="00994F6D">
      <w:pPr>
        <w:pStyle w:val="Heading2"/>
        <w:jc w:val="both"/>
      </w:pPr>
      <w:r>
        <w:t>6.1 Aspetti positivi</w:t>
      </w:r>
    </w:p>
    <w:p w14:paraId="3DF54137" w14:textId="73E413E8" w:rsidR="003C3D98" w:rsidRDefault="00000000" w:rsidP="00994F6D">
      <w:pPr>
        <w:pStyle w:val="ListParagraph"/>
        <w:numPr>
          <w:ilvl w:val="0"/>
          <w:numId w:val="2"/>
        </w:numPr>
        <w:spacing w:after="80"/>
        <w:jc w:val="both"/>
      </w:pPr>
      <w:r>
        <w:t>Le meccaniche di gioco implementano fedelmente, una per una, i fattori discussi nella letteratura sulla museum fatigue (illuminazione/attenzione, object competition, distrazione uditiva, limite di tempo</w:t>
      </w:r>
      <w:r w:rsidR="007B78AF">
        <w:t>)</w:t>
      </w:r>
      <w:r>
        <w:t>.</w:t>
      </w:r>
    </w:p>
    <w:p w14:paraId="472620F9" w14:textId="77777777" w:rsidR="003C3D98" w:rsidRDefault="00000000" w:rsidP="00994F6D">
      <w:pPr>
        <w:pStyle w:val="ListParagraph"/>
        <w:numPr>
          <w:ilvl w:val="0"/>
          <w:numId w:val="2"/>
        </w:numPr>
        <w:spacing w:after="80"/>
        <w:jc w:val="both"/>
      </w:pPr>
      <w:r>
        <w:t>Lo stato di gioco è robusto rispetto a condizioni limite (fatica che supera 100%, rotture multiple ravvicinate, softlock durante il rumore) grazie alla centralizzazione delle mutazioni di stato in un unico metodo con clamp immediato.</w:t>
      </w:r>
    </w:p>
    <w:p w14:paraId="1CCBC1D5" w14:textId="77777777" w:rsidR="003C3D98" w:rsidRDefault="00000000" w:rsidP="00994F6D">
      <w:pPr>
        <w:pStyle w:val="ListParagraph"/>
        <w:numPr>
          <w:ilvl w:val="0"/>
          <w:numId w:val="2"/>
        </w:numPr>
        <w:spacing w:after="80"/>
        <w:jc w:val="both"/>
      </w:pPr>
      <w:r>
        <w:t>L'architettura a scene condivise e riutilizzabili (faretti, oggetti, pavimento) ha permesso di estendere il Livello 1 da due a cinque opere e da due a tre faretti modificando pochissimo codice, e di aggiungere un intero Tutorial riusando la stessa base.</w:t>
      </w:r>
    </w:p>
    <w:p w14:paraId="4FD7C5E5" w14:textId="77777777" w:rsidR="003C3D98" w:rsidRDefault="00000000" w:rsidP="00994F6D">
      <w:pPr>
        <w:pStyle w:val="Heading2"/>
        <w:jc w:val="both"/>
      </w:pPr>
      <w:r>
        <w:t>6.2 Limiti noti</w:t>
      </w:r>
    </w:p>
    <w:p w14:paraId="23CFC0E7" w14:textId="77777777" w:rsidR="003C3D98" w:rsidRDefault="00000000" w:rsidP="00994F6D">
      <w:pPr>
        <w:pStyle w:val="ListParagraph"/>
        <w:numPr>
          <w:ilvl w:val="0"/>
          <w:numId w:val="2"/>
        </w:numPr>
        <w:spacing w:after="80"/>
        <w:jc w:val="both"/>
      </w:pPr>
      <w:r>
        <w:lastRenderedPageBreak/>
        <w:t>L'ipotesi di ricerca è stata tradotta in design e implementata, ma non è stata validata empiricamente: non sono ancora stati condotti playtest con utenti esterni, quindi non esistono dati quantitativi (tempo di completamento, tasso di successo, percezione soggettiva di fatica) a supporto o confutazione dell'ipotesi.</w:t>
      </w:r>
    </w:p>
    <w:p w14:paraId="656AB836" w14:textId="77777777" w:rsidR="003C3D98" w:rsidRDefault="00000000" w:rsidP="00994F6D">
      <w:pPr>
        <w:pStyle w:val="ListParagraph"/>
        <w:numPr>
          <w:ilvl w:val="0"/>
          <w:numId w:val="2"/>
        </w:numPr>
        <w:spacing w:after="80"/>
        <w:jc w:val="both"/>
      </w:pPr>
      <w:r>
        <w:t>La modalità PC è uno strumento di test interno e non rispecchia l'esperienza finale in realtà aumentata, quindi le osservazioni di questa sezione derivano da un contesto d'uso diverso da quello dell'utente finale.</w:t>
      </w:r>
    </w:p>
    <w:p w14:paraId="4A29E554" w14:textId="77777777" w:rsidR="003C3D98" w:rsidRDefault="00000000" w:rsidP="00994F6D">
      <w:pPr>
        <w:pStyle w:val="Heading2"/>
        <w:jc w:val="both"/>
      </w:pPr>
      <w:r>
        <w:t>6.3 Sviluppi futuri</w:t>
      </w:r>
    </w:p>
    <w:p w14:paraId="444FAF11" w14:textId="77777777" w:rsidR="003C3D98" w:rsidRDefault="00000000" w:rsidP="00994F6D">
      <w:pPr>
        <w:pStyle w:val="ListParagraph"/>
        <w:numPr>
          <w:ilvl w:val="0"/>
          <w:numId w:val="2"/>
        </w:numPr>
        <w:spacing w:after="80"/>
        <w:jc w:val="both"/>
      </w:pPr>
      <w:r>
        <w:t>Condurre playtest con utenti esterni per raccogliere dati quantitativi e qualitativi da confrontare con l'ipotesi di ricerca.</w:t>
      </w:r>
    </w:p>
    <w:p w14:paraId="3FFBFA10" w14:textId="77777777" w:rsidR="003C3D98" w:rsidRDefault="00000000" w:rsidP="00994F6D">
      <w:pPr>
        <w:pStyle w:val="ListParagraph"/>
        <w:numPr>
          <w:ilvl w:val="0"/>
          <w:numId w:val="2"/>
        </w:numPr>
        <w:spacing w:after="80"/>
        <w:jc w:val="both"/>
      </w:pPr>
      <w:r>
        <w:t>Applicare in modo formale gli strumenti operativi dei framework del corso, in particolare compilare lo Speculative Spatial Design Canvas nella sua forma completa ed eseguire il benchmark K.I.T.E. prima di una build finale.</w:t>
      </w:r>
    </w:p>
    <w:p w14:paraId="7F58CF7B" w14:textId="609BC2F6" w:rsidR="003C3D98" w:rsidRDefault="00000000" w:rsidP="009D52E3">
      <w:pPr>
        <w:pStyle w:val="ListParagraph"/>
        <w:numPr>
          <w:ilvl w:val="0"/>
          <w:numId w:val="2"/>
        </w:numPr>
        <w:spacing w:after="80"/>
        <w:jc w:val="both"/>
      </w:pPr>
      <w:r>
        <w:t>Valutare la fatica reale del giocatore in modalità AR (visiva, muscolare, posturale) seguendo le indicazioni separandola dalla fatica simulata del personaggio.</w:t>
      </w:r>
    </w:p>
    <w:sectPr w:rsidR="003C3D98">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344ED3" w14:textId="77777777" w:rsidR="00EC5950" w:rsidRDefault="00EC5950">
      <w:r>
        <w:separator/>
      </w:r>
    </w:p>
  </w:endnote>
  <w:endnote w:type="continuationSeparator" w:id="0">
    <w:p w14:paraId="147B675D" w14:textId="77777777" w:rsidR="00EC5950" w:rsidRDefault="00EC5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C8A230" w14:textId="0A92FB16" w:rsidR="003C3D98" w:rsidRDefault="00000000">
    <w:pPr>
      <w:jc w:val="center"/>
    </w:pPr>
    <w:r>
      <w:t xml:space="preserve">Pagina </w:t>
    </w:r>
    <w:r>
      <w:fldChar w:fldCharType="begin"/>
    </w:r>
    <w:r>
      <w:instrText>PAGE</w:instrText>
    </w:r>
    <w:r>
      <w:fldChar w:fldCharType="separate"/>
    </w:r>
    <w:r w:rsidR="00994F6D">
      <w:rPr>
        <w:noProof/>
      </w:rPr>
      <w:t>2</w:t>
    </w:r>
    <w:r>
      <w:fldChar w:fldCharType="end"/>
    </w:r>
    <w:r>
      <w:t xml:space="preserve"> di </w:t>
    </w:r>
    <w:r>
      <w:fldChar w:fldCharType="begin"/>
    </w:r>
    <w:r>
      <w:instrText>NUMPAGES</w:instrText>
    </w:r>
    <w:r>
      <w:fldChar w:fldCharType="separate"/>
    </w:r>
    <w:r w:rsidR="00994F6D">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6C739" w14:textId="77777777" w:rsidR="003C3D98" w:rsidRDefault="003C3D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AAA87F" w14:textId="77777777" w:rsidR="00EC5950" w:rsidRDefault="00EC5950">
      <w:r>
        <w:separator/>
      </w:r>
    </w:p>
  </w:footnote>
  <w:footnote w:type="continuationSeparator" w:id="0">
    <w:p w14:paraId="3ABAB574" w14:textId="77777777" w:rsidR="00EC5950" w:rsidRDefault="00EC5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E441C" w14:textId="77777777" w:rsidR="003C3D98" w:rsidRDefault="00000000">
    <w:pPr>
      <w:jc w:val="right"/>
    </w:pPr>
    <w:r>
      <w:rPr>
        <w:color w:val="999999"/>
        <w:sz w:val="16"/>
        <w:szCs w:val="16"/>
      </w:rPr>
      <w:t>Exhibit! — Relazione Tecnica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68359" w14:textId="77777777" w:rsidR="003C3D98" w:rsidRDefault="003C3D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AD3DD1"/>
    <w:multiLevelType w:val="hybridMultilevel"/>
    <w:tmpl w:val="51360252"/>
    <w:lvl w:ilvl="0" w:tplc="68562052">
      <w:start w:val="1"/>
      <w:numFmt w:val="bullet"/>
      <w:lvlText w:val="•"/>
      <w:lvlJc w:val="left"/>
      <w:pPr>
        <w:ind w:left="480" w:hanging="240"/>
      </w:pPr>
    </w:lvl>
    <w:lvl w:ilvl="1" w:tplc="5BA663F2">
      <w:numFmt w:val="decimal"/>
      <w:lvlText w:val=""/>
      <w:lvlJc w:val="left"/>
    </w:lvl>
    <w:lvl w:ilvl="2" w:tplc="AAF4EAE4">
      <w:numFmt w:val="decimal"/>
      <w:lvlText w:val=""/>
      <w:lvlJc w:val="left"/>
    </w:lvl>
    <w:lvl w:ilvl="3" w:tplc="CB589046">
      <w:numFmt w:val="decimal"/>
      <w:lvlText w:val=""/>
      <w:lvlJc w:val="left"/>
    </w:lvl>
    <w:lvl w:ilvl="4" w:tplc="487C2926">
      <w:numFmt w:val="decimal"/>
      <w:lvlText w:val=""/>
      <w:lvlJc w:val="left"/>
    </w:lvl>
    <w:lvl w:ilvl="5" w:tplc="243C99E2">
      <w:numFmt w:val="decimal"/>
      <w:lvlText w:val=""/>
      <w:lvlJc w:val="left"/>
    </w:lvl>
    <w:lvl w:ilvl="6" w:tplc="E046627A">
      <w:numFmt w:val="decimal"/>
      <w:lvlText w:val=""/>
      <w:lvlJc w:val="left"/>
    </w:lvl>
    <w:lvl w:ilvl="7" w:tplc="723E56C8">
      <w:numFmt w:val="decimal"/>
      <w:lvlText w:val=""/>
      <w:lvlJc w:val="left"/>
    </w:lvl>
    <w:lvl w:ilvl="8" w:tplc="B2B0B200">
      <w:numFmt w:val="decimal"/>
      <w:lvlText w:val=""/>
      <w:lvlJc w:val="left"/>
    </w:lvl>
  </w:abstractNum>
  <w:abstractNum w:abstractNumId="1" w15:restartNumberingAfterBreak="0">
    <w:nsid w:val="77EE4665"/>
    <w:multiLevelType w:val="hybridMultilevel"/>
    <w:tmpl w:val="F4A4F5DE"/>
    <w:lvl w:ilvl="0" w:tplc="11D0B9C2">
      <w:start w:val="1"/>
      <w:numFmt w:val="bullet"/>
      <w:lvlText w:val="●"/>
      <w:lvlJc w:val="left"/>
      <w:pPr>
        <w:ind w:left="720" w:hanging="360"/>
      </w:pPr>
    </w:lvl>
    <w:lvl w:ilvl="1" w:tplc="B53EA316">
      <w:start w:val="1"/>
      <w:numFmt w:val="bullet"/>
      <w:lvlText w:val="○"/>
      <w:lvlJc w:val="left"/>
      <w:pPr>
        <w:ind w:left="1440" w:hanging="360"/>
      </w:pPr>
    </w:lvl>
    <w:lvl w:ilvl="2" w:tplc="F8AA45C2">
      <w:start w:val="1"/>
      <w:numFmt w:val="bullet"/>
      <w:lvlText w:val="■"/>
      <w:lvlJc w:val="left"/>
      <w:pPr>
        <w:ind w:left="2160" w:hanging="360"/>
      </w:pPr>
    </w:lvl>
    <w:lvl w:ilvl="3" w:tplc="B81212F4">
      <w:start w:val="1"/>
      <w:numFmt w:val="bullet"/>
      <w:lvlText w:val="●"/>
      <w:lvlJc w:val="left"/>
      <w:pPr>
        <w:ind w:left="2880" w:hanging="360"/>
      </w:pPr>
    </w:lvl>
    <w:lvl w:ilvl="4" w:tplc="6B6C94F6">
      <w:start w:val="1"/>
      <w:numFmt w:val="bullet"/>
      <w:lvlText w:val="○"/>
      <w:lvlJc w:val="left"/>
      <w:pPr>
        <w:ind w:left="3600" w:hanging="360"/>
      </w:pPr>
    </w:lvl>
    <w:lvl w:ilvl="5" w:tplc="12EEADF4">
      <w:start w:val="1"/>
      <w:numFmt w:val="bullet"/>
      <w:lvlText w:val="■"/>
      <w:lvlJc w:val="left"/>
      <w:pPr>
        <w:ind w:left="4320" w:hanging="360"/>
      </w:pPr>
    </w:lvl>
    <w:lvl w:ilvl="6" w:tplc="1662EDEE">
      <w:start w:val="1"/>
      <w:numFmt w:val="bullet"/>
      <w:lvlText w:val="●"/>
      <w:lvlJc w:val="left"/>
      <w:pPr>
        <w:ind w:left="5040" w:hanging="360"/>
      </w:pPr>
    </w:lvl>
    <w:lvl w:ilvl="7" w:tplc="53288D12">
      <w:start w:val="1"/>
      <w:numFmt w:val="bullet"/>
      <w:lvlText w:val="●"/>
      <w:lvlJc w:val="left"/>
      <w:pPr>
        <w:ind w:left="5760" w:hanging="360"/>
      </w:pPr>
    </w:lvl>
    <w:lvl w:ilvl="8" w:tplc="8458BD58">
      <w:start w:val="1"/>
      <w:numFmt w:val="bullet"/>
      <w:lvlText w:val="●"/>
      <w:lvlJc w:val="left"/>
      <w:pPr>
        <w:ind w:left="6480" w:hanging="360"/>
      </w:pPr>
    </w:lvl>
  </w:abstractNum>
  <w:num w:numId="1" w16cid:durableId="1748110296">
    <w:abstractNumId w:val="1"/>
    <w:lvlOverride w:ilvl="0">
      <w:startOverride w:val="1"/>
    </w:lvlOverride>
  </w:num>
  <w:num w:numId="2" w16cid:durableId="106687852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D98"/>
    <w:rsid w:val="003C3D98"/>
    <w:rsid w:val="007B78AF"/>
    <w:rsid w:val="00994F6D"/>
    <w:rsid w:val="009D52E3"/>
    <w:rsid w:val="00EC5950"/>
    <w:rsid w:val="00FC5F5C"/>
    <w:rsid w:val="00FE03D4"/>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30357852"/>
  <w15:docId w15:val="{48B97E30-57A7-9B49-A047-6D0AA8DBB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2013"/>
      <w:sz w:val="30"/>
      <w:szCs w:val="30"/>
    </w:rPr>
  </w:style>
  <w:style w:type="paragraph" w:styleId="Heading2">
    <w:name w:val="heading 2"/>
    <w:uiPriority w:val="9"/>
    <w:unhideWhenUsed/>
    <w:qFormat/>
    <w:pPr>
      <w:spacing w:before="260" w:after="140"/>
      <w:outlineLvl w:val="1"/>
    </w:pPr>
    <w:rPr>
      <w:b/>
      <w:bCs/>
      <w:color w:val="6B4F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3512</Words>
  <Characters>20021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ALBERTO DI RONZA</cp:lastModifiedBy>
  <cp:revision>2</cp:revision>
  <dcterms:created xsi:type="dcterms:W3CDTF">2026-07-07T18:43:00Z</dcterms:created>
  <dcterms:modified xsi:type="dcterms:W3CDTF">2026-07-07T20:39:00Z</dcterms:modified>
</cp:coreProperties>
</file>