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78A1" w:rsidRDefault="007078A1">
      <w:r>
        <w:t>Son los planetas, desde Mercurio hasta Plutón (la Tierra evidentemente no).</w:t>
      </w:r>
    </w:p>
    <w:p w:rsidR="00184265" w:rsidRDefault="007078A1">
      <w:r>
        <w:t>Los datos son ascensión recta, declinación y distancia (</w:t>
      </w:r>
      <w:proofErr w:type="spellStart"/>
      <w:r>
        <w:t>ua</w:t>
      </w:r>
      <w:proofErr w:type="spellEnd"/>
      <w:r>
        <w:t>).</w:t>
      </w:r>
      <w:r>
        <w:br/>
      </w:r>
      <w:r>
        <w:br/>
        <w:t xml:space="preserve">La distancia es geométrica en el instante dado. </w:t>
      </w:r>
      <w:r>
        <w:br/>
      </w:r>
      <w:r>
        <w:br/>
        <w:t xml:space="preserve">La ascensión recta y declinación son geocéntricas y aparentes (corregidas por tiempo de luz, aberración y deflexión). Además son coordenadas verdaderas ya que se corrige por </w:t>
      </w:r>
      <w:proofErr w:type="spellStart"/>
      <w:r>
        <w:t>frame</w:t>
      </w:r>
      <w:proofErr w:type="spellEnd"/>
      <w:r>
        <w:t xml:space="preserve"> </w:t>
      </w:r>
      <w:proofErr w:type="spellStart"/>
      <w:r>
        <w:t>bias</w:t>
      </w:r>
      <w:proofErr w:type="spellEnd"/>
      <w:r>
        <w:t>, teoría de la precesión IAU 2006 y teoría de la nutación IAU 2000.</w:t>
      </w:r>
      <w:r>
        <w:br/>
      </w:r>
      <w:r>
        <w:br/>
        <w:t>Están dadas a 0h TT</w:t>
      </w:r>
    </w:p>
    <w:sectPr w:rsidR="001842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7078A1"/>
    <w:rsid w:val="00184265"/>
    <w:rsid w:val="007078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</Words>
  <Characters>391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</dc:creator>
  <cp:keywords/>
  <dc:description/>
  <cp:lastModifiedBy>Federico</cp:lastModifiedBy>
  <cp:revision>2</cp:revision>
  <dcterms:created xsi:type="dcterms:W3CDTF">2012-05-11T07:36:00Z</dcterms:created>
  <dcterms:modified xsi:type="dcterms:W3CDTF">2012-05-11T07:38:00Z</dcterms:modified>
</cp:coreProperties>
</file>