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Установка</w:t>
      </w:r>
      <w:r>
        <w:t xml:space="preserve"> </w:t>
      </w:r>
      <w:r>
        <w:t xml:space="preserve">ОС</w:t>
      </w:r>
    </w:p>
    <w:p>
      <w:pPr>
        <w:pStyle w:val="Author"/>
      </w:pPr>
      <w:r>
        <w:t xml:space="preserve">Касканте</w:t>
      </w:r>
      <w:r>
        <w:t xml:space="preserve"> </w:t>
      </w:r>
      <w:r>
        <w:t xml:space="preserve">Родригес</w:t>
      </w:r>
      <w:r>
        <w:t xml:space="preserve"> </w:t>
      </w:r>
      <w:r>
        <w:t xml:space="preserve">Альберто</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862185"/>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62185"/>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78961"/>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78961"/>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04615"/>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04615"/>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123385"/>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123385"/>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61499"/>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61499"/>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40102"/>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40102"/>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59015"/>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59015"/>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61833"/>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61833"/>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761456"/>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761456"/>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81441"/>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81441"/>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Касканте Родригес Альберто</dc:creator>
  <dc:language>ru-RU</dc:language>
  <cp:keywords/>
  <dcterms:created xsi:type="dcterms:W3CDTF">2024-12-25T13:28:44Z</dcterms:created>
  <dcterms:modified xsi:type="dcterms:W3CDTF">2024-12-25T13:28:44Z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Установка ОС</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