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93B5" w14:textId="5BBB632D" w:rsidR="004316BE" w:rsidRPr="004316BE" w:rsidRDefault="004316BE" w:rsidP="004316BE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316BE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Domínguez.</w:t>
      </w:r>
    </w:p>
    <w:p w14:paraId="2A4D85DA" w14:textId="0673D330" w:rsidR="004E4C2E" w:rsidRDefault="004316BE" w:rsidP="004316BE">
      <w:r w:rsidRPr="004316BE">
        <w:rPr>
          <w:rStyle w:val="Ttulodellibro"/>
        </w:rPr>
        <w:t>RETO 9: PATRONES DE DISEÑO ESTRUCTURA</w:t>
      </w:r>
      <w:r>
        <w:t>:</w:t>
      </w:r>
      <w:r>
        <w:br/>
      </w:r>
      <w:r w:rsidRPr="004316BE">
        <w:rPr>
          <w:rStyle w:val="Referenciaintensa"/>
        </w:rPr>
        <w:t>COMPOSITE, FACADE, PROXY.</w:t>
      </w:r>
      <w:r>
        <w:br/>
      </w:r>
      <w:r>
        <w:rPr>
          <w:noProof/>
        </w:rPr>
        <w:drawing>
          <wp:inline distT="0" distB="0" distL="0" distR="0" wp14:anchorId="0B79F711" wp14:editId="6107F88D">
            <wp:extent cx="4762500" cy="8010525"/>
            <wp:effectExtent l="0" t="0" r="0" b="9525"/>
            <wp:docPr id="192903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7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BE"/>
    <w:rsid w:val="00212F3E"/>
    <w:rsid w:val="004316BE"/>
    <w:rsid w:val="004B2DB0"/>
    <w:rsid w:val="004E4C2E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3C35"/>
  <w15:chartTrackingRefBased/>
  <w15:docId w15:val="{B37C922F-AC26-4544-8820-E77D8C69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6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6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6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6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6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6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6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6BE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4316B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2026-03-16T12:21:00Z</dcterms:created>
  <dcterms:modified xsi:type="dcterms:W3CDTF">2026-03-16T12:24:00Z</dcterms:modified>
</cp:coreProperties>
</file>