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AE" w:rsidRPr="00FA0BAE" w:rsidRDefault="00FA0BAE" w:rsidP="00FA0BAE">
      <w:pPr>
        <w:keepNext/>
        <w:keepLines/>
        <w:spacing w:before="480" w:after="0"/>
        <w:jc w:val="center"/>
        <w:outlineLvl w:val="0"/>
        <w:rPr>
          <w:rFonts w:ascii="Verdana" w:eastAsiaTheme="majorEastAsia" w:hAnsi="Verdana" w:cs="Arial"/>
          <w:b/>
          <w:bCs/>
          <w:color w:val="000000" w:themeColor="text1"/>
          <w:sz w:val="28"/>
          <w:szCs w:val="28"/>
        </w:rPr>
      </w:pPr>
      <w:bookmarkStart w:id="0" w:name="_Toc176345161"/>
      <w:bookmarkStart w:id="1" w:name="_Toc177484285"/>
      <w:r w:rsidRPr="00FA0BAE">
        <w:rPr>
          <w:rFonts w:ascii="Verdana" w:hAnsi="Verdana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013D83F" wp14:editId="045BB0F9">
            <wp:simplePos x="0" y="0"/>
            <wp:positionH relativeFrom="margin">
              <wp:posOffset>4983480</wp:posOffset>
            </wp:positionH>
            <wp:positionV relativeFrom="margin">
              <wp:align>top</wp:align>
            </wp:positionV>
            <wp:extent cx="817245" cy="981075"/>
            <wp:effectExtent l="0" t="0" r="1905" b="9525"/>
            <wp:wrapSquare wrapText="bothSides"/>
            <wp:docPr id="600135183" name="Imagen 1" descr="Antecedente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ntecedentes - I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BAE">
        <w:rPr>
          <w:rFonts w:ascii="Verdana" w:hAnsi="Verdana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CA0E9E4" wp14:editId="5439BAD3">
            <wp:simplePos x="0" y="0"/>
            <wp:positionH relativeFrom="margin">
              <wp:posOffset>-209550</wp:posOffset>
            </wp:positionH>
            <wp:positionV relativeFrom="margin">
              <wp:posOffset>-635</wp:posOffset>
            </wp:positionV>
            <wp:extent cx="871855" cy="1024255"/>
            <wp:effectExtent l="0" t="0" r="0" b="4445"/>
            <wp:wrapSquare wrapText="bothSides"/>
            <wp:docPr id="1535290836" name="Imagen 2" descr="Imagen que contiene firmar, sostener, iluminado, par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Imagen que contiene firmar, sostener, iluminado, para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Toc81938956"/>
      <w:bookmarkStart w:id="3" w:name="_Toc81994831"/>
      <w:bookmarkStart w:id="4" w:name="_Toc81998188"/>
      <w:bookmarkStart w:id="5" w:name="_Toc81998496"/>
      <w:bookmarkStart w:id="6" w:name="_Toc81999470"/>
      <w:bookmarkStart w:id="7" w:name="_Toc84420713"/>
      <w:bookmarkStart w:id="8" w:name="_Toc89030800"/>
      <w:bookmarkStart w:id="9" w:name="_Toc129690015"/>
      <w:r>
        <w:rPr>
          <w:rFonts w:ascii="Verdana" w:eastAsiaTheme="majorEastAsia" w:hAnsi="Verdana" w:cs="Arial"/>
          <w:b/>
          <w:bCs/>
          <w:color w:val="000000" w:themeColor="text1"/>
          <w:sz w:val="28"/>
          <w:szCs w:val="28"/>
        </w:rPr>
        <w:t xml:space="preserve">INSTITUTO POLITÉCNICO </w:t>
      </w:r>
      <w:r w:rsidRPr="00FA0BAE">
        <w:rPr>
          <w:rFonts w:ascii="Verdana" w:eastAsiaTheme="majorEastAsia" w:hAnsi="Verdana" w:cs="Arial"/>
          <w:b/>
          <w:bCs/>
          <w:color w:val="000000" w:themeColor="text1"/>
          <w:sz w:val="28"/>
          <w:szCs w:val="28"/>
        </w:rPr>
        <w:t>NACIONAL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A0BAE" w:rsidRPr="00FA0BAE" w:rsidRDefault="00FA0BAE" w:rsidP="00FA0BAE">
      <w:pPr>
        <w:jc w:val="center"/>
        <w:rPr>
          <w:rFonts w:ascii="Verdana" w:hAnsi="Verdana"/>
          <w:lang w:eastAsia="es-MX"/>
        </w:rPr>
      </w:pPr>
      <w:r w:rsidRPr="00FA0BAE">
        <w:rPr>
          <w:rFonts w:ascii="Verdana" w:hAnsi="Verdana"/>
          <w:lang w:eastAsia="es-MX"/>
        </w:rPr>
        <w:t>Unidad Profesional Interdisciplinaria de Ingeniería y Ciencias Sociales y Administrativas</w:t>
      </w:r>
    </w:p>
    <w:p w:rsidR="00FA0BAE" w:rsidRDefault="00FA0BAE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</w:p>
    <w:p w:rsidR="00FA0BAE" w:rsidRDefault="00FA0BAE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</w:p>
    <w:p w:rsidR="00FA0BAE" w:rsidRPr="00FA0BAE" w:rsidRDefault="00FA0BAE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</w:p>
    <w:p w:rsidR="00FA0BAE" w:rsidRPr="00FA0BAE" w:rsidRDefault="00626B56" w:rsidP="00FA0BAE">
      <w:pPr>
        <w:jc w:val="center"/>
        <w:rPr>
          <w:rFonts w:ascii="Verdana" w:hAnsi="Verdana" w:cs="Arial"/>
          <w:b/>
          <w:i/>
          <w:sz w:val="36"/>
          <w:szCs w:val="24"/>
          <w:u w:val="single"/>
          <w:lang w:eastAsia="es-MX"/>
        </w:rPr>
      </w:pPr>
      <w:r>
        <w:rPr>
          <w:rFonts w:ascii="Verdana" w:hAnsi="Verdana" w:cs="Arial"/>
          <w:b/>
          <w:i/>
          <w:sz w:val="36"/>
          <w:szCs w:val="24"/>
          <w:u w:val="single"/>
          <w:lang w:eastAsia="es-MX"/>
        </w:rPr>
        <w:t xml:space="preserve">Ingeniería de Pruebas </w:t>
      </w:r>
    </w:p>
    <w:p w:rsidR="00FA0BAE" w:rsidRPr="00FA0BAE" w:rsidRDefault="00FA0BAE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</w:p>
    <w:p w:rsidR="00FA0BAE" w:rsidRPr="00FA0BAE" w:rsidRDefault="00626B56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  <w:r>
        <w:rPr>
          <w:rFonts w:ascii="Verdana" w:hAnsi="Verdana" w:cs="Arial"/>
          <w:b/>
          <w:sz w:val="36"/>
          <w:szCs w:val="24"/>
          <w:lang w:eastAsia="es-MX"/>
        </w:rPr>
        <w:t>Mares Romero Ma. Eugenia</w:t>
      </w:r>
    </w:p>
    <w:p w:rsidR="00FA0BAE" w:rsidRPr="00FA0BAE" w:rsidRDefault="00FA0BAE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</w:p>
    <w:p w:rsidR="00FA0BAE" w:rsidRPr="00FA0BAE" w:rsidRDefault="00626B56" w:rsidP="00FA0BAE">
      <w:pPr>
        <w:jc w:val="center"/>
        <w:rPr>
          <w:rFonts w:ascii="Verdana" w:hAnsi="Verdana" w:cs="Arial"/>
          <w:b/>
          <w:i/>
          <w:sz w:val="36"/>
          <w:szCs w:val="24"/>
          <w:u w:val="single"/>
          <w:lang w:eastAsia="es-MX"/>
        </w:rPr>
      </w:pPr>
      <w:r>
        <w:rPr>
          <w:rFonts w:ascii="Verdana" w:hAnsi="Verdana" w:cs="Arial"/>
          <w:b/>
          <w:i/>
          <w:sz w:val="36"/>
          <w:szCs w:val="24"/>
          <w:u w:val="single"/>
          <w:lang w:eastAsia="es-MX"/>
        </w:rPr>
        <w:t>Requisitos</w:t>
      </w:r>
      <w:r w:rsidR="006928EC">
        <w:rPr>
          <w:rFonts w:ascii="Verdana" w:hAnsi="Verdana" w:cs="Arial"/>
          <w:b/>
          <w:i/>
          <w:sz w:val="36"/>
          <w:szCs w:val="24"/>
          <w:u w:val="single"/>
          <w:lang w:eastAsia="es-MX"/>
        </w:rPr>
        <w:t xml:space="preserve"> del Sistema</w:t>
      </w:r>
      <w:bookmarkStart w:id="10" w:name="_GoBack"/>
      <w:bookmarkEnd w:id="10"/>
      <w:r>
        <w:rPr>
          <w:rFonts w:ascii="Verdana" w:hAnsi="Verdana" w:cs="Arial"/>
          <w:b/>
          <w:i/>
          <w:sz w:val="36"/>
          <w:szCs w:val="24"/>
          <w:u w:val="single"/>
          <w:lang w:eastAsia="es-MX"/>
        </w:rPr>
        <w:t xml:space="preserve"> (Calculadora v2.0)</w:t>
      </w:r>
    </w:p>
    <w:p w:rsidR="00FA0BAE" w:rsidRPr="00FA0BAE" w:rsidRDefault="00FA0BAE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</w:p>
    <w:p w:rsidR="00626B56" w:rsidRPr="00626B56" w:rsidRDefault="00626B56" w:rsidP="00626B56">
      <w:pPr>
        <w:pStyle w:val="Prrafodelista"/>
        <w:numPr>
          <w:ilvl w:val="0"/>
          <w:numId w:val="27"/>
        </w:numPr>
        <w:jc w:val="center"/>
        <w:rPr>
          <w:rFonts w:ascii="Verdana" w:hAnsi="Verdana" w:cs="Arial"/>
          <w:b/>
          <w:sz w:val="36"/>
          <w:szCs w:val="24"/>
          <w:lang w:eastAsia="es-MX"/>
        </w:rPr>
      </w:pPr>
      <w:r w:rsidRPr="00626B56">
        <w:rPr>
          <w:rFonts w:ascii="Verdana" w:hAnsi="Verdana" w:cs="Arial"/>
          <w:b/>
          <w:sz w:val="36"/>
          <w:szCs w:val="24"/>
          <w:lang w:eastAsia="es-MX"/>
        </w:rPr>
        <w:t>Cruz Castañeda Jaime Mauricio</w:t>
      </w:r>
    </w:p>
    <w:p w:rsidR="00626B56" w:rsidRPr="00626B56" w:rsidRDefault="00626B56" w:rsidP="00626B56">
      <w:pPr>
        <w:pStyle w:val="Prrafodelista"/>
        <w:numPr>
          <w:ilvl w:val="0"/>
          <w:numId w:val="27"/>
        </w:numPr>
        <w:jc w:val="center"/>
        <w:rPr>
          <w:rFonts w:ascii="Verdana" w:hAnsi="Verdana" w:cs="Arial"/>
          <w:b/>
          <w:sz w:val="36"/>
          <w:szCs w:val="24"/>
          <w:lang w:eastAsia="es-MX"/>
        </w:rPr>
      </w:pPr>
      <w:r w:rsidRPr="00626B56">
        <w:rPr>
          <w:rFonts w:ascii="Verdana" w:hAnsi="Verdana" w:cs="Arial"/>
          <w:b/>
          <w:sz w:val="36"/>
          <w:szCs w:val="24"/>
          <w:lang w:eastAsia="es-MX"/>
        </w:rPr>
        <w:t xml:space="preserve">Medina Salazar </w:t>
      </w:r>
      <w:proofErr w:type="spellStart"/>
      <w:r w:rsidRPr="00626B56">
        <w:rPr>
          <w:rFonts w:ascii="Verdana" w:hAnsi="Verdana" w:cs="Arial"/>
          <w:b/>
          <w:sz w:val="36"/>
          <w:szCs w:val="24"/>
          <w:lang w:eastAsia="es-MX"/>
        </w:rPr>
        <w:t>Beyli</w:t>
      </w:r>
      <w:proofErr w:type="spellEnd"/>
      <w:r w:rsidRPr="00626B56">
        <w:rPr>
          <w:rFonts w:ascii="Verdana" w:hAnsi="Verdana" w:cs="Arial"/>
          <w:b/>
          <w:sz w:val="36"/>
          <w:szCs w:val="24"/>
          <w:lang w:eastAsia="es-MX"/>
        </w:rPr>
        <w:t xml:space="preserve"> Leonardo</w:t>
      </w:r>
    </w:p>
    <w:p w:rsidR="00626B56" w:rsidRPr="00626B56" w:rsidRDefault="00626B56" w:rsidP="00626B56">
      <w:pPr>
        <w:pStyle w:val="Prrafodelista"/>
        <w:numPr>
          <w:ilvl w:val="0"/>
          <w:numId w:val="27"/>
        </w:numPr>
        <w:jc w:val="center"/>
        <w:rPr>
          <w:rFonts w:ascii="Verdana" w:hAnsi="Verdana" w:cs="Arial"/>
          <w:b/>
          <w:sz w:val="36"/>
          <w:szCs w:val="24"/>
          <w:lang w:eastAsia="es-MX"/>
        </w:rPr>
      </w:pPr>
      <w:r w:rsidRPr="00626B56">
        <w:rPr>
          <w:rFonts w:ascii="Verdana" w:hAnsi="Verdana" w:cs="Arial"/>
          <w:b/>
          <w:sz w:val="36"/>
          <w:szCs w:val="24"/>
          <w:lang w:eastAsia="es-MX"/>
        </w:rPr>
        <w:t>Sevilla Luna David Alexis</w:t>
      </w:r>
    </w:p>
    <w:p w:rsidR="00FA0BAE" w:rsidRPr="00626B56" w:rsidRDefault="00626B56" w:rsidP="00626B56">
      <w:pPr>
        <w:pStyle w:val="Prrafodelista"/>
        <w:numPr>
          <w:ilvl w:val="0"/>
          <w:numId w:val="27"/>
        </w:numPr>
        <w:jc w:val="center"/>
        <w:rPr>
          <w:rFonts w:ascii="Verdana" w:hAnsi="Verdana" w:cs="Arial"/>
          <w:b/>
          <w:sz w:val="36"/>
          <w:szCs w:val="24"/>
          <w:lang w:eastAsia="es-MX"/>
        </w:rPr>
      </w:pPr>
      <w:r w:rsidRPr="00626B56">
        <w:rPr>
          <w:rFonts w:ascii="Verdana" w:hAnsi="Verdana" w:cs="Arial"/>
          <w:b/>
          <w:sz w:val="36"/>
          <w:szCs w:val="24"/>
          <w:lang w:eastAsia="es-MX"/>
        </w:rPr>
        <w:t xml:space="preserve">Valenzuela </w:t>
      </w:r>
      <w:proofErr w:type="spellStart"/>
      <w:r w:rsidRPr="00626B56">
        <w:rPr>
          <w:rFonts w:ascii="Verdana" w:hAnsi="Verdana" w:cs="Arial"/>
          <w:b/>
          <w:sz w:val="36"/>
          <w:szCs w:val="24"/>
          <w:lang w:eastAsia="es-MX"/>
        </w:rPr>
        <w:t>Macias</w:t>
      </w:r>
      <w:proofErr w:type="spellEnd"/>
      <w:r w:rsidRPr="00626B56">
        <w:rPr>
          <w:rFonts w:ascii="Verdana" w:hAnsi="Verdana" w:cs="Arial"/>
          <w:b/>
          <w:sz w:val="36"/>
          <w:szCs w:val="24"/>
          <w:lang w:eastAsia="es-MX"/>
        </w:rPr>
        <w:t xml:space="preserve"> Alberto</w:t>
      </w:r>
    </w:p>
    <w:p w:rsidR="00FA0BAE" w:rsidRPr="00FA0BAE" w:rsidRDefault="00FA0BAE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</w:p>
    <w:p w:rsidR="00FA0BAE" w:rsidRPr="00FA0BAE" w:rsidRDefault="00626B56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  <w:r>
        <w:rPr>
          <w:rFonts w:ascii="Verdana" w:hAnsi="Verdana" w:cs="Arial"/>
          <w:b/>
          <w:sz w:val="36"/>
          <w:szCs w:val="24"/>
          <w:lang w:eastAsia="es-MX"/>
        </w:rPr>
        <w:t>6NM62</w:t>
      </w:r>
    </w:p>
    <w:p w:rsidR="00FA0BAE" w:rsidRPr="00FA0BAE" w:rsidRDefault="00FA0BAE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</w:p>
    <w:p w:rsidR="00FA0BAE" w:rsidRPr="00FA0BAE" w:rsidRDefault="00FA0BAE" w:rsidP="00FA0BAE">
      <w:pPr>
        <w:jc w:val="center"/>
        <w:rPr>
          <w:rFonts w:ascii="Verdana" w:hAnsi="Verdana" w:cs="Arial"/>
          <w:b/>
          <w:sz w:val="36"/>
          <w:szCs w:val="24"/>
          <w:lang w:eastAsia="es-MX"/>
        </w:rPr>
      </w:pPr>
      <w:r w:rsidRPr="00FA0BAE">
        <w:rPr>
          <w:rFonts w:ascii="Verdana" w:hAnsi="Verdana" w:cs="Arial"/>
          <w:b/>
          <w:sz w:val="36"/>
          <w:szCs w:val="24"/>
          <w:lang w:eastAsia="es-MX"/>
        </w:rPr>
        <w:t xml:space="preserve">Fecha de entrega: </w:t>
      </w:r>
      <w:r w:rsidR="00626B56">
        <w:rPr>
          <w:rFonts w:ascii="Verdana" w:hAnsi="Verdana" w:cs="Arial"/>
          <w:b/>
          <w:sz w:val="36"/>
          <w:szCs w:val="24"/>
          <w:lang w:eastAsia="es-MX"/>
        </w:rPr>
        <w:t>27/03/25</w:t>
      </w:r>
    </w:p>
    <w:p w:rsidR="00FA0BAE" w:rsidRDefault="00FA0BAE" w:rsidP="00FA0BAE"/>
    <w:p w:rsidR="00B70FF5" w:rsidRDefault="00B70FF5"/>
    <w:p w:rsidR="00FA0BAE" w:rsidRDefault="00FA0BAE"/>
    <w:p w:rsidR="00626B56" w:rsidRPr="00626B56" w:rsidRDefault="00626B56" w:rsidP="00626B56">
      <w:p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lastRenderedPageBreak/>
        <w:t>1. Introducción</w:t>
      </w:r>
    </w:p>
    <w:p w:rsidR="00626B56" w:rsidRDefault="00626B56" w:rsidP="00626B56">
      <w:p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Este documento describe los requisitos funcionales y no funcionales para una calculadora básica. El objetivo de esta calculadora es proporcionar una interfaz sencilla para realizar operaciones aritméticas básicas.</w:t>
      </w:r>
    </w:p>
    <w:p w:rsidR="00626B56" w:rsidRPr="00626B56" w:rsidRDefault="00626B56" w:rsidP="00626B56">
      <w:pPr>
        <w:rPr>
          <w:rFonts w:ascii="Verdana" w:hAnsi="Verdana"/>
          <w:sz w:val="24"/>
        </w:rPr>
      </w:pPr>
    </w:p>
    <w:p w:rsidR="00626B56" w:rsidRPr="00626B56" w:rsidRDefault="00626B56" w:rsidP="00626B56">
      <w:p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2. Requisitos Funcionales</w:t>
      </w:r>
    </w:p>
    <w:p w:rsidR="00626B56" w:rsidRPr="00626B56" w:rsidRDefault="00626B56" w:rsidP="00626B56">
      <w:pPr>
        <w:numPr>
          <w:ilvl w:val="0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RF-01: Operaciones Aritméticas Básicas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 xml:space="preserve">La calculadora debe ser capaz de realizar las siguientes operaciones: </w:t>
      </w:r>
    </w:p>
    <w:p w:rsidR="00626B56" w:rsidRPr="00626B56" w:rsidRDefault="00626B56" w:rsidP="00626B56">
      <w:pPr>
        <w:numPr>
          <w:ilvl w:val="2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Suma (+)</w:t>
      </w:r>
    </w:p>
    <w:p w:rsidR="00626B56" w:rsidRPr="00626B56" w:rsidRDefault="00626B56" w:rsidP="00626B56">
      <w:pPr>
        <w:numPr>
          <w:ilvl w:val="2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Resta (-)</w:t>
      </w:r>
    </w:p>
    <w:p w:rsidR="00626B56" w:rsidRPr="00626B56" w:rsidRDefault="00626B56" w:rsidP="00626B56">
      <w:pPr>
        <w:numPr>
          <w:ilvl w:val="2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Multiplicación (×)</w:t>
      </w:r>
    </w:p>
    <w:p w:rsidR="00626B56" w:rsidRPr="00626B56" w:rsidRDefault="00626B56" w:rsidP="00626B56">
      <w:pPr>
        <w:numPr>
          <w:ilvl w:val="2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División (÷)</w:t>
      </w:r>
    </w:p>
    <w:p w:rsidR="00626B56" w:rsidRPr="00626B56" w:rsidRDefault="00626B56" w:rsidP="00626B56">
      <w:pPr>
        <w:numPr>
          <w:ilvl w:val="2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Porcentaje (%)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Este es el requisito principal. La calculadora debe permitir a los usuarios realizar cálculos aritméticos estándar.</w:t>
      </w:r>
    </w:p>
    <w:p w:rsidR="00626B56" w:rsidRPr="00626B56" w:rsidRDefault="00626B56" w:rsidP="00626B56">
      <w:pPr>
        <w:numPr>
          <w:ilvl w:val="0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RF-02: Entrada de Números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debe permitir la entrada de números decimales.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Los usuarios deben poder ingresar números con puntos decimales para cálculos más precisos.</w:t>
      </w:r>
    </w:p>
    <w:p w:rsidR="00626B56" w:rsidRPr="00626B56" w:rsidRDefault="00626B56" w:rsidP="00626B56">
      <w:pPr>
        <w:numPr>
          <w:ilvl w:val="0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RF-03: Visualización de Resultados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debe mostrar el resultado de las operaciones en una pantalla.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resultado de cualquier cálculo debe ser claramente visible para el usuario.</w:t>
      </w:r>
    </w:p>
    <w:p w:rsidR="00626B56" w:rsidRPr="00626B56" w:rsidRDefault="00626B56" w:rsidP="00626B56">
      <w:pPr>
        <w:numPr>
          <w:ilvl w:val="0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RF-04: Borrado de Entrada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debe tener una función para borrar la entrada actual o el resultado mostrado.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Los usuarios necesitan una forma de corregir errores o comenzar nuevos cálculos.</w:t>
      </w:r>
    </w:p>
    <w:p w:rsidR="00626B56" w:rsidRPr="00626B56" w:rsidRDefault="00626B56" w:rsidP="00626B56">
      <w:pPr>
        <w:numPr>
          <w:ilvl w:val="0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lastRenderedPageBreak/>
        <w:t>RF-05: Cambio de Signo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debe tener la capacidad de cambiar el signo de un número visualizado en la pantalla.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debe poder cambiar de un número positivo a uno negativo, y viceversa.</w:t>
      </w:r>
    </w:p>
    <w:p w:rsidR="00626B56" w:rsidRPr="00626B56" w:rsidRDefault="00626B56" w:rsidP="00626B56">
      <w:pPr>
        <w:numPr>
          <w:ilvl w:val="0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RF-06: Cálculo de Porcentaje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8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debe tener la capacidad de calcular el porcentaje de un número visualizado en la pantalla.</w:t>
      </w:r>
    </w:p>
    <w:p w:rsid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debe poder obtener el resulta</w:t>
      </w:r>
      <w:r>
        <w:rPr>
          <w:rFonts w:ascii="Verdana" w:hAnsi="Verdana"/>
          <w:sz w:val="24"/>
        </w:rPr>
        <w:t>do de un porcentaje de manera rá</w:t>
      </w:r>
      <w:r w:rsidRPr="00626B56">
        <w:rPr>
          <w:rFonts w:ascii="Verdana" w:hAnsi="Verdana"/>
          <w:sz w:val="24"/>
        </w:rPr>
        <w:t>pida.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</w:p>
    <w:p w:rsidR="00626B56" w:rsidRPr="00626B56" w:rsidRDefault="00626B56" w:rsidP="00626B56">
      <w:p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3. Requisitos No Funcionales</w:t>
      </w:r>
    </w:p>
    <w:p w:rsidR="00626B56" w:rsidRPr="00626B56" w:rsidRDefault="00626B56" w:rsidP="00626B56">
      <w:pPr>
        <w:numPr>
          <w:ilvl w:val="0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RNF-01: Usabilidad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interfaz de la calculadora debe ser intuitiva y fácil de usar.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diseño debe ser simple y claro, permitiendo a los usuarios realizar cálculos sin dificultad.</w:t>
      </w:r>
    </w:p>
    <w:p w:rsidR="00626B56" w:rsidRPr="00626B56" w:rsidRDefault="00626B56" w:rsidP="00626B56">
      <w:pPr>
        <w:numPr>
          <w:ilvl w:val="0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RNF-02: Rendimiento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debe proporcionar resultados de manera rápida y eficiente.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Los cálculos deben realizarse sin demoras notables.</w:t>
      </w:r>
    </w:p>
    <w:p w:rsidR="00626B56" w:rsidRPr="00626B56" w:rsidRDefault="00626B56" w:rsidP="00626B56">
      <w:pPr>
        <w:numPr>
          <w:ilvl w:val="0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RNF-03: Manejo de Errores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debe manejar errores, como la división por cero, y mostrar mensajes de error apropiados.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aplicación no debe fallar ante entradas inválidas; en su lugar, debe informar al usuario sobre el error.</w:t>
      </w:r>
    </w:p>
    <w:p w:rsidR="00626B56" w:rsidRPr="00626B56" w:rsidRDefault="00626B56" w:rsidP="00626B56">
      <w:pPr>
        <w:numPr>
          <w:ilvl w:val="0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RNF-04: Portabilidad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debe ser capaz de fun</w:t>
      </w:r>
      <w:r>
        <w:rPr>
          <w:rFonts w:ascii="Verdana" w:hAnsi="Verdana"/>
          <w:sz w:val="24"/>
        </w:rPr>
        <w:t>cionar en los navegadores web má</w:t>
      </w:r>
      <w:r w:rsidRPr="00626B56">
        <w:rPr>
          <w:rFonts w:ascii="Verdana" w:hAnsi="Verdana"/>
          <w:sz w:val="24"/>
        </w:rPr>
        <w:t>s populares.</w:t>
      </w:r>
    </w:p>
    <w:p w:rsidR="00626B56" w:rsidRPr="00626B56" w:rsidRDefault="00626B56" w:rsidP="00626B56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debe poder usar la calculadora en cualquier navegador web moderno.</w:t>
      </w:r>
    </w:p>
    <w:p w:rsidR="00626B56" w:rsidRPr="00626B56" w:rsidRDefault="00626B56" w:rsidP="00626B56">
      <w:pPr>
        <w:numPr>
          <w:ilvl w:val="0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lastRenderedPageBreak/>
        <w:t>RNF-05: Diseño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29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debe tener un diseño visual agradable y coherente.</w:t>
      </w:r>
    </w:p>
    <w:p w:rsidR="00626B56" w:rsidRDefault="00626B56" w:rsidP="003614F9">
      <w:pPr>
        <w:ind w:left="1440"/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interfaz debe ser clara, ordenada y fácil de leer.</w:t>
      </w:r>
    </w:p>
    <w:p w:rsidR="003614F9" w:rsidRPr="00626B56" w:rsidRDefault="003614F9" w:rsidP="003614F9">
      <w:pPr>
        <w:ind w:left="1440"/>
        <w:rPr>
          <w:rFonts w:ascii="Verdana" w:hAnsi="Verdana"/>
          <w:sz w:val="24"/>
        </w:rPr>
      </w:pPr>
    </w:p>
    <w:p w:rsidR="00626B56" w:rsidRPr="00626B56" w:rsidRDefault="00626B56" w:rsidP="00626B56">
      <w:p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4. Casos de Uso</w:t>
      </w:r>
    </w:p>
    <w:p w:rsidR="00626B56" w:rsidRPr="00626B56" w:rsidRDefault="00626B56" w:rsidP="00626B56">
      <w:pPr>
        <w:numPr>
          <w:ilvl w:val="0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CU-01: Realizar una Suma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ingresa el primer número.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presiona el botón "+".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ingresa el segundo número.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presiona el botón "=".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muestra el resultado.</w:t>
      </w:r>
    </w:p>
    <w:p w:rsidR="00626B56" w:rsidRPr="00626B56" w:rsidRDefault="00626B56" w:rsidP="00626B56">
      <w:pPr>
        <w:numPr>
          <w:ilvl w:val="0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CU-02: Realizar una División por Cero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ingresa el primer número.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presiona el botón "/".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ingresa el número 0.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presiona el botón "=".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muestra un mensaje de error.</w:t>
      </w:r>
    </w:p>
    <w:p w:rsidR="00626B56" w:rsidRPr="00626B56" w:rsidRDefault="00626B56" w:rsidP="00626B56">
      <w:pPr>
        <w:numPr>
          <w:ilvl w:val="0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b/>
          <w:bCs/>
          <w:sz w:val="24"/>
        </w:rPr>
        <w:t>CU-03: Calcular un porcentaje</w:t>
      </w:r>
      <w:r w:rsidRPr="00626B56">
        <w:rPr>
          <w:rFonts w:ascii="Verdana" w:hAnsi="Verdana"/>
          <w:sz w:val="24"/>
        </w:rPr>
        <w:t xml:space="preserve"> </w:t>
      </w:r>
    </w:p>
    <w:p w:rsidR="00626B56" w:rsidRPr="00626B56" w:rsidRDefault="003614F9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El usuario ingresa un nú</w:t>
      </w:r>
      <w:r w:rsidR="00626B56" w:rsidRPr="00626B56">
        <w:rPr>
          <w:rFonts w:ascii="Verdana" w:hAnsi="Verdana"/>
          <w:sz w:val="24"/>
        </w:rPr>
        <w:t>mero.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El usuario presiona el botón "%".</w:t>
      </w:r>
    </w:p>
    <w:p w:rsidR="00626B56" w:rsidRPr="00626B56" w:rsidRDefault="00626B56" w:rsidP="00626B56">
      <w:pPr>
        <w:numPr>
          <w:ilvl w:val="1"/>
          <w:numId w:val="30"/>
        </w:numPr>
        <w:rPr>
          <w:rFonts w:ascii="Verdana" w:hAnsi="Verdana"/>
          <w:sz w:val="24"/>
        </w:rPr>
      </w:pPr>
      <w:r w:rsidRPr="00626B56">
        <w:rPr>
          <w:rFonts w:ascii="Verdana" w:hAnsi="Verdana"/>
          <w:sz w:val="24"/>
        </w:rPr>
        <w:t>La calculadora muestra el resultado del porcentaje.</w:t>
      </w:r>
    </w:p>
    <w:p w:rsidR="00FA0BAE" w:rsidRPr="00626B56" w:rsidRDefault="00FA0BAE">
      <w:pPr>
        <w:rPr>
          <w:rFonts w:ascii="Verdana" w:hAnsi="Verdana"/>
          <w:sz w:val="24"/>
        </w:rPr>
      </w:pPr>
    </w:p>
    <w:p w:rsidR="0091222C" w:rsidRPr="00FB677C" w:rsidRDefault="0091222C" w:rsidP="005C0A52">
      <w:pPr>
        <w:rPr>
          <w:rFonts w:ascii="Verdana" w:hAnsi="Verdana"/>
          <w:sz w:val="24"/>
        </w:rPr>
      </w:pPr>
    </w:p>
    <w:sectPr w:rsidR="0091222C" w:rsidRPr="00FB6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65E8"/>
    <w:multiLevelType w:val="hybridMultilevel"/>
    <w:tmpl w:val="87C28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7A3E"/>
    <w:multiLevelType w:val="hybridMultilevel"/>
    <w:tmpl w:val="03403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30ECD"/>
    <w:multiLevelType w:val="hybridMultilevel"/>
    <w:tmpl w:val="FF5E7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133C"/>
    <w:multiLevelType w:val="hybridMultilevel"/>
    <w:tmpl w:val="1A326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96991"/>
    <w:multiLevelType w:val="hybridMultilevel"/>
    <w:tmpl w:val="461E7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130"/>
    <w:multiLevelType w:val="hybridMultilevel"/>
    <w:tmpl w:val="18E67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A62F4"/>
    <w:multiLevelType w:val="hybridMultilevel"/>
    <w:tmpl w:val="E468F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B1D98"/>
    <w:multiLevelType w:val="multilevel"/>
    <w:tmpl w:val="0C3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433F8"/>
    <w:multiLevelType w:val="hybridMultilevel"/>
    <w:tmpl w:val="C58E5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52FDD"/>
    <w:multiLevelType w:val="hybridMultilevel"/>
    <w:tmpl w:val="E14E2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A3F94"/>
    <w:multiLevelType w:val="hybridMultilevel"/>
    <w:tmpl w:val="BB16D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0464"/>
    <w:multiLevelType w:val="hybridMultilevel"/>
    <w:tmpl w:val="1DEE7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539CA"/>
    <w:multiLevelType w:val="multilevel"/>
    <w:tmpl w:val="820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05976"/>
    <w:multiLevelType w:val="hybridMultilevel"/>
    <w:tmpl w:val="937EC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68DB"/>
    <w:multiLevelType w:val="hybridMultilevel"/>
    <w:tmpl w:val="AEF45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6719D"/>
    <w:multiLevelType w:val="hybridMultilevel"/>
    <w:tmpl w:val="CF28A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3582"/>
    <w:multiLevelType w:val="hybridMultilevel"/>
    <w:tmpl w:val="00366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70395"/>
    <w:multiLevelType w:val="hybridMultilevel"/>
    <w:tmpl w:val="1800F9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167B7"/>
    <w:multiLevelType w:val="hybridMultilevel"/>
    <w:tmpl w:val="425C1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2557A"/>
    <w:multiLevelType w:val="hybridMultilevel"/>
    <w:tmpl w:val="F57C1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9576C"/>
    <w:multiLevelType w:val="hybridMultilevel"/>
    <w:tmpl w:val="1EBC9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84729"/>
    <w:multiLevelType w:val="hybridMultilevel"/>
    <w:tmpl w:val="47502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EBD"/>
    <w:multiLevelType w:val="hybridMultilevel"/>
    <w:tmpl w:val="909AC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F59DC"/>
    <w:multiLevelType w:val="hybridMultilevel"/>
    <w:tmpl w:val="4E023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932B9"/>
    <w:multiLevelType w:val="hybridMultilevel"/>
    <w:tmpl w:val="51C2F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64D78"/>
    <w:multiLevelType w:val="hybridMultilevel"/>
    <w:tmpl w:val="93827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21373"/>
    <w:multiLevelType w:val="multilevel"/>
    <w:tmpl w:val="B90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40679"/>
    <w:multiLevelType w:val="hybridMultilevel"/>
    <w:tmpl w:val="DA6AC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B3C57"/>
    <w:multiLevelType w:val="hybridMultilevel"/>
    <w:tmpl w:val="16503C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734F4"/>
    <w:multiLevelType w:val="hybridMultilevel"/>
    <w:tmpl w:val="73E82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14"/>
  </w:num>
  <w:num w:numId="4">
    <w:abstractNumId w:val="21"/>
  </w:num>
  <w:num w:numId="5">
    <w:abstractNumId w:val="24"/>
  </w:num>
  <w:num w:numId="6">
    <w:abstractNumId w:val="9"/>
  </w:num>
  <w:num w:numId="7">
    <w:abstractNumId w:val="20"/>
  </w:num>
  <w:num w:numId="8">
    <w:abstractNumId w:val="19"/>
  </w:num>
  <w:num w:numId="9">
    <w:abstractNumId w:val="4"/>
  </w:num>
  <w:num w:numId="10">
    <w:abstractNumId w:val="29"/>
  </w:num>
  <w:num w:numId="11">
    <w:abstractNumId w:val="3"/>
  </w:num>
  <w:num w:numId="12">
    <w:abstractNumId w:val="5"/>
  </w:num>
  <w:num w:numId="13">
    <w:abstractNumId w:val="16"/>
  </w:num>
  <w:num w:numId="14">
    <w:abstractNumId w:val="10"/>
  </w:num>
  <w:num w:numId="15">
    <w:abstractNumId w:val="18"/>
  </w:num>
  <w:num w:numId="16">
    <w:abstractNumId w:val="0"/>
  </w:num>
  <w:num w:numId="17">
    <w:abstractNumId w:val="28"/>
  </w:num>
  <w:num w:numId="18">
    <w:abstractNumId w:val="22"/>
  </w:num>
  <w:num w:numId="19">
    <w:abstractNumId w:val="17"/>
  </w:num>
  <w:num w:numId="20">
    <w:abstractNumId w:val="23"/>
  </w:num>
  <w:num w:numId="21">
    <w:abstractNumId w:val="15"/>
  </w:num>
  <w:num w:numId="22">
    <w:abstractNumId w:val="25"/>
  </w:num>
  <w:num w:numId="23">
    <w:abstractNumId w:val="6"/>
  </w:num>
  <w:num w:numId="24">
    <w:abstractNumId w:val="11"/>
  </w:num>
  <w:num w:numId="25">
    <w:abstractNumId w:val="1"/>
  </w:num>
  <w:num w:numId="26">
    <w:abstractNumId w:val="13"/>
  </w:num>
  <w:num w:numId="27">
    <w:abstractNumId w:val="2"/>
  </w:num>
  <w:num w:numId="28">
    <w:abstractNumId w:val="12"/>
  </w:num>
  <w:num w:numId="29">
    <w:abstractNumId w:val="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AE"/>
    <w:rsid w:val="000A1348"/>
    <w:rsid w:val="000A291B"/>
    <w:rsid w:val="00173D0D"/>
    <w:rsid w:val="00251CCA"/>
    <w:rsid w:val="002B521E"/>
    <w:rsid w:val="002E78D8"/>
    <w:rsid w:val="003164D5"/>
    <w:rsid w:val="003614F9"/>
    <w:rsid w:val="003A5B85"/>
    <w:rsid w:val="00527F17"/>
    <w:rsid w:val="005743DA"/>
    <w:rsid w:val="005C0A52"/>
    <w:rsid w:val="00626B56"/>
    <w:rsid w:val="006928EC"/>
    <w:rsid w:val="0091222C"/>
    <w:rsid w:val="009F22D8"/>
    <w:rsid w:val="00B70FF5"/>
    <w:rsid w:val="00F41087"/>
    <w:rsid w:val="00FA0BAE"/>
    <w:rsid w:val="00FB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45AB"/>
  <w15:chartTrackingRefBased/>
  <w15:docId w15:val="{2627BA22-4D3D-41F1-A5B4-D09F4080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BAE"/>
    <w:pPr>
      <w:spacing w:line="256" w:lineRule="auto"/>
    </w:pPr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FA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BAE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9F22D8"/>
    <w:pPr>
      <w:spacing w:line="259" w:lineRule="auto"/>
      <w:outlineLvl w:val="9"/>
    </w:pPr>
    <w:rPr>
      <w:kern w:val="0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F22D8"/>
    <w:pPr>
      <w:spacing w:after="100" w:line="259" w:lineRule="auto"/>
      <w:ind w:left="220"/>
    </w:pPr>
    <w:rPr>
      <w:rFonts w:eastAsiaTheme="minorEastAsia" w:cs="Times New Roman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F22D8"/>
    <w:pPr>
      <w:spacing w:after="100" w:line="259" w:lineRule="auto"/>
    </w:pPr>
    <w:rPr>
      <w:rFonts w:eastAsiaTheme="minorEastAsia" w:cs="Times New Roman"/>
      <w:kern w:val="0"/>
      <w:lang w:eastAsia="es-MX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F22D8"/>
    <w:pPr>
      <w:spacing w:after="100" w:line="259" w:lineRule="auto"/>
      <w:ind w:left="440"/>
    </w:pPr>
    <w:rPr>
      <w:rFonts w:eastAsiaTheme="minorEastAsia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F22D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108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E78D8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40BD-FE9C-45FF-8EB4-5E6C53BF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0001</dc:creator>
  <cp:keywords/>
  <dc:description/>
  <cp:lastModifiedBy>Dell 0001</cp:lastModifiedBy>
  <cp:revision>3</cp:revision>
  <dcterms:created xsi:type="dcterms:W3CDTF">2025-03-27T05:41:00Z</dcterms:created>
  <dcterms:modified xsi:type="dcterms:W3CDTF">2025-03-27T05:42:00Z</dcterms:modified>
</cp:coreProperties>
</file>