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 xml:space="preserve">The command-line interface for Skyline is called SkylineRunner.exe.  It is a tiny shim executable less than 10 KB in size.  It requires a full Skyline installation on the computer on which it is run.  </w:t>
      </w:r>
      <w:proofErr w:type="spellStart"/>
      <w:r>
        <w:t>SkylineRunner</w:t>
      </w:r>
      <w:proofErr w:type="spellEnd"/>
      <w:r>
        <w:t xml:space="preserve"> simply starts Skyline running without any user interface, pipes the parameter options from the command-line to the running Skyline instance, and prints output from Skyline to the command console.  At present, only one instance of </w:t>
      </w:r>
      <w:proofErr w:type="spellStart"/>
      <w:r>
        <w:t>SkylineRunner</w:t>
      </w:r>
      <w:proofErr w:type="spellEnd"/>
      <w:r>
        <w:t xml:space="preserve"> may be executed at a time.</w:t>
      </w:r>
    </w:p>
    <w:p w:rsidR="00024EF3" w:rsidRDefault="00024EF3" w:rsidP="00024EF3">
      <w:pPr>
        <w:spacing w:after="240"/>
      </w:pPr>
      <w:r>
        <w:t xml:space="preserve">The Skyline instance started by </w:t>
      </w:r>
      <w:proofErr w:type="spellStart"/>
      <w:r>
        <w:t>SkylineRunner</w:t>
      </w:r>
      <w:proofErr w:type="spellEnd"/>
      <w:r>
        <w:t xml:space="preserve"> is independent of any other instances that may already be running on the same machine.  It is not necessary to have a visible instance of Skyline running on your computer for </w:t>
      </w:r>
      <w:proofErr w:type="spellStart"/>
      <w:r>
        <w:t>SkylineRunner</w:t>
      </w:r>
      <w:proofErr w:type="spellEnd"/>
      <w:r>
        <w:t xml:space="preserve"> to work.</w:t>
      </w:r>
    </w:p>
    <w:p w:rsidR="00A0707B" w:rsidRDefault="00A0707B" w:rsidP="00024EF3">
      <w:pPr>
        <w:spacing w:after="240"/>
      </w:pPr>
      <w:proofErr w:type="spellStart"/>
      <w:r>
        <w:t>SkylineRunner</w:t>
      </w:r>
      <w:proofErr w:type="spellEnd"/>
      <w:r>
        <w:t xml:space="preserve"> is intended for automating tasks, such as quality control, scheduling and refinement, during acquisition.  </w:t>
      </w:r>
      <w:proofErr w:type="spellStart"/>
      <w:r>
        <w:t>SkylineRunner</w:t>
      </w:r>
      <w:proofErr w:type="spellEnd"/>
      <w:r>
        <w:t xml:space="preserve">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 xml:space="preserve">The current implementation of </w:t>
      </w:r>
      <w:proofErr w:type="spellStart"/>
      <w:r>
        <w:t>SkylineRunner</w:t>
      </w:r>
      <w:proofErr w:type="spellEnd"/>
      <w:r>
        <w:t xml:space="preserve">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Indicates the data being imported contains extra transitions for detecting optimal collision energy or </w:t>
            </w:r>
            <w:proofErr w:type="spellStart"/>
            <w:r>
              <w:rPr>
                <w:rFonts w:ascii="Calibri" w:hAnsi="Calibri"/>
              </w:rPr>
              <w:t>declustering</w:t>
            </w:r>
            <w:proofErr w:type="spellEnd"/>
            <w:r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</w:t>
            </w:r>
            <w:proofErr w:type="spellStart"/>
            <w:r w:rsidRPr="00A17761">
              <w:rPr>
                <w:rFonts w:ascii="Calibri" w:hAnsi="Calibri"/>
              </w:rPr>
              <w:t>reg</w:t>
            </w:r>
            <w:proofErr w:type="spellEnd"/>
            <w:r w:rsidRPr="00A17761">
              <w:rPr>
                <w:rFonts w:ascii="Calibri" w:hAnsi="Calibri"/>
              </w:rPr>
              <w:t>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</w:t>
            </w:r>
            <w:proofErr w:type="gramStart"/>
            <w:r w:rsidRPr="00A17761">
              <w:rPr>
                <w:rFonts w:ascii="Calibri" w:hAnsi="Calibri"/>
              </w:rPr>
              <w:t>]_</w:t>
            </w:r>
            <w:proofErr w:type="gramEnd"/>
            <w:r w:rsidRPr="00A17761">
              <w:rPr>
                <w:rFonts w:ascii="Calibri" w:hAnsi="Calibri"/>
              </w:rPr>
              <w:t>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files without joining them to the main document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file. This is useful for distributed processing, as on HPC cluster.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>-positive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positive ion scans.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A9044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>-negative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negative ion scans.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 w:rsidR="00ED1D06">
              <w:rPr>
                <w:rFonts w:ascii="Calibri" w:hAnsi="Calibri"/>
              </w:rPr>
              <w:t>lockmass</w:t>
            </w:r>
            <w:proofErr w:type="spellEnd"/>
            <w:r w:rsidR="00ED1D06">
              <w:rPr>
                <w:rFonts w:ascii="Calibri" w:hAnsi="Calibri"/>
              </w:rPr>
              <w:t>-tolerance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tolerance (Da). 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0E68D9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0E68D9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option will cause a new model to be created, using the </w:t>
            </w:r>
            <w:proofErr w:type="spellStart"/>
            <w:r>
              <w:rPr>
                <w:rFonts w:ascii="Calibri" w:hAnsi="Calibri"/>
              </w:rPr>
              <w:t>mProphet</w:t>
            </w:r>
            <w:proofErr w:type="spellEnd"/>
            <w:r>
              <w:rPr>
                <w:rFonts w:ascii="Calibri" w:hAnsi="Calibri"/>
              </w:rPr>
              <w:t xml:space="preserve"> algorithm with all available scores for the results found in the document. (requires --reintegrate-model-name)</w:t>
            </w:r>
          </w:p>
        </w:tc>
      </w:tr>
      <w:tr w:rsidR="00257774" w:rsidTr="000E68D9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</w:t>
            </w:r>
            <w:proofErr w:type="spellStart"/>
            <w:r>
              <w:rPr>
                <w:rFonts w:asciiTheme="minorHAnsi" w:hAnsiTheme="minorHAnsi"/>
              </w:rPr>
              <w:t>fasta</w:t>
            </w:r>
            <w:proofErr w:type="spellEnd"/>
            <w:r>
              <w:rPr>
                <w:rFonts w:asciiTheme="minorHAnsi" w:hAnsiTheme="minorHAnsi"/>
              </w:rPr>
              <w:t>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DD2F3C">
        <w:tc>
          <w:tcPr>
            <w:tcW w:w="3420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</w:t>
            </w:r>
            <w:proofErr w:type="spellStart"/>
            <w:r w:rsidR="002E4824">
              <w:rPr>
                <w:rFonts w:asciiTheme="minorHAnsi" w:hAnsiTheme="minorHAnsi"/>
              </w:rPr>
              <w:t>fasta</w:t>
            </w:r>
            <w:proofErr w:type="spellEnd"/>
            <w:r w:rsidR="002E4824">
              <w:rPr>
                <w:rFonts w:asciiTheme="minorHAnsi" w:hAnsiTheme="minorHAnsi"/>
              </w:rPr>
              <w:t xml:space="preserve">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</w:t>
            </w:r>
            <w:proofErr w:type="spellStart"/>
            <w:r>
              <w:rPr>
                <w:rFonts w:asciiTheme="minorHAnsi" w:hAnsiTheme="minorHAnsi"/>
              </w:rPr>
              <w:t>add</w:t>
            </w:r>
            <w:proofErr w:type="spellEnd"/>
            <w:r>
              <w:rPr>
                <w:rFonts w:asciiTheme="minorHAnsi" w:hAnsiTheme="minorHAnsi"/>
              </w:rPr>
              <w:t>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  <w:tr w:rsidR="00AE0469" w:rsidTr="009747CB">
        <w:tc>
          <w:tcPr>
            <w:tcW w:w="3420" w:type="dxa"/>
          </w:tcPr>
          <w:p w:rsidR="00AE0469" w:rsidRDefault="00AE0469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--import-search-include-ambiguous</w:t>
            </w:r>
          </w:p>
        </w:tc>
        <w:tc>
          <w:tcPr>
            <w:tcW w:w="5328" w:type="dxa"/>
          </w:tcPr>
          <w:p w:rsidR="00AE0469" w:rsidRDefault="00AE0469" w:rsidP="00AE04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Prevent spectra with multiple ambiguous peptide matches from being discarded when building the spectral library.</w:t>
            </w:r>
          </w:p>
        </w:tc>
      </w:tr>
    </w:tbl>
    <w:p w:rsidR="00B130F3" w:rsidRDefault="00B130F3" w:rsidP="00B130F3">
      <w:pPr>
        <w:pStyle w:val="Heading2"/>
      </w:pPr>
      <w:r>
        <w:t>Importing transition lists and assay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4878"/>
      </w:tblGrid>
      <w:tr w:rsidR="00B130F3" w:rsidRPr="00DD2F3C" w:rsidTr="000F65B3">
        <w:tc>
          <w:tcPr>
            <w:tcW w:w="3870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--import-transition-list=path/to/file</w:t>
            </w:r>
          </w:p>
        </w:tc>
        <w:tc>
          <w:tcPr>
            <w:tcW w:w="4878" w:type="dxa"/>
          </w:tcPr>
          <w:p w:rsidR="00B130F3" w:rsidRPr="00DD2F3C" w:rsidRDefault="00B130F3" w:rsidP="00F27D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simple transition list with Q1, Q3 and peptide sequence.</w:t>
            </w:r>
            <w:r w:rsidR="00F27D2B">
              <w:rPr>
                <w:rFonts w:asciiTheme="minorHAnsi" w:hAnsiTheme="minorHAnsi"/>
              </w:rPr>
              <w:t xml:space="preserve">  Also supports small molecule transition lists in CSV format with suitable headers.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--import-assay-library=path/to/file</w:t>
            </w:r>
          </w:p>
        </w:tc>
        <w:tc>
          <w:tcPr>
            <w:tcW w:w="4878" w:type="dxa"/>
          </w:tcPr>
          <w:p w:rsidR="00B130F3" w:rsidRDefault="00B130F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Import an assay library transition list with columns for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and relative product ion abundance to create an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and spectral library for enhanced peak picking.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r w:rsidR="000F65B3">
              <w:rPr>
                <w:rFonts w:asciiTheme="minorHAnsi" w:hAnsiTheme="minorHAnsi"/>
              </w:rPr>
              <w:t>ignore-transition-errors</w:t>
            </w:r>
          </w:p>
        </w:tc>
        <w:tc>
          <w:tcPr>
            <w:tcW w:w="4878" w:type="dxa"/>
          </w:tcPr>
          <w:p w:rsidR="00B130F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present imports all recognized transitions from a transition list or assay library, with error rows reported as warnings</w:t>
            </w:r>
            <w:r w:rsidR="00B130F3">
              <w:rPr>
                <w:rFonts w:asciiTheme="minorHAnsi" w:hAnsiTheme="minorHAnsi"/>
              </w:rPr>
              <w:t>.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-standards-group-name=&lt;name&gt;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of a protein or peptide list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within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-standards-file=path/to/file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 separate assay library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to be applied to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-database-path=path/to/file</w:t>
            </w:r>
          </w:p>
        </w:tc>
        <w:tc>
          <w:tcPr>
            <w:tcW w:w="4878" w:type="dxa"/>
          </w:tcPr>
          <w:p w:rsidR="000F65B3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an existing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(.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r>
              <w:rPr>
                <w:rFonts w:asciiTheme="minorHAnsi" w:hAnsiTheme="minorHAnsi"/>
              </w:rPr>
              <w:t xml:space="preserve"> file) to be used with an imported assay library. Or, if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 or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-standards-file are used, then this is the output path for the created 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r>
              <w:rPr>
                <w:rFonts w:asciiTheme="minorHAnsi" w:hAnsiTheme="minorHAnsi"/>
              </w:rPr>
              <w:t xml:space="preserve"> file. (optional) The default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path is path/to/</w:t>
            </w:r>
            <w:proofErr w:type="spellStart"/>
            <w:r>
              <w:rPr>
                <w:rFonts w:asciiTheme="minorHAnsi" w:hAnsiTheme="minorHAnsi"/>
              </w:rPr>
              <w:t>document.irtdb</w:t>
            </w:r>
            <w:proofErr w:type="spellEnd"/>
          </w:p>
        </w:tc>
      </w:tr>
      <w:tr w:rsidR="00980AFC" w:rsidTr="000F65B3">
        <w:tc>
          <w:tcPr>
            <w:tcW w:w="3870" w:type="dxa"/>
          </w:tcPr>
          <w:p w:rsidR="00980AFC" w:rsidRDefault="00980AFC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</w:t>
            </w:r>
            <w:proofErr w:type="spellStart"/>
            <w:r>
              <w:rPr>
                <w:rFonts w:asciiTheme="minorHAnsi" w:hAnsiTheme="minorHAnsi"/>
              </w:rPr>
              <w:t>calc</w:t>
            </w:r>
            <w:proofErr w:type="spellEnd"/>
            <w:r>
              <w:rPr>
                <w:rFonts w:asciiTheme="minorHAnsi" w:hAnsiTheme="minorHAnsi"/>
              </w:rPr>
              <w:t>-name=&lt;name&gt;</w:t>
            </w:r>
          </w:p>
        </w:tc>
        <w:tc>
          <w:tcPr>
            <w:tcW w:w="4878" w:type="dxa"/>
          </w:tcPr>
          <w:p w:rsidR="00980AFC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for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created during assay library import. (optional) The default name is the document base name.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0E68D9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0E68D9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0E68D9" w:rsidRDefault="000E68D9" w:rsidP="000E68D9">
      <w:pPr>
        <w:pStyle w:val="Heading2"/>
      </w:pPr>
      <w:r>
        <w:t>Adding decoy peptides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0E68D9" w:rsidTr="003E74EB">
        <w:tc>
          <w:tcPr>
            <w:tcW w:w="3420" w:type="dxa"/>
          </w:tcPr>
          <w:p w:rsidR="000E68D9" w:rsidRPr="00DD2F3C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--decoys-add[=</w:t>
            </w:r>
            <w:proofErr w:type="spellStart"/>
            <w:r>
              <w:rPr>
                <w:rFonts w:asciiTheme="minorHAnsi" w:hAnsiTheme="minorHAnsi"/>
              </w:rPr>
              <w:t>reverse|shuffle</w:t>
            </w:r>
            <w:proofErr w:type="spellEnd"/>
            <w:r>
              <w:rPr>
                <w:rFonts w:asciiTheme="minorHAnsi" w:hAnsiTheme="minorHAnsi"/>
              </w:rPr>
              <w:t>]</w:t>
            </w:r>
          </w:p>
        </w:tc>
        <w:tc>
          <w:tcPr>
            <w:tcW w:w="5328" w:type="dxa"/>
          </w:tcPr>
          <w:p w:rsidR="000E68D9" w:rsidRPr="00DD2F3C" w:rsidRDefault="000E68D9" w:rsidP="003E74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 decoys to a template document for reintegrate model generation with </w:t>
            </w:r>
            <w:proofErr w:type="spellStart"/>
            <w:r>
              <w:rPr>
                <w:rFonts w:asciiTheme="minorHAnsi" w:hAnsiTheme="minorHAnsi"/>
              </w:rPr>
              <w:t>mProphet</w:t>
            </w:r>
            <w:proofErr w:type="spellEnd"/>
            <w:r>
              <w:rPr>
                <w:rFonts w:asciiTheme="minorHAnsi" w:hAnsiTheme="minorHAnsi"/>
              </w:rPr>
              <w:t>. (decoy generation method is optional and defaults to “reverse”)</w:t>
            </w:r>
          </w:p>
        </w:tc>
      </w:tr>
      <w:tr w:rsidR="000E68D9" w:rsidTr="003E74EB">
        <w:tc>
          <w:tcPr>
            <w:tcW w:w="3420" w:type="dxa"/>
          </w:tcPr>
          <w:p w:rsidR="000E68D9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--decoys-add-count=&lt;number&gt;</w:t>
            </w:r>
          </w:p>
        </w:tc>
        <w:tc>
          <w:tcPr>
            <w:tcW w:w="5328" w:type="dxa"/>
          </w:tcPr>
          <w:p w:rsidR="000E68D9" w:rsidRDefault="000E68D9" w:rsidP="003E74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number of decoys to add. (optional – default is to generate as many decoys as targets)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Exports the report with the “Invariant” language setting, using English (US) number formats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</w:t>
            </w:r>
            <w:proofErr w:type="spellStart"/>
            <w:r>
              <w:rPr>
                <w:rFonts w:ascii="Calibri" w:hAnsi="Calibri"/>
              </w:rPr>
              <w:t>file.</w:t>
            </w:r>
            <w:r w:rsidR="00AA02B3">
              <w:rPr>
                <w:rFonts w:ascii="Calibri" w:hAnsi="Calibri"/>
              </w:rPr>
              <w:t>tsv</w:t>
            </w:r>
            <w:proofErr w:type="spellEnd"/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gramStart"/>
            <w:r>
              <w:rPr>
                <w:rFonts w:ascii="Calibri" w:hAnsi="Calibri"/>
              </w:rPr>
              <w:t>path to</w:t>
            </w:r>
            <w:r w:rsidR="00AA02B3">
              <w:rPr>
                <w:rFonts w:ascii="Calibri" w:hAnsi="Calibri"/>
              </w:rPr>
              <w:t xml:space="preserve"> the tab delimited file</w:t>
            </w:r>
            <w:proofErr w:type="gramEnd"/>
            <w:r w:rsidR="00AA02B3">
              <w:rPr>
                <w:rFonts w:ascii="Calibri" w:hAnsi="Calibri"/>
              </w:rPr>
              <w:t xml:space="preserve">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  <w:r w:rsidR="005D56A6">
              <w:rPr>
                <w:rFonts w:ascii="Calibri" w:hAnsi="Calibri"/>
              </w:rPr>
              <w:t>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</w:t>
      </w:r>
      <w:r w:rsidR="007C35AE">
        <w:t>isolation/</w:t>
      </w:r>
      <w:r>
        <w:t>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F73BC6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isolationlist</w:t>
            </w:r>
            <w:proofErr w:type="spellEnd"/>
            <w:r>
              <w:rPr>
                <w:rFonts w:ascii="Calibri" w:hAnsi="Calibri"/>
              </w:rPr>
              <w:t xml:space="preserve">-instrument=&lt;AB SCIEX TOF | Agilent TOF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Q </w:t>
            </w:r>
            <w:proofErr w:type="spellStart"/>
            <w:r>
              <w:rPr>
                <w:rFonts w:ascii="Calibri" w:hAnsi="Calibri"/>
              </w:rPr>
              <w:t>Exactive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Fusion | Waters </w:t>
            </w:r>
            <w:proofErr w:type="spellStart"/>
            <w:r>
              <w:rPr>
                <w:rFonts w:ascii="Calibri" w:hAnsi="Calibri"/>
              </w:rPr>
              <w:t>Synapt</w:t>
            </w:r>
            <w:proofErr w:type="spellEnd"/>
            <w:r>
              <w:rPr>
                <w:rFonts w:ascii="Calibri" w:hAnsi="Calibri"/>
              </w:rPr>
              <w:t xml:space="preserve"> (trap) | Waters </w:t>
            </w:r>
            <w:proofErr w:type="spellStart"/>
            <w:r>
              <w:rPr>
                <w:rFonts w:ascii="Calibri" w:hAnsi="Calibri"/>
              </w:rPr>
              <w:t>Synapt</w:t>
            </w:r>
            <w:proofErr w:type="spellEnd"/>
            <w:r>
              <w:rPr>
                <w:rFonts w:ascii="Calibri" w:hAnsi="Calibri"/>
              </w:rPr>
              <w:t xml:space="preserve"> (transfer) | 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QTOF&gt;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an isolation list. This option is required for exporting an isolation list and has no default. This option cannot be used with –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>-instrument or –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-method-instrument, because you cannot export an isolation list and a transition list or method simultaneously.</w:t>
            </w:r>
          </w:p>
        </w:tc>
      </w:tr>
      <w:tr w:rsidR="00A54FEC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 xml:space="preserve">-instrument=&lt;AB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| Agilent | </w:t>
            </w:r>
            <w:r w:rsidR="00F73BC6">
              <w:rPr>
                <w:rFonts w:ascii="Calibri" w:hAnsi="Calibri"/>
              </w:rPr>
              <w:t>Bruker | Shimadzu |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 w:rsidR="00F73BC6">
              <w:rPr>
                <w:rFonts w:ascii="Calibri" w:hAnsi="Calibri"/>
              </w:rPr>
              <w:t>Thermo</w:t>
            </w:r>
            <w:proofErr w:type="spellEnd"/>
            <w:r w:rsidR="00F73BC6">
              <w:rPr>
                <w:rFonts w:ascii="Calibri" w:hAnsi="Calibri"/>
              </w:rPr>
              <w:t xml:space="preserve"> </w:t>
            </w:r>
            <w:proofErr w:type="spellStart"/>
            <w:r w:rsidR="00F73BC6">
              <w:rPr>
                <w:rFonts w:ascii="Calibri" w:hAnsi="Calibri"/>
              </w:rPr>
              <w:t>Quantiva</w:t>
            </w:r>
            <w:proofErr w:type="spellEnd"/>
            <w:r>
              <w:rPr>
                <w:rFonts w:ascii="Calibri" w:hAnsi="Calibri"/>
              </w:rPr>
              <w:t xml:space="preserve">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 xml:space="preserve">his option cannot be used with </w:t>
            </w:r>
            <w:r w:rsidR="00774255">
              <w:rPr>
                <w:rFonts w:ascii="Calibri" w:hAnsi="Calibri"/>
              </w:rPr>
              <w:t>–</w:t>
            </w:r>
            <w:proofErr w:type="spellStart"/>
            <w:r w:rsidR="00774255">
              <w:rPr>
                <w:rFonts w:ascii="Calibri" w:hAnsi="Calibri"/>
              </w:rPr>
              <w:t>exp</w:t>
            </w:r>
            <w:proofErr w:type="spellEnd"/>
            <w:r w:rsidR="00774255">
              <w:rPr>
                <w:rFonts w:ascii="Calibri" w:hAnsi="Calibri"/>
              </w:rPr>
              <w:t xml:space="preserve">-isolation-list or </w:t>
            </w:r>
            <w:r w:rsidR="007938EE">
              <w:rPr>
                <w:rFonts w:ascii="Calibri" w:hAnsi="Calibri"/>
              </w:rPr>
              <w:t>--</w:t>
            </w:r>
            <w:proofErr w:type="spellStart"/>
            <w:r w:rsidR="007938EE">
              <w:rPr>
                <w:rFonts w:ascii="Calibri" w:hAnsi="Calibri"/>
              </w:rPr>
              <w:t>exp</w:t>
            </w:r>
            <w:proofErr w:type="spellEnd"/>
            <w:r w:rsidR="007938EE">
              <w:rPr>
                <w:rFonts w:ascii="Calibri" w:hAnsi="Calibri"/>
              </w:rPr>
              <w:t>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transition list </w:t>
            </w:r>
            <w:r w:rsidR="00774255">
              <w:rPr>
                <w:rFonts w:ascii="Calibri" w:hAnsi="Calibri"/>
              </w:rPr>
              <w:t>and</w:t>
            </w:r>
            <w:r w:rsidR="0094051A">
              <w:rPr>
                <w:rFonts w:ascii="Calibri" w:hAnsi="Calibri"/>
              </w:rPr>
              <w:t xml:space="preserve"> an</w:t>
            </w:r>
            <w:r w:rsidR="00774255">
              <w:rPr>
                <w:rFonts w:ascii="Calibri" w:hAnsi="Calibri"/>
              </w:rPr>
              <w:t xml:space="preserve"> isolation list or method</w:t>
            </w:r>
            <w:r>
              <w:rPr>
                <w:rFonts w:ascii="Calibri" w:hAnsi="Calibri"/>
              </w:rPr>
              <w:t xml:space="preserve"> simultaneously.</w:t>
            </w:r>
          </w:p>
        </w:tc>
      </w:tr>
      <w:tr w:rsidR="00A64987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987" w:rsidRDefault="00A64987" w:rsidP="0054560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-polarity=&lt;</w:t>
            </w:r>
            <w:r w:rsidR="00C57470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 xml:space="preserve"> | positive | negative | separate&gt;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987" w:rsidRDefault="0054560A" w:rsidP="0054560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Controls export behavior for documents with both positive and negative transitions</w:t>
            </w:r>
            <w:r w:rsidR="00C57470"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</w:rPr>
              <w:t>A</w:t>
            </w:r>
            <w:r w:rsidR="00C57470">
              <w:rPr>
                <w:rFonts w:ascii="Calibri" w:hAnsi="Calibri"/>
              </w:rPr>
              <w:t>llows for</w:t>
            </w:r>
            <w:r w:rsidR="00A64987">
              <w:rPr>
                <w:rFonts w:ascii="Calibri" w:hAnsi="Calibri"/>
              </w:rPr>
              <w:t xml:space="preserve"> </w:t>
            </w:r>
            <w:bookmarkStart w:id="0" w:name="_GoBack"/>
            <w:bookmarkEnd w:id="0"/>
            <w:r w:rsidR="00193B06">
              <w:rPr>
                <w:rFonts w:ascii="Calibri" w:hAnsi="Calibri"/>
              </w:rPr>
              <w:t>output</w:t>
            </w:r>
            <w:r w:rsidR="00C57470">
              <w:rPr>
                <w:rFonts w:ascii="Calibri" w:hAnsi="Calibri"/>
              </w:rPr>
              <w:t xml:space="preserve"> of</w:t>
            </w:r>
            <w:r w:rsidR="00193B06">
              <w:rPr>
                <w:rFonts w:ascii="Calibri" w:hAnsi="Calibri"/>
              </w:rPr>
              <w:t xml:space="preserve"> only </w:t>
            </w:r>
            <w:r w:rsidR="00A64987">
              <w:rPr>
                <w:rFonts w:ascii="Calibri" w:hAnsi="Calibri"/>
              </w:rPr>
              <w:t xml:space="preserve">positive or </w:t>
            </w:r>
            <w:r>
              <w:rPr>
                <w:rFonts w:ascii="Calibri" w:hAnsi="Calibri"/>
              </w:rPr>
              <w:t xml:space="preserve">only </w:t>
            </w:r>
            <w:r w:rsidR="00A64987">
              <w:rPr>
                <w:rFonts w:ascii="Calibri" w:hAnsi="Calibri"/>
              </w:rPr>
              <w:t>negative</w:t>
            </w:r>
            <w:r w:rsidR="00C57470">
              <w:rPr>
                <w:rFonts w:ascii="Calibri" w:hAnsi="Calibri"/>
              </w:rPr>
              <w:t xml:space="preserve"> transitions,</w:t>
            </w:r>
            <w:r w:rsidR="00A64987">
              <w:rPr>
                <w:rFonts w:ascii="Calibri" w:hAnsi="Calibri"/>
              </w:rPr>
              <w:t xml:space="preserve"> or creat</w:t>
            </w:r>
            <w:r w:rsidR="00E27F5B">
              <w:rPr>
                <w:rFonts w:ascii="Calibri" w:hAnsi="Calibri"/>
              </w:rPr>
              <w:t xml:space="preserve">es </w:t>
            </w:r>
            <w:r w:rsidR="00A64987">
              <w:rPr>
                <w:rFonts w:ascii="Calibri" w:hAnsi="Calibri"/>
              </w:rPr>
              <w:t xml:space="preserve">separate outputs for each polarity. Defaults to </w:t>
            </w:r>
            <w:r w:rsidR="00C57470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>, and is ignored for</w:t>
            </w:r>
            <w:r w:rsidR="00E27F5B">
              <w:rPr>
                <w:rFonts w:ascii="Calibri" w:hAnsi="Calibri"/>
              </w:rPr>
              <w:t xml:space="preserve"> single polarity documents.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 xml:space="preserve">-method-instrument=&lt;AB SCIEX QTRAP | </w:t>
            </w:r>
            <w:r w:rsidR="004143FD">
              <w:rPr>
                <w:rFonts w:ascii="Calibri" w:hAnsi="Calibri"/>
              </w:rPr>
              <w:t xml:space="preserve">AB SCIEX TOF | </w:t>
            </w:r>
            <w:r>
              <w:rPr>
                <w:rFonts w:ascii="Calibri" w:hAnsi="Calibri"/>
              </w:rPr>
              <w:t xml:space="preserve">Agilent 6400 Series | </w:t>
            </w:r>
            <w:r w:rsidR="004143FD">
              <w:rPr>
                <w:rFonts w:ascii="Calibri" w:hAnsi="Calibri"/>
              </w:rPr>
              <w:t xml:space="preserve">Bruker TOF | </w:t>
            </w:r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Shimadzu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TSQ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LTQ | </w:t>
            </w:r>
            <w:proofErr w:type="spellStart"/>
            <w:r w:rsidR="004143FD">
              <w:rPr>
                <w:rFonts w:ascii="Calibri" w:hAnsi="Calibri"/>
              </w:rPr>
              <w:t>Thermo</w:t>
            </w:r>
            <w:proofErr w:type="spellEnd"/>
            <w:r w:rsidR="004143FD">
              <w:rPr>
                <w:rFonts w:ascii="Calibri" w:hAnsi="Calibri"/>
              </w:rPr>
              <w:t xml:space="preserve"> </w:t>
            </w:r>
            <w:proofErr w:type="spellStart"/>
            <w:r w:rsidR="004143FD">
              <w:rPr>
                <w:rFonts w:ascii="Calibri" w:hAnsi="Calibri"/>
              </w:rPr>
              <w:t>Quantiva</w:t>
            </w:r>
            <w:proofErr w:type="spellEnd"/>
            <w:r w:rsidR="004143FD">
              <w:rPr>
                <w:rFonts w:ascii="Calibri" w:hAnsi="Calibri"/>
              </w:rPr>
              <w:t xml:space="preserve"> | </w:t>
            </w:r>
            <w:proofErr w:type="spellStart"/>
            <w:r w:rsidR="004143FD">
              <w:rPr>
                <w:rFonts w:ascii="Calibri" w:hAnsi="Calibri"/>
              </w:rPr>
              <w:t>Thermo</w:t>
            </w:r>
            <w:proofErr w:type="spellEnd"/>
            <w:r w:rsidR="004143FD">
              <w:rPr>
                <w:rFonts w:ascii="Calibri" w:hAnsi="Calibri"/>
              </w:rPr>
              <w:t xml:space="preserve"> Fusion | </w:t>
            </w: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TQ </w:t>
            </w:r>
            <w:r>
              <w:rPr>
                <w:rFonts w:ascii="Calibri" w:hAnsi="Calibri"/>
              </w:rPr>
              <w:t>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 xml:space="preserve">his option cannot be used with </w:t>
            </w:r>
            <w:r w:rsidR="004143FD">
              <w:rPr>
                <w:rFonts w:ascii="Calibri" w:hAnsi="Calibri"/>
              </w:rPr>
              <w:t>–</w:t>
            </w:r>
            <w:proofErr w:type="spellStart"/>
            <w:r w:rsidR="004143FD">
              <w:rPr>
                <w:rFonts w:ascii="Calibri" w:hAnsi="Calibri"/>
              </w:rPr>
              <w:t>exp</w:t>
            </w:r>
            <w:proofErr w:type="spellEnd"/>
            <w:r w:rsidR="004143FD">
              <w:rPr>
                <w:rFonts w:ascii="Calibri" w:hAnsi="Calibri"/>
              </w:rPr>
              <w:t>-</w:t>
            </w:r>
            <w:proofErr w:type="spellStart"/>
            <w:r w:rsidR="004143FD">
              <w:rPr>
                <w:rFonts w:ascii="Calibri" w:hAnsi="Calibri"/>
              </w:rPr>
              <w:t>isolationlist</w:t>
            </w:r>
            <w:proofErr w:type="spellEnd"/>
            <w:r w:rsidR="004143FD">
              <w:rPr>
                <w:rFonts w:ascii="Calibri" w:hAnsi="Calibri"/>
              </w:rPr>
              <w:t xml:space="preserve">-instrument or </w:t>
            </w:r>
            <w:r w:rsidR="00924449">
              <w:rPr>
                <w:rFonts w:ascii="Calibri" w:hAnsi="Calibri"/>
              </w:rPr>
              <w:t>--</w:t>
            </w:r>
            <w:proofErr w:type="spellStart"/>
            <w:r w:rsidR="00924449">
              <w:rPr>
                <w:rFonts w:ascii="Calibri" w:hAnsi="Calibri"/>
              </w:rPr>
              <w:t>exp</w:t>
            </w:r>
            <w:proofErr w:type="spellEnd"/>
            <w:r w:rsidR="00924449">
              <w:rPr>
                <w:rFonts w:ascii="Calibri" w:hAnsi="Calibri"/>
              </w:rPr>
              <w:t>-</w:t>
            </w:r>
            <w:proofErr w:type="spellStart"/>
            <w:r w:rsidR="00924449">
              <w:rPr>
                <w:rFonts w:ascii="Calibri" w:hAnsi="Calibri"/>
              </w:rPr>
              <w:t>translist</w:t>
            </w:r>
            <w:proofErr w:type="spellEnd"/>
            <w:r w:rsidR="00924449">
              <w:rPr>
                <w:rFonts w:ascii="Calibri" w:hAnsi="Calibri"/>
              </w:rPr>
              <w:t>-instrument,</w:t>
            </w:r>
            <w:r>
              <w:rPr>
                <w:rFonts w:ascii="Calibri" w:hAnsi="Calibri"/>
              </w:rPr>
              <w:t xml:space="preserve"> because you cannot export a method and </w:t>
            </w:r>
            <w:r w:rsidR="00432720">
              <w:rPr>
                <w:rFonts w:ascii="Calibri" w:hAnsi="Calibri"/>
              </w:rPr>
              <w:t xml:space="preserve">an </w:t>
            </w:r>
            <w:r w:rsidR="004143FD">
              <w:rPr>
                <w:rFonts w:ascii="Calibri" w:hAnsi="Calibri"/>
              </w:rPr>
              <w:t>isolation/</w:t>
            </w:r>
            <w:r>
              <w:rPr>
                <w:rFonts w:ascii="Calibri" w:hAnsi="Calibri"/>
              </w:rPr>
              <w:t>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-template</w:t>
            </w:r>
            <w:r w:rsidR="00924449">
              <w:rPr>
                <w:rFonts w:ascii="Calibri" w:hAnsi="Calibri"/>
              </w:rPr>
              <w:t>=path/to/</w:t>
            </w:r>
            <w:proofErr w:type="spellStart"/>
            <w:r w:rsidR="00924449">
              <w:rPr>
                <w:rFonts w:ascii="Calibri" w:hAnsi="Calibri"/>
              </w:rPr>
              <w:t>file.meth|exp|dam|m</w:t>
            </w:r>
            <w:proofErr w:type="spellEnd"/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Qtrap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</w:t>
            </w:r>
            <w:proofErr w:type="spellStart"/>
            <w:r w:rsidR="00D46EA3">
              <w:rPr>
                <w:rFonts w:ascii="Calibri" w:hAnsi="Calibri"/>
              </w:rPr>
              <w:t>declustering</w:t>
            </w:r>
            <w:proofErr w:type="spellEnd"/>
            <w:r w:rsidR="00D46EA3"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proofErr w:type="spellStart"/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proofErr w:type="spellEnd"/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C30739" w:rsidP="0076167A">
            <w:pPr>
              <w:pStyle w:val="TableContents"/>
              <w:rPr>
                <w:rFonts w:ascii="Calibri" w:hAnsi="Calibri"/>
              </w:rPr>
            </w:pPr>
            <w:hyperlink r:id="rId9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proofErr w:type="spellStart"/>
            <w:r>
              <w:rPr>
                <w:rFonts w:ascii="Calibri" w:hAnsi="Calibri"/>
              </w:rPr>
              <w:t>MyProject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MyFolder</w:t>
            </w:r>
            <w:proofErr w:type="spellEnd"/>
            <w:r>
              <w:rPr>
                <w:rFonts w:ascii="Calibri" w:hAnsi="Calibri"/>
              </w:rPr>
              <w:t>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1C310E" w:rsidRDefault="00A57C84" w:rsidP="00A57C84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</w:p>
    <w:p w:rsidR="00A57C84" w:rsidRDefault="00A57C84" w:rsidP="00A92E0E">
      <w:pPr>
        <w:pStyle w:val="Heading2"/>
      </w:pP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</w:t>
            </w:r>
            <w:proofErr w:type="spellStart"/>
            <w:r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precursor mass analyzer resolving power is specified. (applies only to </w:t>
            </w:r>
            <w:proofErr w:type="spellStart"/>
            <w:r>
              <w:rPr>
                <w:rFonts w:ascii="Calibri" w:hAnsi="Calibri"/>
              </w:rPr>
              <w:t>orbitrap</w:t>
            </w:r>
            <w:proofErr w:type="spellEnd"/>
            <w:r>
              <w:rPr>
                <w:rFonts w:ascii="Calibri" w:hAnsi="Calibri"/>
              </w:rPr>
              <w:t xml:space="preserve">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product_res</w:t>
            </w:r>
            <w:proofErr w:type="spellEnd"/>
            <w:r>
              <w:rPr>
                <w:rFonts w:ascii="Calibri" w:hAnsi="Calibri"/>
              </w:rPr>
              <w:t>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proofErr w:type="spellStart"/>
            <w:r w:rsidR="00BC788E"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product mass analyzer resolving power is specified. (applies only to </w:t>
            </w:r>
            <w:proofErr w:type="spellStart"/>
            <w:r>
              <w:rPr>
                <w:rFonts w:ascii="Calibri" w:hAnsi="Calibri"/>
              </w:rPr>
              <w:t>orbitrap</w:t>
            </w:r>
            <w:proofErr w:type="spellEnd"/>
            <w:r>
              <w:rPr>
                <w:rFonts w:ascii="Calibri" w:hAnsi="Calibri"/>
              </w:rPr>
              <w:t xml:space="preserve">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rt</w:t>
            </w:r>
            <w:proofErr w:type="spellEnd"/>
            <w:r>
              <w:rPr>
                <w:rFonts w:ascii="Calibri" w:hAnsi="Calibri"/>
              </w:rPr>
              <w:t>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</w:t>
            </w:r>
            <w:proofErr w:type="spellStart"/>
            <w:r>
              <w:rPr>
                <w:rFonts w:ascii="Calibri" w:hAnsi="Calibri"/>
              </w:rPr>
              <w:t>file.skyr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the report formats from a </w:t>
            </w:r>
            <w:proofErr w:type="spellStart"/>
            <w:r>
              <w:rPr>
                <w:rFonts w:ascii="Calibri" w:hAnsi="Calibri"/>
              </w:rPr>
              <w:t>skyr</w:t>
            </w:r>
            <w:proofErr w:type="spellEnd"/>
            <w:r>
              <w:rPr>
                <w:rFonts w:ascii="Calibri" w:hAnsi="Calibri"/>
              </w:rPr>
              <w:t xml:space="preserve">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&gt;,&lt;</w:t>
            </w:r>
            <w:proofErr w:type="spellStart"/>
            <w:r>
              <w:rPr>
                <w:rFonts w:ascii="Calibri" w:hAnsi="Calibri"/>
              </w:rPr>
              <w:t>programVersion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Eg</w:t>
            </w:r>
            <w:proofErr w:type="spellEnd"/>
            <w:r>
              <w:rPr>
                <w:rFonts w:ascii="Calibri" w:hAnsi="Calibri"/>
              </w:rPr>
              <w:t>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a program title and version to use with the –tool-program-path command. Together these commands are for importing tools from a ZIP file that use the $(</w:t>
            </w:r>
            <w:proofErr w:type="spellStart"/>
            <w:proofErr w:type="gramStart"/>
            <w:r>
              <w:rPr>
                <w:rFonts w:ascii="Calibri" w:hAnsi="Calibri"/>
              </w:rPr>
              <w:t>ProgramPath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 xml:space="preserve">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739" w:rsidRDefault="00C30739">
      <w:r>
        <w:separator/>
      </w:r>
    </w:p>
  </w:endnote>
  <w:endnote w:type="continuationSeparator" w:id="0">
    <w:p w:rsidR="00C30739" w:rsidRDefault="00C30739">
      <w:r>
        <w:continuationSeparator/>
      </w:r>
    </w:p>
  </w:endnote>
  <w:endnote w:type="continuationNotice" w:id="1">
    <w:p w:rsidR="00C30739" w:rsidRDefault="00C307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1772D1">
          <w:rPr>
            <w:rFonts w:asciiTheme="minorHAnsi" w:hAnsiTheme="minorHAnsi" w:cstheme="minorHAnsi"/>
            <w:noProof/>
          </w:rPr>
          <w:t>2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739" w:rsidRDefault="00C30739">
      <w:r>
        <w:rPr>
          <w:color w:val="000000"/>
        </w:rPr>
        <w:separator/>
      </w:r>
    </w:p>
  </w:footnote>
  <w:footnote w:type="continuationSeparator" w:id="0">
    <w:p w:rsidR="00C30739" w:rsidRDefault="00C30739">
      <w:r>
        <w:continuationSeparator/>
      </w:r>
    </w:p>
  </w:footnote>
  <w:footnote w:type="continuationNotice" w:id="1">
    <w:p w:rsidR="00C30739" w:rsidRDefault="00C307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2D1" w:rsidRDefault="001772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4A59"/>
    <w:rsid w:val="00035302"/>
    <w:rsid w:val="00053F0B"/>
    <w:rsid w:val="000545AA"/>
    <w:rsid w:val="000624D3"/>
    <w:rsid w:val="000A3C04"/>
    <w:rsid w:val="000E6096"/>
    <w:rsid w:val="000E68D9"/>
    <w:rsid w:val="000E6A18"/>
    <w:rsid w:val="000F65B3"/>
    <w:rsid w:val="00107FA2"/>
    <w:rsid w:val="00121D48"/>
    <w:rsid w:val="00134841"/>
    <w:rsid w:val="00146A6D"/>
    <w:rsid w:val="0015565C"/>
    <w:rsid w:val="00171961"/>
    <w:rsid w:val="001772D1"/>
    <w:rsid w:val="00183B80"/>
    <w:rsid w:val="0019298A"/>
    <w:rsid w:val="00193B06"/>
    <w:rsid w:val="001947AB"/>
    <w:rsid w:val="001A18FF"/>
    <w:rsid w:val="001D439B"/>
    <w:rsid w:val="001E155B"/>
    <w:rsid w:val="00202B89"/>
    <w:rsid w:val="00212588"/>
    <w:rsid w:val="00212DDD"/>
    <w:rsid w:val="00213452"/>
    <w:rsid w:val="002163CA"/>
    <w:rsid w:val="00222119"/>
    <w:rsid w:val="002274E6"/>
    <w:rsid w:val="00230996"/>
    <w:rsid w:val="0024167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27C0C"/>
    <w:rsid w:val="00347F41"/>
    <w:rsid w:val="003A3F44"/>
    <w:rsid w:val="003C2658"/>
    <w:rsid w:val="003F38FA"/>
    <w:rsid w:val="003F7C74"/>
    <w:rsid w:val="004143FD"/>
    <w:rsid w:val="00417F6D"/>
    <w:rsid w:val="00420A1C"/>
    <w:rsid w:val="00423E47"/>
    <w:rsid w:val="00424450"/>
    <w:rsid w:val="00431FE1"/>
    <w:rsid w:val="00432720"/>
    <w:rsid w:val="00443146"/>
    <w:rsid w:val="00445C62"/>
    <w:rsid w:val="00457895"/>
    <w:rsid w:val="0048324E"/>
    <w:rsid w:val="004915C0"/>
    <w:rsid w:val="004D2177"/>
    <w:rsid w:val="004F16BD"/>
    <w:rsid w:val="004F228A"/>
    <w:rsid w:val="005035E8"/>
    <w:rsid w:val="00520129"/>
    <w:rsid w:val="00521A3E"/>
    <w:rsid w:val="0054560A"/>
    <w:rsid w:val="005508F5"/>
    <w:rsid w:val="00563309"/>
    <w:rsid w:val="00563455"/>
    <w:rsid w:val="005B7F85"/>
    <w:rsid w:val="005D56A6"/>
    <w:rsid w:val="005F6CE9"/>
    <w:rsid w:val="006373FE"/>
    <w:rsid w:val="006560A9"/>
    <w:rsid w:val="0066505E"/>
    <w:rsid w:val="006718F9"/>
    <w:rsid w:val="006815ED"/>
    <w:rsid w:val="00696DEA"/>
    <w:rsid w:val="006A038F"/>
    <w:rsid w:val="006C7A32"/>
    <w:rsid w:val="006E34DF"/>
    <w:rsid w:val="006F04A0"/>
    <w:rsid w:val="006F6D6A"/>
    <w:rsid w:val="00721652"/>
    <w:rsid w:val="0075362B"/>
    <w:rsid w:val="0076167A"/>
    <w:rsid w:val="00763CCA"/>
    <w:rsid w:val="00774255"/>
    <w:rsid w:val="007742D6"/>
    <w:rsid w:val="007841E9"/>
    <w:rsid w:val="00785F2B"/>
    <w:rsid w:val="007938EE"/>
    <w:rsid w:val="007A0834"/>
    <w:rsid w:val="007A52FC"/>
    <w:rsid w:val="007A7572"/>
    <w:rsid w:val="007B49D3"/>
    <w:rsid w:val="007C35AE"/>
    <w:rsid w:val="007E2AAD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4051A"/>
    <w:rsid w:val="00980AFC"/>
    <w:rsid w:val="0098154E"/>
    <w:rsid w:val="009848AE"/>
    <w:rsid w:val="009A3994"/>
    <w:rsid w:val="009D095B"/>
    <w:rsid w:val="009E40A7"/>
    <w:rsid w:val="009F0C5B"/>
    <w:rsid w:val="00A06ED5"/>
    <w:rsid w:val="00A0707B"/>
    <w:rsid w:val="00A17761"/>
    <w:rsid w:val="00A54FEC"/>
    <w:rsid w:val="00A57C84"/>
    <w:rsid w:val="00A63566"/>
    <w:rsid w:val="00A64987"/>
    <w:rsid w:val="00A677F3"/>
    <w:rsid w:val="00A8766C"/>
    <w:rsid w:val="00A90442"/>
    <w:rsid w:val="00A92E0E"/>
    <w:rsid w:val="00A9614A"/>
    <w:rsid w:val="00AA02B3"/>
    <w:rsid w:val="00AB567A"/>
    <w:rsid w:val="00AB6A0B"/>
    <w:rsid w:val="00AD3972"/>
    <w:rsid w:val="00AE0469"/>
    <w:rsid w:val="00B130F3"/>
    <w:rsid w:val="00B16E96"/>
    <w:rsid w:val="00B1757E"/>
    <w:rsid w:val="00B20F05"/>
    <w:rsid w:val="00B2556A"/>
    <w:rsid w:val="00B42A79"/>
    <w:rsid w:val="00B50663"/>
    <w:rsid w:val="00B67EA1"/>
    <w:rsid w:val="00B80DC8"/>
    <w:rsid w:val="00B95B2F"/>
    <w:rsid w:val="00BA71B7"/>
    <w:rsid w:val="00BC24D9"/>
    <w:rsid w:val="00BC788E"/>
    <w:rsid w:val="00C25156"/>
    <w:rsid w:val="00C30739"/>
    <w:rsid w:val="00C30C4A"/>
    <w:rsid w:val="00C3598B"/>
    <w:rsid w:val="00C4201D"/>
    <w:rsid w:val="00C450F4"/>
    <w:rsid w:val="00C57470"/>
    <w:rsid w:val="00C57A47"/>
    <w:rsid w:val="00C70637"/>
    <w:rsid w:val="00C707A6"/>
    <w:rsid w:val="00CB0159"/>
    <w:rsid w:val="00CB2C1C"/>
    <w:rsid w:val="00CB7503"/>
    <w:rsid w:val="00CC36FC"/>
    <w:rsid w:val="00CE19D4"/>
    <w:rsid w:val="00CE40CD"/>
    <w:rsid w:val="00D2563D"/>
    <w:rsid w:val="00D46EA3"/>
    <w:rsid w:val="00D627DF"/>
    <w:rsid w:val="00D77269"/>
    <w:rsid w:val="00DA6CF2"/>
    <w:rsid w:val="00DB5C4B"/>
    <w:rsid w:val="00DB787C"/>
    <w:rsid w:val="00DC28ED"/>
    <w:rsid w:val="00DD2F3C"/>
    <w:rsid w:val="00DE7C62"/>
    <w:rsid w:val="00E0428E"/>
    <w:rsid w:val="00E14403"/>
    <w:rsid w:val="00E27F5B"/>
    <w:rsid w:val="00E3739E"/>
    <w:rsid w:val="00E4677A"/>
    <w:rsid w:val="00E775C5"/>
    <w:rsid w:val="00E9491D"/>
    <w:rsid w:val="00EB5CFE"/>
    <w:rsid w:val="00EB6AA4"/>
    <w:rsid w:val="00ED1D06"/>
    <w:rsid w:val="00EF1092"/>
    <w:rsid w:val="00F04879"/>
    <w:rsid w:val="00F25F00"/>
    <w:rsid w:val="00F27D2B"/>
    <w:rsid w:val="00F6422F"/>
    <w:rsid w:val="00F65F2D"/>
    <w:rsid w:val="00F73BC6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72D1"/>
    <w:pPr>
      <w:widowControl/>
      <w:suppressAutoHyphens w:val="0"/>
      <w:autoSpaceDN/>
      <w:textAlignment w:val="auto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72D1"/>
    <w:pPr>
      <w:widowControl/>
      <w:suppressAutoHyphens w:val="0"/>
      <w:autoSpaceDN/>
      <w:textAlignment w:val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panoramawe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1BE02-4801-4085-96A9-45D1E2EC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11729</TotalTime>
  <Pages>5</Pages>
  <Words>2432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Brian Pratt</cp:lastModifiedBy>
  <cp:revision>57</cp:revision>
  <dcterms:created xsi:type="dcterms:W3CDTF">2013-08-15T20:54:00Z</dcterms:created>
  <dcterms:modified xsi:type="dcterms:W3CDTF">2017-03-28T15:31:00Z</dcterms:modified>
</cp:coreProperties>
</file>