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1B7F1695">
      <w:pPr>
        <w:spacing w:after="60"/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40"/>
          <w:szCs w:val="22"/>
        </w:rPr>
        <w:t>RECENSIONE BETFLAG 2026</w:t>
      </w:r>
    </w:p>
    <w:p w14:paraId="6CBC12A4">
      <w:pPr>
        <w:spacing w:after="60"/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color w:val="0F3460"/>
          <w:sz w:val="26"/>
          <w:szCs w:val="22"/>
        </w:rPr>
        <w:t>Analisi completa dell'operatore</w:t>
      </w:r>
    </w:p>
    <w:tbl>
      <w:tblPr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009"/>
        <w:gridCol w:w="3009"/>
        <w:gridCol w:w="3009"/>
      </w:tblGrid>
      <w:tr>
        <w:tc>
          <w:tcPr>
            <w:tcW w:w="30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8AE47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C8A951"/>
                <w:sz w:val="28"/>
                <w:szCs w:val="22"/>
              </w:rPr>
              <w:t>⭐ 4.5/5</w:t>
            </w:r>
          </w:p>
        </w:tc>
        <w:tc>
          <w:tcPr>
            <w:tcW w:w="30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8AFFB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1A1A2E"/>
                <w:sz w:val="22"/>
                <w:szCs w:val="22"/>
              </w:rPr>
              <w:t>Fino a 5.010€ di benvenuto</w:t>
            </w:r>
          </w:p>
          <w:p w14:paraId="7DE93B09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666666"/>
                <w:sz w:val="18"/>
                <w:szCs w:val="22"/>
              </w:rPr>
              <w:t>Sport (100% + 10€ no deposit + 200 Fun Flag)</w:t>
            </w:r>
          </w:p>
        </w:tc>
        <w:tc>
          <w:tcPr>
            <w:tcW w:w="30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4C79A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1A1A2E"/>
                <w:sz w:val="22"/>
                <w:szCs w:val="22"/>
              </w:rPr>
              <w:t>Fino a 3.000€</w:t>
            </w:r>
          </w:p>
          <w:p w14:paraId="52CB1050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666666"/>
                <w:sz w:val="18"/>
                <w:szCs w:val="22"/>
              </w:rPr>
              <w:t>Casinò (+ 3.000€ Casinò Live)</w:t>
            </w:r>
          </w:p>
        </w:tc>
      </w:tr>
    </w:tbl>
    <w:p w14:paraId="49B409CB">
      <w:pPr>
        <w:shd w:val="clear" w:fill="C8A951"/>
        <w:spacing w:before="160" w:after="80"/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FFFFFF"/>
          <w:sz w:val="22"/>
          <w:szCs w:val="22"/>
        </w:rPr>
        <w:t xml:space="preserve">  VAI SU BETFLAG  </w:t>
      </w:r>
    </w:p>
    <w:p w14:paraId="2AAA8DA7">
      <w:pPr>
        <w:pBdr>
          <w:bottom w:val="single" w:sz="6" w:space="1" w:color="C8A951"/>
        </w:pBdr>
        <w:spacing w:before="200" w:after="200"/>
      </w:pPr>
    </w:p>
    <w:p w14:paraId="70F1FC5F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INFORMAZIONI ESSENZIALI</w:t>
      </w:r>
    </w:p>
    <w:tbl>
      <w:tblPr>
        <w:tblW w:w="0" w:type="auto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513"/>
        <w:gridCol w:w="4513"/>
      </w:tblGrid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1E1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Licenza operativa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7F6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ADM, concessione n. 16008 (subentrata alla precedente GAD 15007 con il nuovo bando ADM)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75C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Proprietà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CE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Betflag S.p.A., dal novembre 2022 controllata al 100% da Lottomatica Group (operazione da 310 milioni di euro, più una componente variabile fino a 50 milioni legata ai risultati 2023). Resta un brand autonomo nel portafoglio multibrand del gruppo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7484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Bonus sport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F99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100% sul primo deposito fino a 5.000€ + 10€ senza deposito immediato + 200 Fun Flag (4 tranche da 50, ogni due giorni)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CA18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Bonus casinò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41C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100% sul primo deposito fino a 3.000€ (casinò) + fino a 3.000€ (casinò live)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D75F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Bonus senza deposito (SPID/CIE)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959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1.000€, erogati in 5 tranche da 200€, rollover 1.000€ per tranche, massimo 500€ convertibili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45BF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Bonus senza deposito (registrazione classica)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183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250€, erogati in 5 tranche da 50€, rollover 250€, massimo 125€ convertibili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64B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App disponibili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096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iOS (App Store) e Android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4F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Metodi di pagamento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DA4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Visa, Visa Electron, Maestro, Mastercard, PayPal, Skrill, Neteller, PostePay, bonifico bancario, Paysafecard, OnShop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73E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Servizio clienti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C33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Numero Verde 800.900.333 (da fisso, 8:00-22:00), 02-91645111 (da mobile), email tramite sezione Aiuto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E54A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Deposito minimo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1A2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5€ per la maggior parte dei metodi, 0,50€ per bonifico, 10€ per Skrill e Paysafecard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19B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Registrazione rapida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AC2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SPID e CIE disponibili, accesso al bonus senza deposito maggiorato (1.000€ contro i 250€ della registrazione classica)</w:t>
            </w:r>
          </w:p>
        </w:tc>
      </w:tr>
    </w:tbl>
    <w:tbl>
      <w:tblPr>
        <w:tblW w:w="0" w:type="auto"/>
        <w:tblBorders>
          <w:top w:val="single" w:sz="3" w:space="0" w:color="C0392B"/>
          <w:left w:val="single" w:sz="3" w:space="0" w:color="C0392B"/>
          <w:bottom w:val="single" w:sz="3" w:space="0" w:color="C0392B"/>
          <w:right w:val="single" w:sz="3" w:space="0" w:color="C0392B"/>
          <w:insideH w:val="single" w:sz="3" w:space="0" w:color="C0392B"/>
          <w:insideV w:val="single" w:sz="3" w:space="0" w:color="C0392B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9026"/>
      </w:tblGrid>
      <w:tr>
        <w:tc>
          <w:tcPr>
            <w:tcW w:w="8787" w:type="dxa"/>
            <w:tcBorders>
              <w:top w:val="single" w:sz="3" w:space="0" w:color="C0392B"/>
              <w:left w:val="single" w:sz="3" w:space="0" w:color="C0392B"/>
              <w:bottom w:val="single" w:sz="3" w:space="0" w:color="C0392B"/>
              <w:right w:val="single" w:sz="3" w:space="0" w:color="C0392B"/>
            </w:tcBorders>
            <w:shd w:val="clear" w:fill="FDF2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02FF3F">
            <w:pPr>
              <w:spacing w:after="80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C0392B"/>
                <w:sz w:val="20"/>
                <w:szCs w:val="22"/>
              </w:rPr>
              <w:t>PERCHÉ BETFLAG POTREBBE NON FARE AL CASO TUO</w:t>
            </w:r>
          </w:p>
          <w:p w14:paraId="0D1C668C">
            <w:pPr>
              <w:pStyle w:val="ListBullet"/>
              <w:spacing w:after="40"/>
              <w:ind w:left="360" w:hanging="360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555555"/>
                <w:sz w:val="19"/>
                <w:szCs w:val="22"/>
              </w:rPr>
              <w:t>Quota minima richiesta per validare il bonus sport: 3,50, di poco più alta della media di settore</w:t>
            </w:r>
          </w:p>
          <w:p w14:paraId="2C5C2D8B">
            <w:pPr>
              <w:pStyle w:val="ListBullet"/>
              <w:spacing w:after="40"/>
              <w:ind w:left="360" w:hanging="360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555555"/>
                <w:sz w:val="19"/>
                <w:szCs w:val="22"/>
              </w:rPr>
              <w:t>Rollover del bonus senza deposito pari a 4 volte l'importo ricevuto su ogni tranche</w:t>
            </w:r>
          </w:p>
          <w:p w14:paraId="7DBEBDBC">
            <w:pPr>
              <w:pStyle w:val="ListBullet"/>
              <w:spacing w:after="40"/>
              <w:ind w:left="360" w:hanging="360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555555"/>
                <w:sz w:val="19"/>
                <w:szCs w:val="22"/>
              </w:rPr>
              <w:t>L'app dedicata al casinò raccoglie un volume di recensioni ancora contenuto sull'App Store: chi cerca conferme ampie farà bene a consultare anche l'app Scommesse, più recensita</w:t>
            </w:r>
          </w:p>
        </w:tc>
      </w:tr>
    </w:tbl>
    <w:p w14:paraId="4E64E1FD">
      <w:pPr>
        <w:pBdr>
          <w:bottom w:val="single" w:sz="6" w:space="1" w:color="C8A951"/>
        </w:pBdr>
        <w:spacing w:before="200" w:after="200"/>
      </w:pPr>
    </w:p>
    <w:p w14:paraId="4362E319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PREFAZIONE</w:t>
      </w:r>
    </w:p>
    <w:p w14:paraId="5A5A2BCA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Betflag è online dal 2004, quando il mercato italiano delle scommesse a distanza muoveva i primi passi. Ventidue anni dopo, l'operatore non è più un'azienda indipendente: dal novembre 2022 è controllato al 100% da Lottomatica Group, che lo ha acquisito per 310 milioni di euro con l'obiettivo dichiarato di rafforzare il proprio posizionamento nei casino games.</w:t>
      </w:r>
    </w:p>
    <w:p w14:paraId="715EF2C3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La scelta del gruppo è stata mantenere Betflag come brand separato, non assorbirlo in un prodotto unico. Per chi scommette, questo significa un'offerta che si muove in parallelo a quella di Lottomatica (Better), condividendo le risorse economiche e regolatorie del gruppo ma con un'identità di prodotto ancora distinta, a partire da una caratteristica che offrono solo due concessionari ADM: il betting exchange.</w:t>
      </w:r>
    </w:p>
    <w:p w14:paraId="2C167D53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Operando sotto la concessione ADM n. 16008, Betflag copre l'intero spettro del gioco regolamentato: scommesse sportive, ippica, exchange, casinò, bingo, poker, lotterie. Questa recensione analizza l'offerta, dal bonus di benvenuto alla sicurezza, passando per il nodo più delicato: la distanza tra la reputazione sui grandi store e quella sulle piattaforme di recensioni indipendenti.</w:t>
      </w:r>
    </w:p>
    <w:p w14:paraId="1C38A3BE">
      <w:pPr>
        <w:pBdr>
          <w:bottom w:val="single" w:sz="6" w:space="1" w:color="C8A951"/>
        </w:pBdr>
        <w:spacing w:before="200" w:after="200"/>
      </w:pPr>
    </w:p>
    <w:p w14:paraId="29A4B60E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VALUTAZIONI</w:t>
      </w:r>
    </w:p>
    <w:tbl>
      <w:tblPr>
        <w:tblW w:w="0" w:type="auto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009"/>
        <w:gridCol w:w="3009"/>
        <w:gridCol w:w="3009"/>
      </w:tblGrid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AB149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Categoria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4E7B4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Voto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D7D5A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Nota sintetica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513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Palinsesto sportivo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0951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8.5/10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955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Oltre 30 discipline, buona profondità su calcio ed eSport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F21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Quote e payout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A805D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8/10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A79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Quota minima 3,50 per validare il bonus sport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8D1C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Bonus e promozioni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9E54D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9/10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903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Tra le offerte più ricche del mercato ADM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B1B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App e mobile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C0EB0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8.5/10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C11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Suite completa (scommesse, casinò, ippica, exchange, carte, poker, lotterie), app Scommesse tra le più apprezzate del settore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13B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Live streaming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5F1C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7.5/10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27C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Copertura di Bundesliga, Lega Pro e altri campionati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296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Ippica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5C7E1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8.5/10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E48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Sezione dedicata con streaming live delle corse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F887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Casinò e slot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76238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8.5/10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9D8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Catalogo tra i più ampi del mercato ADM, oltre 5.500 titoli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8A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Metodi di pagamento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2E52E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8.5/10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31B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13 metodi disponibili, nessuna commissione sui prelievi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669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Assistenza clienti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1B9F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7.5/10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952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Numero verde e canale mobile attivi; margini di miglioramento nella percezione utenti sulle dispute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492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Sicurezza e compliance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EE1A9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>8.5/10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29C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Licenza ADM, garanzia patrimoniale del Gruppo Lottomatica</w:t>
            </w:r>
          </w:p>
        </w:tc>
      </w:tr>
    </w:tbl>
    <w:p w14:paraId="5A18CAEF">
      <w:pPr>
        <w:spacing w:before="120"/>
        <w:jc w:val="right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C8A951"/>
          <w:sz w:val="22"/>
          <w:szCs w:val="22"/>
        </w:rPr>
        <w:t>Valutazione media complessiva: 8.3/10</w:t>
      </w:r>
    </w:p>
    <w:p w14:paraId="2EEF1093">
      <w:pPr>
        <w:pBdr>
          <w:bottom w:val="single" w:sz="6" w:space="1" w:color="C8A951"/>
        </w:pBdr>
        <w:spacing w:before="200" w:after="200"/>
      </w:pPr>
    </w:p>
    <w:p w14:paraId="78D513B7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PRO &amp; CONTRO</w:t>
      </w:r>
    </w:p>
    <w:p w14:paraId="5F9E8DB2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Perché scegliere Betflag (Pro)</w:t>
      </w:r>
    </w:p>
    <w:p w14:paraId="165E009F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Il bonus di benvenuto sport, 100% del primo deposito fino a 5.000€, è tra i più alti del mercato ADM. Il deposito minimo qualificante è di 5€, tra i più accessibili del settore: non serve un budget importante per attivare la promozione, anche se sfruttarla per intero richiede depositi consistenti.</w:t>
      </w:r>
    </w:p>
    <w:p w14:paraId="0CC109D3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L'Exchange è la caratteristica che distingue davvero Betflag dal resto del mercato regolamentato italiano. Nel betting exchange non è il bookmaker a fissare le quote: sono gli scommettitori stessi a farlo, puntando o bancando un esito, con l'operatore che agisce da intermediario e trattiene una piccola commissione sulle giocate abbinate. La funzionalità Moneyback permette di equilibrare l'esposizione, incassando una parte della vincita o limitando una perdita prima che l'evento finisca. Solo due concessionari ADM offrono questo prodotto.</w:t>
      </w:r>
    </w:p>
    <w:p w14:paraId="47FC3FA4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La sezione ippica è un punto di forza riconosciuto: streaming live delle corse integrato nella piattaforma, in un mercato dove pochi operatori investono con continuità su questa disciplina.</w:t>
      </w:r>
    </w:p>
    <w:p w14:paraId="0D52599B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Il ventaglio di metodi di pagamento è ampio: 13 opzioni tra carte, e-wallet, PostePay, bonifico e OnShop, senza commissioni sui prelievi. Un dettaglio che pesa nel tempo, soprattutto per chi preleva con frequenza.</w:t>
      </w:r>
    </w:p>
    <w:p w14:paraId="6839CF44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Dove Betflag può migliorare (Contro)</w:t>
      </w:r>
    </w:p>
    <w:p w14:paraId="2014A7D6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L'app Scommesse, quella con il maggior numero di recensioni, mantiene una valutazione alta sull'App Store. Su altre piattaforme di recensioni indipendenti il quadro è più eterogeneo, con alcune segnalazioni su tempi di attesa per i prelievi, spesso legate ai controlli ADM/KYC previsti dalla normativa più che a un problema strutturale della piattaforma. Come per ogni operatore regolamentato, restare informati sulle tempistiche di verifica prima del primo deposito importante aiuta a gestire meglio le aspettative.</w:t>
      </w:r>
    </w:p>
    <w:p w14:paraId="56E04041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Il rollover sul bonus senza deposito, sia nella versione SPID/CIE da 1.000€ sia in quella classica da 250€, è fissato a 4 volte l'importo di ogni tranche: una condizione nella media di settore, utile da conoscere prima di depositare.</w:t>
      </w:r>
    </w:p>
    <w:p w14:paraId="2C4821AC">
      <w:pPr>
        <w:pBdr>
          <w:bottom w:val="single" w:sz="6" w:space="1" w:color="C8A951"/>
        </w:pBdr>
        <w:spacing w:before="200" w:after="200"/>
      </w:pPr>
    </w:p>
    <w:p w14:paraId="59D33E28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PANORAMICA TRA EVENTI E STREAMING</w:t>
      </w:r>
    </w:p>
    <w:p w14:paraId="291FAEF8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Il palinsesto sportivo di Betflag copre oltre 30 discipline e migliaia di eventi ogni settimana. Il calcio resta il prodotto principale, con copertura di Serie A, Serie B, Champions League, Europa League e dei principali campionati internazionali. Non manca l'offerta sui mercati minori (darts, snooker, sport americani) e sull'eSport, con tornei di League of Legends, CS:GO, Dota 2 e Valorant.</w:t>
      </w:r>
    </w:p>
    <w:p w14:paraId="573751EF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Lo streaming live copre Bundesliga, Lega Pro e altri campionati esteri, oltre a tennis, basket e ippica. La copertura non raggiunge l'ampiezza dei leader di mercato sul fronte calcio internazionale, ma resta solida per chi segue le corse in diretta o i campionati minori europei.</w:t>
      </w:r>
    </w:p>
    <w:p w14:paraId="0B0B77C2">
      <w:pPr>
        <w:pBdr>
          <w:bottom w:val="single" w:sz="6" w:space="1" w:color="C8A951"/>
        </w:pBdr>
        <w:spacing w:before="200" w:after="200"/>
      </w:pPr>
    </w:p>
    <w:p w14:paraId="54F5BDC9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TIPOLOGIA DI GIOCHI DISPONIBILI</w:t>
      </w:r>
    </w:p>
    <w:p w14:paraId="111FA18D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Scommesse sportive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oltre 30 discipline, dai grandi campionati agli eSport, con quote pre-match, live e multiple.</w:t>
      </w:r>
    </w:p>
    <w:p w14:paraId="65E163D3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Exchange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betting exchange con quote fissate dagli scommettitori, funzionalità Moneyback per gestire l'esposizione prima della fine dell'evento. Esclude Cashout tradizionale e non concorre alla validazione del bonus di benvenuto sport.</w:t>
      </w:r>
    </w:p>
    <w:p w14:paraId="7CFFC64F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Ippica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sezione dedicata con streaming live delle corse, tra i punti di forza più citati dagli utenti.</w:t>
      </w:r>
    </w:p>
    <w:p w14:paraId="1172D2FB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Casinò online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catalogo tra i più ampi del mercato ADM, oltre 5.500 titoli, distribuiti su 60+ provider certificati.</w:t>
      </w:r>
    </w:p>
    <w:p w14:paraId="7114B187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Casinò live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oltre 900 tavoli, disponibili 24 ore su 24.</w:t>
      </w:r>
    </w:p>
    <w:p w14:paraId="11BB045B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Bingo, Poker, Lotterie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sezioni presenti nell'app, a completamento dell'offerta.</w:t>
      </w:r>
    </w:p>
    <w:p w14:paraId="4FA4B359">
      <w:pPr>
        <w:pBdr>
          <w:bottom w:val="single" w:sz="6" w:space="1" w:color="C8A951"/>
        </w:pBdr>
        <w:spacing w:before="200" w:after="200"/>
      </w:pPr>
    </w:p>
    <w:p w14:paraId="458464F0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PROMOZIONI</w:t>
      </w:r>
    </w:p>
    <w:p w14:paraId="7BB606DB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Bonus di benvenuto Sport</w:t>
      </w:r>
    </w:p>
    <w:p w14:paraId="0993C967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Il pilastro dell'offerta è il 100% sul primo deposito fino a 5.000€.</w:t>
      </w:r>
    </w:p>
    <w:tbl>
      <w:tblPr>
        <w:tblW w:w="0" w:type="auto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513"/>
        <w:gridCol w:w="4513"/>
      </w:tblGrid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2A72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Massimale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661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5.000€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C75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Deposito minimo qualificante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18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5€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8BF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Quota minima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6C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3,50 per evento, su scommesse pre-match, live o multiple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FA3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Esclusioni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9AB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Exchange e Cashout non concorrono alla validazione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C1A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Finestra temporale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8A1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90 giorni per completare gli obiettivi</w:t>
            </w:r>
          </w:p>
        </w:tc>
      </w:tr>
      <w:tr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CC3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Erogazione</w:t>
            </w:r>
          </w:p>
        </w:tc>
        <w:tc>
          <w:tcPr>
            <w:tcW w:w="62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791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A scaglioni progressivi</w:t>
            </w:r>
          </w:p>
        </w:tc>
      </w:tr>
    </w:tbl>
    <w:p w14:paraId="6FDBD960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A questo si aggiunge un pacchetto di benvenuto immediato: 10€ senza deposito, utilizzabili da subito sulle scommesse sportive, più 200 Fun Flag erogati in 4 tranche da 50, ogni due giorni a partire dall'assegnazione del primo bonus. In fase di registrazione va selezionata l'opzione “10€ e 200 Fun Flag Sport” per attivarlo.</w:t>
      </w:r>
    </w:p>
    <w:p w14:paraId="70D1784F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Bonus di benvenuto Casinò</w:t>
      </w:r>
    </w:p>
    <w:p w14:paraId="4A000971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100% sul primo versamento fino a 3.000€ per il casinò, più un'offerta parallela fino a 3.000€ dedicata al casinò live.</w:t>
      </w:r>
    </w:p>
    <w:p w14:paraId="191A467F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Bonus senza deposito: Registrazione SPID/CIE</w:t>
      </w:r>
    </w:p>
    <w:p w14:paraId="496EA2E7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1.000€, erogati in 5 tranche da 200€ ciascuna. Rollover di 1.000€ per tranche, con un massimo di 500€ convertibili in saldo prelevabile.</w:t>
      </w:r>
    </w:p>
    <w:p w14:paraId="77CDFB8A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Bonus senza deposito: Registrazione classica</w:t>
      </w:r>
    </w:p>
    <w:p w14:paraId="6003D35C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250€, erogati in 5 tranche da 50€ ciascuna. Rollover di 250€, massimo 125€ convertibili.</w:t>
      </w:r>
    </w:p>
    <w:tbl>
      <w:tblPr>
        <w:tblW w:w="0" w:type="auto"/>
        <w:tblBorders>
          <w:top w:val="single" w:sz="2" w:space="0" w:color="0F3460"/>
          <w:left w:val="single" w:sz="2" w:space="0" w:color="0F3460"/>
          <w:bottom w:val="single" w:sz="2" w:space="0" w:color="0F3460"/>
          <w:right w:val="single" w:sz="2" w:space="0" w:color="0F3460"/>
          <w:insideH w:val="single" w:sz="2" w:space="0" w:color="0F3460"/>
          <w:insideV w:val="single" w:sz="2" w:space="0" w:color="0F3460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9026"/>
      </w:tblGrid>
      <w:tr>
        <w:tc>
          <w:tcPr>
            <w:tcW w:w="8787" w:type="dxa"/>
            <w:tcBorders>
              <w:top w:val="single" w:sz="2" w:space="0" w:color="0F3460"/>
              <w:left w:val="single" w:sz="2" w:space="0" w:color="0F3460"/>
              <w:bottom w:val="single" w:sz="2" w:space="0" w:color="0F3460"/>
              <w:right w:val="single" w:sz="2" w:space="0" w:color="0F3460"/>
            </w:tcBorders>
            <w:shd w:val="clear" w:fill="EBF5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52C61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0F3460"/>
                <w:sz w:val="20"/>
                <w:szCs w:val="22"/>
              </w:rPr>
              <w:t xml:space="preserve">Nota importante: </w:t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tutte le condizioni (rollover, tempistiche, soglie) sono soggette ad aggiornamento da parte di Betflag. Verificare sempre i T&amp;C ufficiali prima dell'attivazione di qualsiasi bonus.</w:t>
            </w:r>
          </w:p>
        </w:tc>
      </w:tr>
    </w:tbl>
    <w:p w14:paraId="196E1C57">
      <w:pPr>
        <w:pBdr>
          <w:bottom w:val="single" w:sz="6" w:space="1" w:color="C8A951"/>
        </w:pBdr>
        <w:spacing w:before="200" w:after="200"/>
      </w:pPr>
    </w:p>
    <w:p w14:paraId="752C3F80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INFO SULLE QUOTE, MERCATI E FUNZIONALITÀ</w:t>
      </w:r>
    </w:p>
    <w:p w14:paraId="6296AED4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Il tratto distintivo dell'offerta Betflag non è la profondità dei singoli mercati calcistici, in linea con la media di settore, ma la presenza dell'Exchange accanto alle scommesse tradizionali. Nell'exchange le quote nascono dall'incontro tra chi punta e chi banca un esito: il bookmaker si limita a intermediare e a trattenere una commissione sulle giocate abbinate. È un meccanismo diverso da quello delle quote fisse, pensato per chi vuole intervenire sull'esposizione durante l'evento, non solo scommettere sull'esito finale.</w:t>
      </w:r>
    </w:p>
    <w:p w14:paraId="27173172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La funzionalità Moneyback lavora su questo stesso principio: permette di incassare parte di una vincita potenziale o di limitare una perdita prima che l'evento sia concluso, ribilanciando la posizione in corso.</w:t>
      </w:r>
    </w:p>
    <w:p w14:paraId="570F3D36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Come piazzare una scommessa su Betflag</w:t>
      </w:r>
    </w:p>
    <w:p w14:paraId="3F71A6E0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STEP 1: Scegli l'evento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 xml:space="preserve"> — Naviga il palinsesto o usa la ricerca rapida. Seleziona il mercato e la quota desiderata.</w:t>
      </w:r>
    </w:p>
    <w:p w14:paraId="5DF19015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STEP 2: Componi la giocata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 xml:space="preserve"> — Inserisci l'importo. Aggiungi altri eventi per una multipla, oppure passa alla sezione Exchange per puntare o bancare una quota.</w:t>
      </w:r>
    </w:p>
    <w:p w14:paraId="441F624C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STEP 3: Conferma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 xml:space="preserve"> — Conferma la giocata. La ricevuta appare in tempo reale nella cronologia del conto.</w:t>
      </w:r>
    </w:p>
    <w:p w14:paraId="2CF85F71">
      <w:pPr>
        <w:pBdr>
          <w:bottom w:val="single" w:sz="6" w:space="1" w:color="C8A951"/>
        </w:pBdr>
        <w:spacing w:before="200" w:after="200"/>
      </w:pPr>
    </w:p>
    <w:p w14:paraId="4BFEC445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CONTO DI SCOMMESSA E REGISTRAZIONE</w:t>
      </w:r>
    </w:p>
    <w:p w14:paraId="1DCECC02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Registrazione classica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compilazione del modulo con dati anagrafici, codice fiscale, email e numero di telefono, seguita dall'invio del documento d'identità per la verifica. All'esito positivo, il sistema eroga il bonus senza deposito da 250€.</w:t>
      </w:r>
    </w:p>
    <w:p w14:paraId="65A31A47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Registrazione SPID/CIE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percorso accelerato tramite identità digitale, che elimina la fase di verifica documentale manuale e sblocca il bonus senza deposito maggiorato da 1.000€.</w:t>
      </w:r>
    </w:p>
    <w:p w14:paraId="75F7A09B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Requisiti di base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maggiore età (18 anni), residenza in Italia, codice fiscale italiano, documento d'identità in corso di validità.</w:t>
      </w:r>
    </w:p>
    <w:p w14:paraId="1E6FB61B">
      <w:pPr>
        <w:pBdr>
          <w:bottom w:val="single" w:sz="6" w:space="1" w:color="C8A951"/>
        </w:pBdr>
        <w:spacing w:before="200" w:after="200"/>
      </w:pPr>
    </w:p>
    <w:p w14:paraId="7B84FCE1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METODI DI PAGAMENTO</w:t>
      </w:r>
    </w:p>
    <w:p w14:paraId="7D8D4BBF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Betflag mette a disposizione 13 modalità di deposito, tra le più ampie del mercato ADM: Visa, Visa Electron, Maestro, Mastercard, PayPal, Skrill, Neteller, PostePay, bonifico bancario, Paysafecard e OnShop.</w:t>
      </w:r>
    </w:p>
    <w:tbl>
      <w:tblPr>
        <w:tblW w:w="0" w:type="auto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009"/>
        <w:gridCol w:w="3009"/>
        <w:gridCol w:w="3009"/>
      </w:tblGrid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F8084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Metodo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71567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Deposito minimo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DD3C9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Prelievo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9DF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Carte (Visa/Mastercard/Maestro)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75F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5€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84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Sì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A3D5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PayPal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37C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5€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DD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Sì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E17F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Skrill / Neteller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B8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5€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062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Sì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265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PostePay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A61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5€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A9F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Solo deposito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542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Bonifico bancario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F9CC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0,50€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7193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Sì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C2D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Paysafecard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478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10€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6C0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Solo deposito</w:t>
            </w:r>
          </w:p>
        </w:tc>
      </w:tr>
      <w:tr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A41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OnShop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F3C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5€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D7B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Sì</w:t>
            </w:r>
          </w:p>
        </w:tc>
      </w:tr>
    </w:tbl>
    <w:p w14:paraId="42CFB5B6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 tempi di accredito sono istantanei per la quasi totalità dei metodi, a eccezione del bonifico bancario. Non risultano commissioni sui prelievi, qualunque sia il metodo scelto: un vantaggio concreto rispetto a operatori che applicano costi oltre una certa soglia di operazioni.</w:t>
      </w:r>
    </w:p>
    <w:p w14:paraId="5CF1359C">
      <w:pPr>
        <w:pBdr>
          <w:bottom w:val="single" w:sz="6" w:space="1" w:color="C8A951"/>
        </w:pBdr>
        <w:spacing w:before="200" w:after="200"/>
      </w:pPr>
    </w:p>
    <w:p w14:paraId="3B1E2821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SICUREZZA</w:t>
      </w:r>
    </w:p>
    <w:p w14:paraId="1839678B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Licenza ADM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concessione n. 16008, subentrata alla precedente GAD 15007 con il nuovo bando ADM per la raccolta a distanza. Garanzia di legalità e tracciabilità delle operazioni secondo la normativa italiana.</w:t>
      </w:r>
    </w:p>
    <w:p w14:paraId="4EFDC2DA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Garanzia patrimoniale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dal novembre 2022 Betflag fa parte del Gruppo Lottomatica, uno dei maggiori operatori regolamentati in Italia, il che rafforza la solidità economica dietro il brand.</w:t>
      </w:r>
    </w:p>
    <w:p w14:paraId="6BFBF6A8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Gioco responsabile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come tutti gli operatori ADM, Betflag mette a disposizione strumenti di auto-limitazione dei depositi e auto-esclusione dal gioco, in conformità con le normative italiane.</w:t>
      </w:r>
    </w:p>
    <w:p w14:paraId="5039CC98">
      <w:pPr>
        <w:pBdr>
          <w:bottom w:val="single" w:sz="6" w:space="1" w:color="C8A951"/>
        </w:pBdr>
        <w:spacing w:before="200" w:after="200"/>
      </w:pPr>
    </w:p>
    <w:p w14:paraId="751FED1C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SERVE AIUTO? CUSTOMER SUPPORT</w:t>
      </w:r>
    </w:p>
    <w:p w14:paraId="6E2FA598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Il servizio clienti è raggiungibile tramite Numero Verde 800.900.333 (da rete fissa, 8:00-22:00), il numero 02-91645111 per chi chiama da cellulare, ed email attraverso la sezione Aiuto del sito.</w:t>
      </w:r>
    </w:p>
    <w:p w14:paraId="386E9289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Il canale telefonico è apprezzato da una parte degli utenti. Per le dispute più complesse, spesso legate a verifiche ADM/KYC, il contatto diretto con un operatore resta il percorso più efficace rispetto ai canali self-service.</w:t>
      </w:r>
    </w:p>
    <w:p w14:paraId="1C2EB3BB">
      <w:pPr>
        <w:pBdr>
          <w:bottom w:val="single" w:sz="6" w:space="1" w:color="C8A951"/>
        </w:pBdr>
        <w:spacing w:before="200" w:after="200"/>
      </w:pPr>
    </w:p>
    <w:p w14:paraId="26A9628A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ALTRI PRODOTTI NELL'OFFERTA</w:t>
      </w:r>
    </w:p>
    <w:p w14:paraId="4C3B947B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Bingo online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sezione presente nell'app, a completamento dell'offerta di intrattenimento.</w:t>
      </w:r>
    </w:p>
    <w:p w14:paraId="72AD1898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Poker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tornei e tavoli cash, integrati nella suite Betflag.</w:t>
      </w:r>
    </w:p>
    <w:p w14:paraId="633E1790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Lotterie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sezione dedicata alle lotterie online.</w:t>
      </w:r>
    </w:p>
    <w:p w14:paraId="78DF8368">
      <w:pPr>
        <w:pBdr>
          <w:bottom w:val="single" w:sz="6" w:space="1" w:color="C8A951"/>
        </w:pBdr>
        <w:spacing w:before="200" w:after="200"/>
      </w:pPr>
    </w:p>
    <w:p w14:paraId="714EF467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FEEDBACK E RECENSIONI</w:t>
      </w:r>
    </w:p>
    <w:p w14:paraId="2CE4DFD8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Sull'App Store, BetFlag: Scommesse, l'app più utilizzata e recensita della suite, raccoglie una valutazione di 4,8/5 su circa 3.200 recensioni: tra i punteggi più solidi del comparto app di betting in Italia. Gli utenti apprezzano interfaccia e copertura sportiva.</w:t>
      </w:r>
    </w:p>
    <w:p w14:paraId="2E903CE5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L'app dedicata al casinò, BetFlag: Casinò e Slot Machine, ha un volume di recensioni ancora contenuto (47) e un punteggio più altalenante, con alcune segnalazioni su tempi di prelievo. Un campione piccolo, da guardare più come segnale da monitorare che come giudizio consolidato: la stessa dinamica, tempi di prelievo legati alle verifiche ADM/KYC, emerge anche su altre piattaforme di recensioni indipendenti.</w:t>
      </w:r>
    </w:p>
    <w:p w14:paraId="0F2CA6EA">
      <w:pPr>
        <w:pBdr>
          <w:bottom w:val="single" w:sz="6" w:space="1" w:color="C8A951"/>
        </w:pBdr>
        <w:spacing w:before="200" w:after="200"/>
      </w:pPr>
    </w:p>
    <w:p w14:paraId="412D6B3E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TABELLA COMPARATIVA: BETFLAG VS SNAI VS SISAL</w:t>
      </w:r>
    </w:p>
    <w:tbl>
      <w:tblPr>
        <w:tblW w:w="0" w:type="auto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256"/>
        <w:gridCol w:w="2256"/>
        <w:gridCol w:w="2256"/>
        <w:gridCol w:w="2256"/>
      </w:tblGrid>
      <w:tr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CA7DB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Caratteristica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FA24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Betflag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58CC1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SNAI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ECA1D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FFFFFF"/>
                <w:sz w:val="20"/>
                <w:szCs w:val="22"/>
              </w:rPr>
              <w:t>Sisal</w:t>
            </w:r>
          </w:p>
        </w:tc>
      </w:tr>
      <w:tr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AEA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Bonus sport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031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100% fino a 5.000€ + 10€ no deposit + 200 Fun Flag = ~5.010€ (quota min. 3,50)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27A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500€ Gold (x6) + 500€ Game Bonus + 15€ free + 9€ extra = ~1.500€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58F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50-200€ Real + 1.500€ Fun</w:t>
            </w:r>
          </w:p>
        </w:tc>
      </w:tr>
      <w:tr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293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Bonus no deposit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4B33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1.000€ (SPID/CIE) / 250€ (classica)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6F7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15€ sport / 1.000€ Play (casinò, percorso separato)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88B4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Fino a 5.000€ (Salva il Bottino)</w:t>
            </w:r>
          </w:p>
        </w:tc>
      </w:tr>
      <w:tr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76C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Proprietà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F5C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Gruppo Lottomatica (dal 2022)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CD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Gruppo Flutter Entertainment (dal 2025)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BA8F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Gruppo Flutter Entertainment (dal 2022)</w:t>
            </w:r>
          </w:p>
        </w:tc>
      </w:tr>
      <w:tr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43C7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Prodotto distintivo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904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Betting Exchange + Moneyback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B165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Ippica, Snaipay, integrazione fisico-digitale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61D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Gamification</w:t>
            </w:r>
          </w:p>
        </w:tc>
      </w:tr>
      <w:tr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A9E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Discipline sportive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8E0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30+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8D7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25+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926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25+</w:t>
            </w:r>
          </w:p>
        </w:tc>
      </w:tr>
      <w:tr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C70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Live streaming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6235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Buono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D02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Eccellente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B2C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Buono</w:t>
            </w:r>
          </w:p>
        </w:tc>
      </w:tr>
      <w:tr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76DC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333333"/>
                <w:sz w:val="20"/>
                <w:szCs w:val="22"/>
              </w:rPr>
              <w:t>Login SPID/CIE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6BC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Sì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79F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Sì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496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color w:val="333333"/>
                <w:sz w:val="20"/>
                <w:szCs w:val="22"/>
              </w:rPr>
              <w:t>Sì</w:t>
            </w:r>
          </w:p>
        </w:tc>
      </w:tr>
    </w:tbl>
    <w:p w14:paraId="12CCD339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18"/>
          <w:szCs w:val="22"/>
        </w:rPr>
        <w:t>Nota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18"/>
          <w:szCs w:val="22"/>
        </w:rPr>
        <w:t>: le cifre di tutti gli operatori rappresentano valori nominali massimi, soggetti a rollover e condizioni di sblocco spesso complesse. Il valore effettivo percepito dall'utente può essere molto inferiore al valore headline della promozione.</w:t>
      </w:r>
    </w:p>
    <w:p w14:paraId="36A26C1C">
      <w:pPr>
        <w:pBdr>
          <w:bottom w:val="single" w:sz="6" w:space="1" w:color="C8A951"/>
        </w:pBdr>
        <w:spacing w:before="200" w:after="200"/>
      </w:pPr>
    </w:p>
    <w:p w14:paraId="79893E8C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IL NOSTRO GIUDIZIO</w:t>
      </w:r>
    </w:p>
    <w:p w14:paraId="375772D8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Betflag ha due identità che convivono: da un lato lo storico del bookmaker online nato nel 2004, dall'altro la nuova appartenenza al Gruppo Lottomatica, che dal 2022 ne garantisce la solidità patrimoniale mantenendone però l'autonomia di brand e prodotto.</w:t>
      </w:r>
    </w:p>
    <w:p w14:paraId="3A75AFE8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L'Exchange resta una delle due concessioni ADM a offrirlo, un tratto che nel mercato italiano è tradizionalmente associato solo a Betfair. Su Betflag la funzionalità è presente ma non è valorizzata e promossa con la stessa intensità: resta più una carta in più nel mazzo che il motivo principale per cui un giocatore sceglie l'operatore. Restano invece solidi il bonus di benvenuto tra i più alti del mercato, un catalogo casinò tra i più ampi del comparto ADM e una sezione ippica ben curata.</w:t>
      </w:r>
    </w:p>
    <w:p w14:paraId="5D0A8CB3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Chi punta solo sull'esito troverà in Betflag un bonus tra i più generosi del mercato e un catalogo ampio su casinò e ippica. Chi cerca l'Exchange lo trova anche qui, ma non è il terreno su cui Betflag gioca la sua partita migliore.</w:t>
      </w:r>
    </w:p>
    <w:tbl>
      <w:tblPr>
        <w:tblW w:w="0" w:type="auto"/>
        <w:tblBorders>
          <w:top w:val="single" w:sz="4" w:space="0" w:color="C8A951"/>
          <w:left w:val="single" w:sz="4" w:space="0" w:color="C8A951"/>
          <w:bottom w:val="single" w:sz="4" w:space="0" w:color="C8A951"/>
          <w:right w:val="single" w:sz="4" w:space="0" w:color="C8A951"/>
          <w:insideH w:val="single" w:sz="4" w:space="0" w:color="C8A951"/>
          <w:insideV w:val="single" w:sz="4" w:space="0" w:color="C8A951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9026"/>
      </w:tblGrid>
      <w:tr>
        <w:tc>
          <w:tcPr>
            <w:tcW w:w="8787" w:type="dxa"/>
            <w:tcBorders>
              <w:top w:val="single" w:sz="4" w:space="0" w:color="C8A951"/>
              <w:left w:val="single" w:sz="4" w:space="0" w:color="C8A951"/>
              <w:bottom w:val="single" w:sz="4" w:space="0" w:color="C8A951"/>
              <w:right w:val="single" w:sz="4" w:space="0" w:color="C8A951"/>
            </w:tcBorders>
            <w:shd w:val="clear" w:fill="FFF9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25346DE">
            <w:pPr>
              <w:jc w:val="center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color w:val="1A1A2E"/>
                <w:sz w:val="32"/>
                <w:szCs w:val="22"/>
              </w:rPr>
              <w:t>VOTO FINALE: 4.5 SU 5</w:t>
            </w:r>
          </w:p>
        </w:tc>
      </w:tr>
    </w:tbl>
    <w:p w14:paraId="792C0EF6">
      <w:pPr>
        <w:pBdr>
          <w:bottom w:val="single" w:sz="6" w:space="1" w:color="C8A951"/>
        </w:pBdr>
        <w:spacing w:before="200" w:after="200"/>
      </w:pPr>
    </w:p>
    <w:p w14:paraId="2791AB01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FAQ</w:t>
      </w:r>
    </w:p>
    <w:p w14:paraId="308637FB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Cos'è l'Exchange di Betflag e come funziona?</w:t>
      </w:r>
    </w:p>
    <w:p w14:paraId="5BB5C513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È un betting exchange: le quote non sono fissate dal bookmaker ma nascono dall'incontro tra chi punta e chi banca un esito. Betflag intermedia le giocate e trattiene una commissione su quelle abbinate. La funzionalità Moneyback permette di ribilanciare l'esposizione prima della fine dell'evento.</w:t>
      </w:r>
    </w:p>
    <w:p w14:paraId="46CE7036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Qual è la differenza tra registrazione classica e SPID/CIE?</w:t>
      </w:r>
    </w:p>
    <w:p w14:paraId="704053F9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La registrazione classica richiede l'invio del documento d'identità per la verifica e dà accesso a un bonus senza deposito di 250€. La registrazione tramite SPID o CIE elimina la verifica manuale e sblocca un bonus senza deposito maggiorato di 1.000€.</w:t>
      </w:r>
    </w:p>
    <w:p w14:paraId="3EB1CE16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Il bonus Exchange conta per il bonus di benvenuto sport?</w:t>
      </w:r>
    </w:p>
    <w:p w14:paraId="73E3AAB9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No. Le giocate su Exchange e il Cashout sono escluse dalla validazione del bonus di benvenuto sport, che richiede scommesse pre-match, live o multiple con quota minima 3,50.</w:t>
      </w:r>
    </w:p>
    <w:p w14:paraId="5F23F8DA">
      <w:pPr>
        <w:spacing w:before="240" w:after="16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0F3460"/>
          <w:sz w:val="24"/>
          <w:szCs w:val="22"/>
        </w:rPr>
        <w:t>Betflag è sicuro?</w:t>
      </w:r>
    </w:p>
    <w:p w14:paraId="498F67C3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Opera sotto concessione ADM n. 16008 ed è controllato al 100% dal Gruppo Lottomatica dal 2022, uno degli operatori regolamentati più solidi del mercato italiano.</w:t>
      </w:r>
    </w:p>
    <w:p w14:paraId="607903E8">
      <w:pPr>
        <w:pBdr>
          <w:bottom w:val="single" w:sz="6" w:space="1" w:color="C8A951"/>
        </w:pBdr>
        <w:spacing w:before="200" w:after="200"/>
      </w:pPr>
    </w:p>
    <w:p w14:paraId="225044E7">
      <w:pPr>
        <w:spacing w:before="360" w:after="200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1A1A2E"/>
          <w:sz w:val="28"/>
          <w:szCs w:val="22"/>
        </w:rPr>
        <w:t>LE MIGLIORI ALTERNATIVE</w:t>
      </w:r>
    </w:p>
    <w:p w14:paraId="7778448A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SNAI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leadership storica nell'ippica, integrazione fisico-digitale con Snaipay, rollover x6 sul Bonus Gold tra i più accessibili del mercato.</w:t>
      </w:r>
    </w:p>
    <w:p w14:paraId="1E15988D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Sisal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bonus senza deposito fino a 5.000€ tramite il quiz sportivo “Salva il Bottino”, meccanismo unico nel panorama italiano.</w:t>
      </w:r>
    </w:p>
    <w:p w14:paraId="73ECC26B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Lottomatica (Better)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stesso gruppo proprietario di Betflag, con un'offerta bonus tra le più alte del mercato e un catalogo slot tra i più ampi.</w:t>
      </w:r>
    </w:p>
    <w:p w14:paraId="01A01A58">
      <w:pPr>
        <w:spacing w:after="12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color w:val="333333"/>
          <w:sz w:val="20"/>
          <w:szCs w:val="22"/>
        </w:rPr>
        <w:t>Goldbet</w:t>
      </w:r>
      <w:r>
        <w:rPr>
          <w:rFonts w:ascii="Cambria" w:hAnsi="Cambria" w:eastAsia="ＭＳ 明朝" w:cs="Cambria" w:asciiTheme="minorHAnsi" w:hAnsiTheme="minorHAnsi" w:eastAsiaTheme="minorEastAsia" w:csTheme="minorBidi"/>
          <w:color w:val="333333"/>
          <w:sz w:val="20"/>
          <w:szCs w:val="22"/>
        </w:rPr>
        <w:t>: operatore in crescita, quote competitive e interfaccia mobile apprezzata dalla fascia più giovane dell'utenza.</w:t>
      </w:r>
    </w:p>
    <w:p w14:paraId="53D7226B">
      <w:pPr>
        <w:spacing w:before="280"/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i/>
          <w:iCs/>
          <w:color w:val="666666"/>
          <w:sz w:val="16"/>
          <w:szCs w:val="22"/>
        </w:rPr>
        <w:t>Il gioco è vietato ai minori di 18 anni • Bonus e T&amp;C soggetti a modifica: verificare sempre su betflag.it</w:t>
      </w:r>
    </w:p>
    <w:sectPr>
      <w:headerReference w:type="default" r:id="rId9"/>
      <w:footerReference w:type="default" r:id="rId10"/>
      <w:pgSz w:w="11906" w:h="16838"/>
      <w:pgMar w:top="1077" w:right="1440" w:bottom="1077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pStyle w:val="Footer"/>
      <w:pBdr>
        <w:top w:val="single" w:sz="1" w:space="4" w:color="E0E0E0"/>
      </w:pBdr>
      <w:jc w:val="center"/>
    </w:pPr>
    <w:r>
      <w:rPr>
        <w:b w:val="0"/>
        <w:i w:val="0"/>
        <w:color w:val="666666"/>
        <w:sz w:val="16"/>
      </w:rPr>
      <w:t xml:space="preserve">Pagina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>
      <w:rPr>
        <w:color w:val="666666"/>
        <w:sz w:val="16"/>
      </w:rPr>
      <w:fldChar w:fldCharType="end"/>
    </w:r>
    <w:r>
      <w:rPr>
        <w:b w:val="0"/>
        <w:i w:val="0"/>
        <w:color w:val="666666"/>
        <w:sz w:val="16"/>
      </w:rPr>
      <w:t xml:space="preserve"> | Contenuto editoriale indipendente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pStyle w:val="Header"/>
      <w:pBdr>
        <w:bottom w:val="single" w:sz="2" w:space="4" w:color="C8A951"/>
      </w:pBdr>
      <w:jc w:val="right"/>
    </w:pPr>
    <w:r>
      <w:rPr>
        <w:b w:val="0"/>
        <w:i/>
        <w:color w:val="666666"/>
        <w:sz w:val="16"/>
      </w:rPr>
      <w:t xml:space="preserve">Recensione Betflag 2026  |  Aggiornamento: Luglio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2026-08-06T18:42:39.673Z</dcterms:modified>
  <cp:category/>
</cp:coreProperties>
</file>