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SEO title:</w:t>
      </w:r>
      <w:r>
        <w:rPr>
          <w:sz w:val="24"/>
          <w:szCs w:val="24"/>
          <w:rtl w:val="0"/>
        </w:rPr>
        <w:t xml:space="preserve"> </w:t>
      </w:r>
      <w:r>
        <w:rPr>
          <w:rtl w:val="0"/>
          <w:lang w:val="it-IT"/>
        </w:rPr>
        <w:t>Zenga a Enada 2026: i limiti come forza nel gioco responsabile</w:t>
      </w:r>
    </w:p>
    <w:p>
      <w:pPr>
        <w:pStyle w:val="Corpo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Meta description:</w:t>
      </w:r>
      <w:r>
        <w:rPr>
          <w:sz w:val="24"/>
          <w:szCs w:val="24"/>
          <w:rtl w:val="0"/>
        </w:rPr>
        <w:t xml:space="preserve"> </w:t>
      </w:r>
      <w:r>
        <w:rPr>
          <w:rtl w:val="0"/>
          <w:lang w:val="it-IT"/>
        </w:rPr>
        <w:t>Walter Zenga con Novomatic a Enada 2026: equilibrio e limiti nello sport come nel gioco. App Usa la Testa e consigli per scommettere con consapevolezza.</w:t>
      </w:r>
    </w:p>
    <w:p>
      <w:pPr>
        <w:pStyle w:val="Corpo"/>
      </w:pPr>
      <w:r>
        <w:rPr>
          <w:b w:val="1"/>
          <w:bCs w:val="1"/>
          <w:rtl w:val="0"/>
          <w:lang w:val="en-US"/>
        </w:rPr>
        <w:t>Caption:</w:t>
      </w:r>
      <w:r>
        <w:rPr>
          <w:rtl w:val="0"/>
          <w:lang w:val="it-IT"/>
        </w:rPr>
        <w:t xml:space="preserve"> Zenga a Enada 2026: sport, limiti e gioco responsabile.</w:t>
      </w:r>
    </w:p>
    <w:p>
      <w:pPr>
        <w:pStyle w:val="Di 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Corpo"/>
        <w:bidi w:val="0"/>
      </w:pPr>
      <w:r>
        <w:rPr>
          <w:rtl w:val="0"/>
          <w:lang w:val="it-IT"/>
        </w:rPr>
        <w:t xml:space="preserve">&lt;strong&gt;A Enada Primavera 2026, Walter Zenga ha trasformato il palco di Novomatic </w:t>
      </w:r>
    </w:p>
    <w:p>
      <w:pPr>
        <w:pStyle w:val="Corpo"/>
        <w:bidi w:val="0"/>
      </w:pPr>
      <w:r>
        <w:rPr>
          <w:rtl w:val="0"/>
          <w:lang w:val="it-IT"/>
        </w:rPr>
        <w:t xml:space="preserve">Italia in una lezione di metodo: conoscere i propri limiti, nello sport come nelle </w:t>
      </w:r>
    </w:p>
    <w:p>
      <w:pPr>
        <w:pStyle w:val="Corpo"/>
        <w:bidi w:val="0"/>
      </w:pPr>
      <w:r>
        <w:rPr>
          <w:rtl w:val="0"/>
          <w:lang w:val="it-IT"/>
        </w:rPr>
        <w:t xml:space="preserve">scommesse, non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debolezza.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l'unica strategia che regge nel lungo periodo.&lt;/strong&gt;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 xml:space="preserve">Il convegno "Usa la testa: il Gioco Responsabile come leva strategica di prevenzione" </w:t>
      </w:r>
    </w:p>
    <w:p>
      <w:pPr>
        <w:pStyle w:val="Corpo"/>
        <w:bidi w:val="0"/>
      </w:pPr>
      <w:r>
        <w:rPr>
          <w:rtl w:val="0"/>
          <w:lang w:val="it-IT"/>
        </w:rPr>
        <w:t xml:space="preserve">si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svolto il &lt;strong&gt;18 marzo 2026 alla Fiera di Rimini&lt;/strong&gt;. Novomatic Italia </w:t>
      </w:r>
    </w:p>
    <w:p>
      <w:pPr>
        <w:pStyle w:val="Corpo"/>
        <w:bidi w:val="0"/>
      </w:pPr>
      <w:r>
        <w:rPr>
          <w:rtl w:val="0"/>
          <w:lang w:val="it-IT"/>
        </w:rPr>
        <w:t xml:space="preserve">ha riunito neurologi, operatori e rappresentanti istituzionali su un tema che </w:t>
      </w:r>
    </w:p>
    <w:p>
      <w:pPr>
        <w:pStyle w:val="Corpo"/>
        <w:bidi w:val="0"/>
      </w:pPr>
      <w:r>
        <w:rPr>
          <w:rtl w:val="0"/>
          <w:lang w:val="it-IT"/>
        </w:rPr>
        <w:t>il settore non pu</w:t>
      </w:r>
      <w:r>
        <w:rPr>
          <w:rtl w:val="0"/>
          <w:lang w:val="it-IT"/>
        </w:rPr>
        <w:t xml:space="preserve">ò </w:t>
      </w:r>
      <w:r>
        <w:rPr>
          <w:rtl w:val="0"/>
        </w:rPr>
        <w:t>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 xml:space="preserve">trattare come questione secondaria: la prevenzione </w:t>
      </w:r>
    </w:p>
    <w:p>
      <w:pPr>
        <w:pStyle w:val="Corpo"/>
        <w:bidi w:val="0"/>
      </w:pPr>
      <w:r>
        <w:rPr>
          <w:rtl w:val="0"/>
          <w:lang w:val="it-IT"/>
        </w:rPr>
        <w:t>del &lt;strong&gt;Disturbo da Gioco d'Azzardo&lt;/strong&gt;.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 xml:space="preserve">Walter Zenga, &lt;strong&gt;ambassador di Novomatic Italia&lt;/strong&gt; con mandato specifico </w:t>
      </w:r>
    </w:p>
    <w:p>
      <w:pPr>
        <w:pStyle w:val="Corpo"/>
        <w:bidi w:val="0"/>
      </w:pPr>
      <w:r>
        <w:rPr>
          <w:rtl w:val="0"/>
          <w:lang w:val="it-IT"/>
        </w:rPr>
        <w:t xml:space="preserve">sul gioco responsabile, ha tracciato un parallelo diretto tra calcio e abitudini </w:t>
      </w:r>
    </w:p>
    <w:p>
      <w:pPr>
        <w:pStyle w:val="Corpo"/>
        <w:bidi w:val="0"/>
      </w:pPr>
      <w:r>
        <w:rPr>
          <w:rtl w:val="0"/>
          <w:lang w:val="it-IT"/>
        </w:rPr>
        <w:t>di gioco. Disciplina, lucidit</w:t>
      </w:r>
      <w:r>
        <w:rPr>
          <w:rtl w:val="0"/>
        </w:rPr>
        <w:t xml:space="preserve">à </w:t>
      </w:r>
      <w:r>
        <w:rPr>
          <w:rtl w:val="0"/>
          <w:lang w:val="it-IT"/>
        </w:rPr>
        <w:t>sotto pressione e &lt;strong&gt;capacit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di fermarsi al </w:t>
      </w:r>
    </w:p>
    <w:p>
      <w:pPr>
        <w:pStyle w:val="Corpo"/>
        <w:bidi w:val="0"/>
      </w:pPr>
      <w:r>
        <w:rPr>
          <w:rtl w:val="0"/>
          <w:lang w:val="it-IT"/>
        </w:rPr>
        <w:t xml:space="preserve">momento giusto&lt;/strong&gt;: valori dello sport che si applicano punto per punto </w:t>
      </w:r>
    </w:p>
    <w:p>
      <w:pPr>
        <w:pStyle w:val="Corpo"/>
        <w:bidi w:val="0"/>
      </w:pPr>
      <w:r>
        <w:rPr>
          <w:rtl w:val="0"/>
          <w:lang w:val="it-IT"/>
        </w:rPr>
        <w:t>a qualsiasi forma di intrattenimento a rischio.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 xml:space="preserve">Durante il convegno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stata presentata in anteprima l'app </w:t>
      </w:r>
    </w:p>
    <w:p>
      <w:pPr>
        <w:pStyle w:val="Corpo"/>
        <w:bidi w:val="0"/>
      </w:pPr>
      <w:r>
        <w:rPr>
          <w:rtl w:val="0"/>
        </w:rPr>
        <w:t xml:space="preserve">&lt;a href="https://www.usa-la-testa.it" target="_blank" rel="noopener"&gt;Usa la Testa&lt;/a&gt;, </w:t>
      </w:r>
    </w:p>
    <w:p>
      <w:pPr>
        <w:pStyle w:val="Corpo"/>
        <w:bidi w:val="0"/>
      </w:pPr>
      <w:r>
        <w:rPr>
          <w:rtl w:val="0"/>
          <w:lang w:val="it-IT"/>
        </w:rPr>
        <w:t xml:space="preserve">sviluppata da Admiral Gaming Network e HBG Online Gaming. &lt;strong&gt;Gratuita, anonima </w:t>
      </w:r>
    </w:p>
    <w:p>
      <w:pPr>
        <w:pStyle w:val="Corpo"/>
        <w:bidi w:val="0"/>
      </w:pPr>
      <w:r>
        <w:rPr>
          <w:rtl w:val="0"/>
          <w:lang w:val="it-IT"/>
        </w:rPr>
        <w:t xml:space="preserve">e disponibile su Android&lt;/strong&gt;, integra test di autovalutazione, timer di sessione </w:t>
      </w:r>
    </w:p>
    <w:p>
      <w:pPr>
        <w:pStyle w:val="Corpo"/>
        <w:bidi w:val="0"/>
      </w:pPr>
      <w:r>
        <w:rPr>
          <w:rtl w:val="0"/>
          <w:lang w:val="it-IT"/>
        </w:rPr>
        <w:t>e geolocalizzazione dei SerD, per chi vuole monitorare le proprie abitudini di gioco.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 xml:space="preserve">Il neurologo Gianluca Bruti ha inquadrato la questione sul piano scientifico: </w:t>
      </w:r>
    </w:p>
    <w:p>
      <w:pPr>
        <w:pStyle w:val="Corpo"/>
        <w:bidi w:val="0"/>
      </w:pPr>
      <w:r>
        <w:rPr>
          <w:rtl w:val="0"/>
          <w:lang w:val="it-IT"/>
        </w:rPr>
        <w:t xml:space="preserve">il DGA rientra nelle dipendenze comportamentali riconosciute dal </w:t>
      </w:r>
    </w:p>
    <w:p>
      <w:pPr>
        <w:pStyle w:val="Corpo"/>
        <w:bidi w:val="0"/>
      </w:pPr>
      <w:r>
        <w:rPr>
          <w:rtl w:val="0"/>
          <w:lang w:val="it-IT"/>
        </w:rPr>
        <w:t xml:space="preserve">&lt;a href="https://www.iss.it/dipendenze-comportamentali" target="_blank" </w:t>
      </w:r>
    </w:p>
    <w:p>
      <w:pPr>
        <w:pStyle w:val="Corpo"/>
        <w:bidi w:val="0"/>
      </w:pPr>
      <w:r>
        <w:rPr>
          <w:rtl w:val="0"/>
          <w:lang w:val="it-IT"/>
        </w:rPr>
        <w:t xml:space="preserve">rel="noopener"&gt;DSM-5&lt;/a&gt;, con ricadute cliniche comparabili a quelle da sostanze. </w:t>
      </w:r>
    </w:p>
    <w:p>
      <w:pPr>
        <w:pStyle w:val="Corpo"/>
        <w:bidi w:val="0"/>
      </w:pPr>
      <w:r>
        <w:rPr>
          <w:rtl w:val="0"/>
          <w:lang w:val="it-IT"/>
        </w:rPr>
        <w:t xml:space="preserve">La differenza tra gioco sano e gioco patologico, ha spiegato, </w:t>
      </w:r>
    </w:p>
    <w:p>
      <w:pPr>
        <w:pStyle w:val="Corpo"/>
        <w:bidi w:val="0"/>
      </w:pPr>
      <w:r>
        <w:rPr>
          <w:rtl w:val="0"/>
          <w:lang w:val="it-IT"/>
        </w:rPr>
        <w:t>sta in un punto solo: &lt;strong&gt;la perdita progressiva del controllo&lt;/strong&gt;.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 xml:space="preserve">Sul versante istituzionale hanno preso parte la senatrice Elena Murelli, </w:t>
      </w:r>
    </w:p>
    <w:p>
      <w:pPr>
        <w:pStyle w:val="Corpo"/>
        <w:bidi w:val="0"/>
      </w:pPr>
      <w:r>
        <w:rPr>
          <w:rtl w:val="0"/>
          <w:lang w:val="it-IT"/>
        </w:rPr>
        <w:t xml:space="preserve">Commissione Affari Sociali, e l'onorevole Saverio Congedo, Commissione Finanze. </w:t>
      </w:r>
    </w:p>
    <w:p>
      <w:pPr>
        <w:pStyle w:val="Corpo"/>
        <w:bidi w:val="0"/>
      </w:pPr>
      <w:r>
        <w:rPr>
          <w:rtl w:val="0"/>
          <w:lang w:val="it-IT"/>
        </w:rPr>
        <w:t xml:space="preserve">Una doppia presenza che segnala come il gioco responsabile abbia smesso </w:t>
      </w:r>
    </w:p>
    <w:p>
      <w:pPr>
        <w:pStyle w:val="Corpo"/>
        <w:bidi w:val="0"/>
      </w:pPr>
      <w:r>
        <w:rPr>
          <w:rtl w:val="0"/>
          <w:lang w:val="it-IT"/>
        </w:rPr>
        <w:t xml:space="preserve">di essere questione interna all'industria: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diventato </w:t>
      </w:r>
    </w:p>
    <w:p>
      <w:pPr>
        <w:pStyle w:val="Corpo"/>
        <w:bidi w:val="0"/>
      </w:pPr>
      <w:r>
        <w:rPr>
          <w:rtl w:val="0"/>
          <w:lang w:val="it-IT"/>
        </w:rPr>
        <w:t xml:space="preserve">&lt;strong&gt;materia di attenzione parlamentare&lt;/strong&gt; con implicazioni </w:t>
      </w:r>
    </w:p>
    <w:p>
      <w:pPr>
        <w:pStyle w:val="Corpo"/>
        <w:bidi w:val="0"/>
      </w:pPr>
      <w:r>
        <w:rPr>
          <w:rtl w:val="0"/>
          <w:lang w:val="it-IT"/>
        </w:rPr>
        <w:t>regolatorie concrete.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 xml:space="preserve">Sapere quando fermarsi, scegliere </w:t>
      </w:r>
    </w:p>
    <w:p>
      <w:pPr>
        <w:pStyle w:val="Corpo"/>
        <w:bidi w:val="0"/>
      </w:pPr>
      <w:r>
        <w:rPr>
          <w:rtl w:val="0"/>
          <w:lang w:val="it-IT"/>
        </w:rPr>
        <w:t xml:space="preserve">&lt;a href="/attualita-e-industria/uk-chiude-il-sito-gambleaware-paladino-del-gioco-responsabile.html"&gt;operatori </w:t>
      </w:r>
    </w:p>
    <w:p>
      <w:pPr>
        <w:pStyle w:val="Corpo"/>
        <w:bidi w:val="0"/>
      </w:pPr>
      <w:r>
        <w:rPr>
          <w:rtl w:val="0"/>
          <w:lang w:val="it-IT"/>
        </w:rPr>
        <w:t xml:space="preserve">con strumenti di tutela reali&lt;/a&gt; e monitorare le proprie sessioni sono </w:t>
      </w:r>
    </w:p>
    <w:p>
      <w:pPr>
        <w:pStyle w:val="Corpo"/>
        <w:bidi w:val="0"/>
      </w:pPr>
      <w:r>
        <w:rPr>
          <w:rtl w:val="0"/>
          <w:lang w:val="it-IT"/>
        </w:rPr>
        <w:t xml:space="preserve">&lt;strong&gt;scelte attive, non accessori opzionali&lt;/strong&gt;. Il messaggio di Zenga </w:t>
      </w:r>
    </w:p>
    <w:p>
      <w:pPr>
        <w:pStyle w:val="Corpo"/>
        <w:bidi w:val="0"/>
      </w:pPr>
      <w:r>
        <w:rPr>
          <w:rtl w:val="0"/>
          <w:lang w:val="it-IT"/>
        </w:rPr>
        <w:t xml:space="preserve">a Rimini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stato chiaro: la responsabilit</w:t>
      </w:r>
      <w:r>
        <w:rPr>
          <w:rtl w:val="0"/>
        </w:rPr>
        <w:t xml:space="preserve">à </w:t>
      </w:r>
      <w:r>
        <w:rPr>
          <w:rtl w:val="0"/>
          <w:lang w:val="it-IT"/>
        </w:rPr>
        <w:t>non si delega a uno slogan di fiera.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