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1EFA" w14:textId="174AAB8D" w:rsidR="005D0768" w:rsidRPr="00961280" w:rsidRDefault="00D37FE0" w:rsidP="00D37FE0">
      <w:pPr>
        <w:jc w:val="center"/>
        <w:rPr>
          <w:b/>
          <w:bCs/>
          <w:sz w:val="48"/>
          <w:szCs w:val="48"/>
          <w:lang w:val="it-IT"/>
        </w:rPr>
      </w:pPr>
      <w:r w:rsidRPr="00961280">
        <w:rPr>
          <w:b/>
          <w:bCs/>
          <w:sz w:val="48"/>
          <w:szCs w:val="48"/>
          <w:lang w:val="it-IT"/>
        </w:rPr>
        <w:t>W</w:t>
      </w:r>
      <w:r w:rsidR="00115442" w:rsidRPr="00961280">
        <w:rPr>
          <w:b/>
          <w:bCs/>
          <w:sz w:val="48"/>
          <w:szCs w:val="48"/>
          <w:lang w:val="it-IT"/>
        </w:rPr>
        <w:t>rit</w:t>
      </w:r>
      <w:r w:rsidR="005C7759" w:rsidRPr="00961280">
        <w:rPr>
          <w:b/>
          <w:bCs/>
          <w:sz w:val="48"/>
          <w:szCs w:val="48"/>
          <w:lang w:val="it-IT"/>
        </w:rPr>
        <w:t>e Page</w:t>
      </w:r>
      <w:r w:rsidR="00115442" w:rsidRPr="00961280">
        <w:rPr>
          <w:b/>
          <w:bCs/>
          <w:sz w:val="48"/>
          <w:szCs w:val="48"/>
          <w:lang w:val="it-IT"/>
        </w:rPr>
        <w:t xml:space="preserve"> </w:t>
      </w:r>
      <w:r w:rsidR="00115442" w:rsidRPr="00961280">
        <w:rPr>
          <w:rFonts w:ascii="Symbol" w:eastAsia="Symbol" w:hAnsi="Symbol" w:cs="Symbol"/>
          <w:b/>
          <w:bCs/>
          <w:sz w:val="48"/>
          <w:szCs w:val="48"/>
          <w:lang w:val="it-IT"/>
        </w:rPr>
        <w:t></w:t>
      </w:r>
    </w:p>
    <w:p w14:paraId="795C7521" w14:textId="77777777" w:rsidR="00115442" w:rsidRPr="00961280" w:rsidRDefault="00115442">
      <w:pPr>
        <w:rPr>
          <w:lang w:val="it-IT"/>
        </w:rPr>
      </w:pPr>
    </w:p>
    <w:tbl>
      <w:tblPr>
        <w:tblStyle w:val="Grigliatabella"/>
        <w:tblW w:w="0" w:type="auto"/>
        <w:tblLook w:val="04A0" w:firstRow="1" w:lastRow="0" w:firstColumn="1" w:lastColumn="0" w:noHBand="0" w:noVBand="1"/>
      </w:tblPr>
      <w:tblGrid>
        <w:gridCol w:w="1696"/>
        <w:gridCol w:w="7654"/>
      </w:tblGrid>
      <w:tr w:rsidR="000A3146" w:rsidRPr="00961280" w14:paraId="2389B999" w14:textId="77777777" w:rsidTr="11586E13">
        <w:tc>
          <w:tcPr>
            <w:tcW w:w="1696" w:type="dxa"/>
          </w:tcPr>
          <w:p w14:paraId="75D253B5" w14:textId="47005E42" w:rsidR="000A3146" w:rsidRPr="00961280" w:rsidRDefault="000A3146" w:rsidP="000A3146">
            <w:pPr>
              <w:rPr>
                <w:b/>
                <w:bCs/>
                <w:lang w:val="it-IT"/>
              </w:rPr>
            </w:pPr>
            <w:bookmarkStart w:id="0" w:name="_Hlk521679111"/>
            <w:r w:rsidRPr="00961280">
              <w:rPr>
                <w:b/>
                <w:bCs/>
                <w:lang w:val="it-IT"/>
              </w:rPr>
              <w:t>Target keywords:</w:t>
            </w:r>
          </w:p>
        </w:tc>
        <w:tc>
          <w:tcPr>
            <w:tcW w:w="7654" w:type="dxa"/>
          </w:tcPr>
          <w:p w14:paraId="660AF6DB" w14:textId="4DC8CC6B"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commentRangeStart w:id="1"/>
            <w:r w:rsidRPr="00ED1145">
              <w:rPr>
                <w:rStyle w:val="normaltextrun"/>
                <w:rFonts w:ascii="Calibri" w:hAnsi="Calibri" w:cs="Calibri"/>
                <w:b/>
                <w:bCs/>
                <w:color w:val="7030A0"/>
                <w:shd w:val="clear" w:color="auto" w:fill="FFFFFF"/>
                <w:lang w:val="en-US"/>
              </w:rPr>
              <w:t>KW1</w:t>
            </w:r>
            <w:commentRangeEnd w:id="1"/>
            <w:r w:rsidR="00D17ECE">
              <w:rPr>
                <w:rStyle w:val="Rimandocommento"/>
              </w:rPr>
              <w:commentReference w:id="1"/>
            </w:r>
            <w:r w:rsidRPr="00ED1145">
              <w:rPr>
                <w:rStyle w:val="normaltextrun"/>
                <w:rFonts w:ascii="Calibri" w:hAnsi="Calibri" w:cs="Calibri"/>
                <w:b/>
                <w:bCs/>
                <w:color w:val="7030A0"/>
                <w:shd w:val="clear" w:color="auto" w:fill="FFFFFF"/>
                <w:lang w:val="en-US"/>
              </w:rPr>
              <w:t xml:space="preserve">: </w:t>
            </w:r>
          </w:p>
          <w:p w14:paraId="2B570767" w14:textId="5D4AB002" w:rsidR="007D48D2" w:rsidRPr="00ED1145" w:rsidRDefault="00424231" w:rsidP="7F4B21B4">
            <w:pPr>
              <w:tabs>
                <w:tab w:val="left" w:pos="1410"/>
              </w:tabs>
              <w:spacing w:line="240" w:lineRule="auto"/>
              <w:rPr>
                <w:rStyle w:val="normaltextrun"/>
                <w:rFonts w:ascii="Calibri" w:hAnsi="Calibri" w:cs="Calibri"/>
                <w:lang w:val="en-US"/>
              </w:rPr>
            </w:pPr>
            <w:r>
              <w:rPr>
                <w:rStyle w:val="normaltextrun"/>
                <w:rFonts w:ascii="Calibri" w:hAnsi="Calibri" w:cs="Calibri"/>
                <w:lang w:val="en-US"/>
              </w:rPr>
              <w:t>s</w:t>
            </w:r>
            <w:proofErr w:type="spellStart"/>
            <w:r>
              <w:rPr>
                <w:rStyle w:val="normaltextrun"/>
                <w:rFonts w:ascii="Calibri" w:hAnsi="Calibri" w:cs="Calibri"/>
              </w:rPr>
              <w:t>trategie</w:t>
            </w:r>
            <w:proofErr w:type="spellEnd"/>
            <w:r>
              <w:rPr>
                <w:rStyle w:val="normaltextrun"/>
                <w:rFonts w:ascii="Calibri" w:hAnsi="Calibri" w:cs="Calibri"/>
              </w:rPr>
              <w:t xml:space="preserve"> </w:t>
            </w:r>
            <w:proofErr w:type="spellStart"/>
            <w:r>
              <w:rPr>
                <w:rStyle w:val="normaltextrun"/>
                <w:rFonts w:ascii="Calibri" w:hAnsi="Calibri" w:cs="Calibri"/>
              </w:rPr>
              <w:t>scommesse</w:t>
            </w:r>
            <w:proofErr w:type="spellEnd"/>
            <w:r>
              <w:rPr>
                <w:rStyle w:val="normaltextrun"/>
                <w:rFonts w:ascii="Calibri" w:hAnsi="Calibri" w:cs="Calibri"/>
              </w:rPr>
              <w:t xml:space="preserve"> tennis</w:t>
            </w:r>
          </w:p>
          <w:p w14:paraId="3960E6FF" w14:textId="18E0B28B" w:rsidR="000A3146" w:rsidRPr="00ED1145" w:rsidRDefault="007A763D" w:rsidP="11586E13">
            <w:pPr>
              <w:tabs>
                <w:tab w:val="left" w:pos="1410"/>
              </w:tabs>
              <w:spacing w:line="240" w:lineRule="auto"/>
              <w:rPr>
                <w:rStyle w:val="normaltextrun"/>
                <w:rFonts w:ascii="Calibri" w:hAnsi="Calibri" w:cs="Calibri"/>
                <w:color w:val="7030A0"/>
                <w:lang w:val="en-US"/>
              </w:rPr>
            </w:pPr>
            <w:r w:rsidRPr="00ED1145">
              <w:rPr>
                <w:rStyle w:val="normaltextrun"/>
                <w:rFonts w:ascii="Calibri" w:hAnsi="Calibri" w:cs="Calibri"/>
                <w:i/>
                <w:iCs/>
                <w:color w:val="7030A0"/>
                <w:shd w:val="clear" w:color="auto" w:fill="FFFFFF"/>
                <w:lang w:val="en-US"/>
              </w:rPr>
              <w:t xml:space="preserve">Exact match: </w:t>
            </w:r>
            <w:r w:rsidR="25681EC3" w:rsidRPr="00ED1145">
              <w:rPr>
                <w:rStyle w:val="normaltextrun"/>
                <w:rFonts w:ascii="Calibri" w:hAnsi="Calibri" w:cs="Calibri"/>
                <w:i/>
                <w:iCs/>
                <w:color w:val="7030A0"/>
                <w:shd w:val="clear" w:color="auto" w:fill="FFFFFF"/>
                <w:lang w:val="en-US"/>
              </w:rPr>
              <w:t>Included in h1 header,</w:t>
            </w:r>
            <w:r w:rsidRPr="00ED1145">
              <w:rPr>
                <w:rStyle w:val="normaltextrun"/>
                <w:rFonts w:ascii="Calibri" w:hAnsi="Calibri" w:cs="Calibri"/>
                <w:i/>
                <w:iCs/>
                <w:color w:val="7030A0"/>
                <w:shd w:val="clear" w:color="auto" w:fill="FFFFFF"/>
                <w:lang w:val="en-US"/>
              </w:rPr>
              <w:t xml:space="preserve"> </w:t>
            </w:r>
            <w:r w:rsidRPr="00ED1145">
              <w:rPr>
                <w:rStyle w:val="normaltextrun"/>
                <w:i/>
                <w:iCs/>
                <w:color w:val="7030A0"/>
                <w:shd w:val="clear" w:color="auto" w:fill="FFFFFF"/>
                <w:lang w:val="en-US"/>
              </w:rPr>
              <w:t>h1 intro text, at least once in text (not including header) throughout, ideally more</w:t>
            </w:r>
          </w:p>
          <w:p w14:paraId="3B330F28" w14:textId="586770D7" w:rsidR="7F4B21B4" w:rsidRPr="00ED1145" w:rsidRDefault="7F4B21B4" w:rsidP="7F4B21B4">
            <w:pPr>
              <w:spacing w:line="240" w:lineRule="auto"/>
              <w:rPr>
                <w:rStyle w:val="normaltextrun"/>
                <w:rFonts w:ascii="Calibri" w:hAnsi="Calibri" w:cs="Calibri"/>
                <w:i/>
                <w:iCs/>
                <w:color w:val="7030A0"/>
                <w:lang w:val="en-US"/>
              </w:rPr>
            </w:pPr>
          </w:p>
          <w:p w14:paraId="4CCFE0C9" w14:textId="3808A56F"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KW2: </w:t>
            </w:r>
          </w:p>
          <w:p w14:paraId="3EBF6AB1" w14:textId="680F8989" w:rsidR="007D48D2" w:rsidRPr="00ED1145" w:rsidRDefault="00424231" w:rsidP="7F4B21B4">
            <w:pPr>
              <w:tabs>
                <w:tab w:val="left" w:pos="1410"/>
              </w:tabs>
              <w:spacing w:line="240" w:lineRule="auto"/>
              <w:rPr>
                <w:rStyle w:val="normaltextrun"/>
                <w:rFonts w:ascii="Calibri" w:hAnsi="Calibri" w:cs="Calibri"/>
                <w:lang w:val="en-US"/>
              </w:rPr>
            </w:pPr>
            <w:r>
              <w:rPr>
                <w:rStyle w:val="normaltextrun"/>
                <w:rFonts w:ascii="Calibri" w:hAnsi="Calibri" w:cs="Calibri"/>
                <w:lang w:val="en-US"/>
              </w:rPr>
              <w:t>c</w:t>
            </w:r>
            <w:proofErr w:type="spellStart"/>
            <w:r>
              <w:rPr>
                <w:rStyle w:val="normaltextrun"/>
                <w:rFonts w:ascii="Calibri" w:hAnsi="Calibri" w:cs="Calibri"/>
              </w:rPr>
              <w:t>ome</w:t>
            </w:r>
            <w:proofErr w:type="spellEnd"/>
            <w:r>
              <w:rPr>
                <w:rStyle w:val="normaltextrun"/>
                <w:rFonts w:ascii="Calibri" w:hAnsi="Calibri" w:cs="Calibri"/>
              </w:rPr>
              <w:t xml:space="preserve"> </w:t>
            </w:r>
            <w:proofErr w:type="spellStart"/>
            <w:r>
              <w:rPr>
                <w:rStyle w:val="normaltextrun"/>
                <w:rFonts w:ascii="Calibri" w:hAnsi="Calibri" w:cs="Calibri"/>
              </w:rPr>
              <w:t>vincere</w:t>
            </w:r>
            <w:proofErr w:type="spellEnd"/>
            <w:r>
              <w:rPr>
                <w:rStyle w:val="normaltextrun"/>
                <w:rFonts w:ascii="Calibri" w:hAnsi="Calibri" w:cs="Calibri"/>
              </w:rPr>
              <w:t xml:space="preserve"> </w:t>
            </w:r>
            <w:proofErr w:type="spellStart"/>
            <w:r>
              <w:rPr>
                <w:rStyle w:val="normaltextrun"/>
                <w:rFonts w:ascii="Calibri" w:hAnsi="Calibri" w:cs="Calibri"/>
              </w:rPr>
              <w:t>scommesse</w:t>
            </w:r>
            <w:proofErr w:type="spellEnd"/>
            <w:r>
              <w:rPr>
                <w:rStyle w:val="normaltextrun"/>
                <w:rFonts w:ascii="Calibri" w:hAnsi="Calibri" w:cs="Calibri"/>
              </w:rPr>
              <w:t xml:space="preserve"> tennis</w:t>
            </w:r>
          </w:p>
          <w:p w14:paraId="558A8A52" w14:textId="272D55FD" w:rsidR="000A3146" w:rsidRPr="002E4FB7" w:rsidRDefault="00A62C92" w:rsidP="7F4B21B4">
            <w:pPr>
              <w:tabs>
                <w:tab w:val="left" w:pos="1410"/>
              </w:tabs>
              <w:spacing w:line="240" w:lineRule="auto"/>
              <w:rPr>
                <w:rStyle w:val="normaltextrun"/>
                <w:rFonts w:ascii="Calibri" w:hAnsi="Calibri" w:cs="Calibri"/>
                <w:b/>
                <w:bCs/>
                <w:color w:val="7030A0"/>
                <w:lang w:val="en-US"/>
              </w:rPr>
            </w:pPr>
            <w:r w:rsidRPr="002E4FB7">
              <w:rPr>
                <w:rStyle w:val="normaltextrun"/>
                <w:rFonts w:ascii="Calibri" w:hAnsi="Calibri" w:cs="Calibri"/>
                <w:i/>
                <w:iCs/>
                <w:color w:val="7030A0"/>
                <w:shd w:val="clear" w:color="auto" w:fill="FFFFFF"/>
                <w:lang w:val="en-US"/>
              </w:rPr>
              <w:t xml:space="preserve">Exact match in one of the first h2s, at least once in the content (not including headers), ideally more </w:t>
            </w:r>
          </w:p>
          <w:p w14:paraId="78AEA134" w14:textId="7C7B04EC" w:rsidR="7F4B21B4" w:rsidRPr="002E4FB7" w:rsidRDefault="7F4B21B4" w:rsidP="7F4B21B4">
            <w:pPr>
              <w:spacing w:line="240" w:lineRule="auto"/>
              <w:rPr>
                <w:rStyle w:val="normaltextrun"/>
                <w:rFonts w:ascii="Calibri" w:hAnsi="Calibri" w:cs="Calibri"/>
                <w:i/>
                <w:iCs/>
                <w:color w:val="7030A0"/>
                <w:lang w:val="en-US"/>
              </w:rPr>
            </w:pPr>
          </w:p>
          <w:p w14:paraId="69AE4AC9" w14:textId="22368832"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KW3: </w:t>
            </w:r>
          </w:p>
          <w:p w14:paraId="2113AF39" w14:textId="4A8FA3AA" w:rsidR="007D48D2" w:rsidRPr="00424231" w:rsidRDefault="00424231" w:rsidP="7F4B21B4">
            <w:pPr>
              <w:tabs>
                <w:tab w:val="left" w:pos="1410"/>
              </w:tabs>
              <w:spacing w:line="240" w:lineRule="auto"/>
              <w:rPr>
                <w:rStyle w:val="normaltextrun"/>
                <w:rFonts w:ascii="Calibri" w:hAnsi="Calibri" w:cs="Calibri"/>
                <w:lang w:val="it-IT"/>
              </w:rPr>
            </w:pPr>
            <w:r w:rsidRPr="00424231">
              <w:rPr>
                <w:rStyle w:val="normaltextrun"/>
                <w:rFonts w:ascii="Calibri" w:hAnsi="Calibri" w:cs="Calibri"/>
                <w:lang w:val="it-IT"/>
              </w:rPr>
              <w:t>strategie per scommettere sul te</w:t>
            </w:r>
            <w:r>
              <w:rPr>
                <w:rStyle w:val="normaltextrun"/>
                <w:rFonts w:ascii="Calibri" w:hAnsi="Calibri" w:cs="Calibri"/>
                <w:lang w:val="it-IT"/>
              </w:rPr>
              <w:t>nnis</w:t>
            </w:r>
          </w:p>
          <w:p w14:paraId="3EE942C8" w14:textId="41D0812F" w:rsidR="000A3146" w:rsidRPr="00ED1145" w:rsidRDefault="00EE1F3B" w:rsidP="7F4B21B4">
            <w:pPr>
              <w:tabs>
                <w:tab w:val="left" w:pos="1410"/>
              </w:tabs>
              <w:spacing w:line="240" w:lineRule="auto"/>
              <w:rPr>
                <w:rStyle w:val="normaltextrun"/>
                <w:rFonts w:ascii="Calibri" w:hAnsi="Calibri" w:cs="Calibri"/>
                <w:b/>
                <w:bCs/>
                <w:color w:val="7030A0"/>
                <w:lang w:val="en-US"/>
              </w:rPr>
            </w:pPr>
            <w:r w:rsidRPr="00ED1145">
              <w:rPr>
                <w:rStyle w:val="normaltextrun"/>
                <w:rFonts w:ascii="Calibri" w:hAnsi="Calibri" w:cs="Calibri"/>
                <w:i/>
                <w:iCs/>
                <w:color w:val="7030A0"/>
                <w:shd w:val="clear" w:color="auto" w:fill="FFFFFF"/>
                <w:lang w:val="en-US"/>
              </w:rPr>
              <w:t>Exact match in one header</w:t>
            </w:r>
            <w:r w:rsidR="00891664" w:rsidRPr="00ED1145">
              <w:rPr>
                <w:rStyle w:val="normaltextrun"/>
                <w:rFonts w:ascii="Calibri" w:hAnsi="Calibri" w:cs="Calibri"/>
                <w:i/>
                <w:iCs/>
                <w:color w:val="7030A0"/>
                <w:shd w:val="clear" w:color="auto" w:fill="FFFFFF"/>
                <w:lang w:val="en-US"/>
              </w:rPr>
              <w:t xml:space="preserve"> and once in content, ideally more </w:t>
            </w:r>
          </w:p>
          <w:p w14:paraId="0754BE97" w14:textId="00C8A5C5" w:rsidR="7F4B21B4" w:rsidRPr="00ED1145" w:rsidRDefault="7F4B21B4" w:rsidP="7F4B21B4">
            <w:pPr>
              <w:spacing w:line="240" w:lineRule="auto"/>
              <w:rPr>
                <w:rStyle w:val="normaltextrun"/>
                <w:rFonts w:ascii="Calibri" w:hAnsi="Calibri" w:cs="Calibri"/>
                <w:i/>
                <w:iCs/>
                <w:color w:val="7030A0"/>
                <w:lang w:val="en-US"/>
              </w:rPr>
            </w:pPr>
          </w:p>
          <w:p w14:paraId="6D634DE4" w14:textId="01967F9A"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KW4: </w:t>
            </w:r>
          </w:p>
          <w:p w14:paraId="05A9DE49" w14:textId="5BEE7D40" w:rsidR="007D48D2" w:rsidRPr="00ED1145" w:rsidRDefault="00424231" w:rsidP="7F4B21B4">
            <w:pPr>
              <w:tabs>
                <w:tab w:val="left" w:pos="1410"/>
              </w:tabs>
              <w:spacing w:line="240" w:lineRule="auto"/>
              <w:rPr>
                <w:rStyle w:val="normaltextrun"/>
                <w:rFonts w:ascii="Calibri" w:hAnsi="Calibri" w:cs="Calibri"/>
                <w:lang w:val="en-US"/>
              </w:rPr>
            </w:pPr>
            <w:r>
              <w:rPr>
                <w:rStyle w:val="normaltextrun"/>
                <w:rFonts w:ascii="Calibri" w:hAnsi="Calibri" w:cs="Calibri"/>
                <w:lang w:val="en-US"/>
              </w:rPr>
              <w:t>g</w:t>
            </w:r>
            <w:proofErr w:type="spellStart"/>
            <w:r>
              <w:rPr>
                <w:rStyle w:val="normaltextrun"/>
                <w:rFonts w:ascii="Calibri" w:hAnsi="Calibri" w:cs="Calibri"/>
              </w:rPr>
              <w:t>uida</w:t>
            </w:r>
            <w:proofErr w:type="spellEnd"/>
            <w:r>
              <w:rPr>
                <w:rStyle w:val="normaltextrun"/>
                <w:rFonts w:ascii="Calibri" w:hAnsi="Calibri" w:cs="Calibri"/>
              </w:rPr>
              <w:t xml:space="preserve"> </w:t>
            </w:r>
            <w:proofErr w:type="spellStart"/>
            <w:r>
              <w:rPr>
                <w:rStyle w:val="normaltextrun"/>
                <w:rFonts w:ascii="Calibri" w:hAnsi="Calibri" w:cs="Calibri"/>
              </w:rPr>
              <w:t>scommesse</w:t>
            </w:r>
            <w:proofErr w:type="spellEnd"/>
            <w:r>
              <w:rPr>
                <w:rStyle w:val="normaltextrun"/>
                <w:rFonts w:ascii="Calibri" w:hAnsi="Calibri" w:cs="Calibri"/>
              </w:rPr>
              <w:t xml:space="preserve"> </w:t>
            </w:r>
            <w:proofErr w:type="spellStart"/>
            <w:r>
              <w:rPr>
                <w:rStyle w:val="normaltextrun"/>
                <w:rFonts w:ascii="Calibri" w:hAnsi="Calibri" w:cs="Calibri"/>
              </w:rPr>
              <w:t>sul</w:t>
            </w:r>
            <w:proofErr w:type="spellEnd"/>
            <w:r>
              <w:rPr>
                <w:rStyle w:val="normaltextrun"/>
                <w:rFonts w:ascii="Calibri" w:hAnsi="Calibri" w:cs="Calibri"/>
              </w:rPr>
              <w:t xml:space="preserve"> tennis</w:t>
            </w:r>
          </w:p>
          <w:p w14:paraId="15B3C814" w14:textId="57968CEC" w:rsidR="000A3146" w:rsidRPr="00ED1145" w:rsidRDefault="002920A5" w:rsidP="7F4B21B4">
            <w:pPr>
              <w:tabs>
                <w:tab w:val="left" w:pos="1410"/>
              </w:tabs>
              <w:spacing w:line="240" w:lineRule="auto"/>
              <w:rPr>
                <w:rStyle w:val="normaltextrun"/>
                <w:rFonts w:ascii="Calibri" w:hAnsi="Calibri" w:cs="Calibri"/>
                <w:i/>
                <w:iCs/>
                <w:color w:val="7030A0"/>
                <w:shd w:val="clear" w:color="auto" w:fill="FFFFFF"/>
                <w:lang w:val="en-US"/>
              </w:rPr>
            </w:pPr>
            <w:r w:rsidRPr="00ED1145">
              <w:rPr>
                <w:rStyle w:val="normaltextrun"/>
                <w:rFonts w:ascii="Calibri" w:hAnsi="Calibri" w:cs="Calibri"/>
                <w:i/>
                <w:iCs/>
                <w:color w:val="7030A0"/>
                <w:shd w:val="clear" w:color="auto" w:fill="FFFFFF"/>
                <w:lang w:val="en-US"/>
              </w:rPr>
              <w:t>At least one exact match in content (not including headers)</w:t>
            </w:r>
          </w:p>
          <w:p w14:paraId="20E2454F" w14:textId="491680B4" w:rsidR="00A93A38" w:rsidRPr="00961280" w:rsidRDefault="00A93A38" w:rsidP="00AB1776">
            <w:pPr>
              <w:tabs>
                <w:tab w:val="left" w:pos="1410"/>
              </w:tabs>
              <w:spacing w:line="240" w:lineRule="auto"/>
              <w:rPr>
                <w:rFonts w:ascii="Calibri" w:hAnsi="Calibri" w:cs="Calibri"/>
                <w:b/>
                <w:bCs/>
                <w:color w:val="7030A0"/>
                <w:lang w:val="it-IT"/>
              </w:rPr>
            </w:pPr>
          </w:p>
        </w:tc>
      </w:tr>
      <w:bookmarkEnd w:id="0"/>
    </w:tbl>
    <w:p w14:paraId="19FCB60B" w14:textId="77777777" w:rsidR="00AA28AD" w:rsidRPr="00AB1776" w:rsidRDefault="00AA28AD" w:rsidP="629DC98D">
      <w:pPr>
        <w:rPr>
          <w:lang w:val="en-US"/>
        </w:rPr>
      </w:pPr>
    </w:p>
    <w:p w14:paraId="64A43A37" w14:textId="4519D338" w:rsidR="00514A3C" w:rsidRDefault="1325D8F5" w:rsidP="00E34C32">
      <w:pPr>
        <w:rPr>
          <w:b/>
          <w:bCs/>
          <w:lang w:val="it-IT"/>
        </w:rPr>
      </w:pPr>
      <w:commentRangeStart w:id="2"/>
      <w:r w:rsidRPr="3912E359">
        <w:rPr>
          <w:bCs/>
          <w:lang w:val="it-IT"/>
        </w:rPr>
        <w:t>&lt;h1</w:t>
      </w:r>
      <w:commentRangeEnd w:id="2"/>
      <w:r>
        <w:commentReference w:id="2"/>
      </w:r>
      <w:r w:rsidR="0041248D" w:rsidRPr="3912E359">
        <w:rPr>
          <w:bCs/>
          <w:lang w:val="it-IT"/>
        </w:rPr>
        <w:t>&gt;</w:t>
      </w:r>
      <w:r w:rsidR="00E34C32" w:rsidRPr="3912E359">
        <w:rPr>
          <w:bCs/>
          <w:lang w:val="it-IT"/>
        </w:rPr>
        <w:t>Metodi e strategie per scommettere sul tennis</w:t>
      </w:r>
      <w:r w:rsidRPr="3912E359">
        <w:rPr>
          <w:bCs/>
          <w:lang w:val="it-IT"/>
        </w:rPr>
        <w:t>&lt;/h1&gt;</w:t>
      </w:r>
    </w:p>
    <w:p w14:paraId="7AEAEF08" w14:textId="77777777" w:rsidR="0014281C" w:rsidRDefault="0014281C" w:rsidP="00E34C32">
      <w:pPr>
        <w:rPr>
          <w:b/>
          <w:bCs/>
          <w:lang w:val="it-IT"/>
        </w:rPr>
      </w:pPr>
    </w:p>
    <w:p w14:paraId="557DAB3B" w14:textId="6BAE2D21" w:rsidR="00E34C32" w:rsidRDefault="003F2F29" w:rsidP="00E34C32">
      <w:pPr>
        <w:rPr>
          <w:lang w:val="it-IT"/>
        </w:rPr>
      </w:pPr>
      <w:r w:rsidRPr="003F2F29">
        <w:rPr>
          <w:lang w:val="it-IT"/>
        </w:rPr>
        <w:t>Conoscere la strategia per le scommesse sul tennis è fondamentale per qualsiasi appassionati di betting sportivo. Parliamo infatti di una disciplina molto popolare, che offre eventi a getto continuo e nasconde spesso quote molto interessanti. In questa pagina troverete &lt;strong&gt;consigli utili per gli scommettitori&lt;/strong&gt;, che si tratti di utenti esperti o alle prime armi.</w:t>
      </w:r>
    </w:p>
    <w:p w14:paraId="28B421FB" w14:textId="77777777" w:rsidR="00FD33E0" w:rsidRDefault="00FD33E0" w:rsidP="00E34C32">
      <w:pPr>
        <w:rPr>
          <w:lang w:val="it-IT"/>
        </w:rPr>
      </w:pPr>
    </w:p>
    <w:p w14:paraId="48ACFA6D" w14:textId="3EDAD0FE" w:rsidR="00B24509" w:rsidRDefault="00FD33E0" w:rsidP="00DB05EE">
      <w:pPr>
        <w:rPr>
          <w:lang w:val="it-IT"/>
        </w:rPr>
      </w:pPr>
      <w:r w:rsidRPr="00FD33E0">
        <w:rPr>
          <w:lang w:val="it-IT"/>
        </w:rPr>
        <w:t xml:space="preserve">Invitiamo quest'ultimi, se ancora non hanno un conto di gioco aperto con un operatore, a dare prima però una letta alla pagina principale sui &lt;a </w:t>
      </w:r>
      <w:proofErr w:type="spellStart"/>
      <w:r w:rsidRPr="00FD33E0">
        <w:rPr>
          <w:lang w:val="it-IT"/>
        </w:rPr>
        <w:t>href</w:t>
      </w:r>
      <w:proofErr w:type="spellEnd"/>
      <w:r w:rsidRPr="00FD33E0">
        <w:rPr>
          <w:lang w:val="it-IT"/>
        </w:rPr>
        <w:t>="/tennis/"&gt;siti scommesse tennis&lt;/a&gt; con licenza ADM (ex AAMS). L’obiettivo dei paragrafi che seguono è quindi quello di fornire le indicazioni necessarie per mettere tutti nelle condizioni di &lt;strong&gt;poter elaborare uno o più metodi utili&lt;/strong&gt; per scommettere con successo su questo sport</w:t>
      </w:r>
      <w:r w:rsidR="00777250">
        <w:rPr>
          <w:lang w:val="it-IT"/>
        </w:rPr>
        <w:t>.</w:t>
      </w:r>
    </w:p>
    <w:p w14:paraId="1D3593F1" w14:textId="77777777" w:rsidR="00777250" w:rsidRDefault="00777250" w:rsidP="00DB05EE">
      <w:pPr>
        <w:rPr>
          <w:lang w:val="it-IT"/>
        </w:rPr>
      </w:pPr>
    </w:p>
    <w:p w14:paraId="46ABEA00" w14:textId="77777777" w:rsidR="00777250" w:rsidRDefault="00777250" w:rsidP="00777250">
      <w:pPr>
        <w:rPr>
          <w:b/>
          <w:bCs/>
          <w:lang w:val="it-IT"/>
        </w:rPr>
      </w:pPr>
      <w:r w:rsidRPr="00F73C8F">
        <w:rPr>
          <w:bCs/>
          <w:lang w:val="it-IT"/>
        </w:rPr>
        <w:t>&lt;h2 id="fattori-importanti"&gt;Metodi e fattori da considerare&lt;/h2&gt;</w:t>
      </w:r>
    </w:p>
    <w:p w14:paraId="2FD153C8" w14:textId="77777777" w:rsidR="0014281C" w:rsidRPr="00F73C8F" w:rsidRDefault="0014281C" w:rsidP="00777250">
      <w:pPr>
        <w:rPr>
          <w:b/>
          <w:bCs/>
          <w:lang w:val="it-IT"/>
        </w:rPr>
      </w:pPr>
    </w:p>
    <w:p w14:paraId="4C3CEA99" w14:textId="6F02314E" w:rsidR="00777250" w:rsidRDefault="00777250" w:rsidP="00777250">
      <w:pPr>
        <w:rPr>
          <w:lang w:val="it-IT"/>
        </w:rPr>
      </w:pPr>
      <w:r w:rsidRPr="00777250">
        <w:rPr>
          <w:lang w:val="it-IT"/>
        </w:rPr>
        <w:t xml:space="preserve">Qui di seguito abbiamo elencato &lt;strong&gt;i sei elementi dai quali non si può prescindere quando si decide di scommettere sul tennis&lt;/strong&gt;. Va subito precisato che credere che l’approccio sia lo stesso </w:t>
      </w:r>
      <w:r w:rsidR="00762D3E">
        <w:rPr>
          <w:rStyle w:val="eop"/>
          <w:rFonts w:ascii="Calibri" w:hAnsi="Calibri" w:cs="Calibri"/>
          <w:color w:val="000000"/>
          <w:lang w:val="it-IT"/>
        </w:rPr>
        <w:t>che viene utilizzato nelle</w:t>
      </w:r>
      <w:r w:rsidR="007C0D53" w:rsidRPr="00846B7C">
        <w:rPr>
          <w:rStyle w:val="eop"/>
          <w:rFonts w:ascii="Calibri" w:hAnsi="Calibri" w:cs="Calibri"/>
          <w:color w:val="000000"/>
          <w:lang w:val="it-IT"/>
        </w:rPr>
        <w:t xml:space="preserve"> &lt;a </w:t>
      </w:r>
      <w:proofErr w:type="spellStart"/>
      <w:r w:rsidR="007C0D53" w:rsidRPr="00846B7C">
        <w:rPr>
          <w:rStyle w:val="eop"/>
          <w:rFonts w:ascii="Calibri" w:hAnsi="Calibri" w:cs="Calibri"/>
          <w:color w:val="000000"/>
          <w:lang w:val="it-IT"/>
        </w:rPr>
        <w:t>href</w:t>
      </w:r>
      <w:proofErr w:type="spellEnd"/>
      <w:r w:rsidR="007C0D53" w:rsidRPr="00846B7C">
        <w:rPr>
          <w:rStyle w:val="eop"/>
          <w:rFonts w:ascii="Calibri" w:hAnsi="Calibri" w:cs="Calibri"/>
          <w:color w:val="000000"/>
          <w:lang w:val="it-IT"/>
        </w:rPr>
        <w:t>="/calcio/strategia/"&gt;strategie sulle scommesse sul calcio&lt;/a&gt;</w:t>
      </w:r>
      <w:r w:rsidR="00762D3E">
        <w:rPr>
          <w:rStyle w:val="eop"/>
          <w:rFonts w:ascii="Calibri" w:hAnsi="Calibri" w:cs="Calibri"/>
          <w:color w:val="000000"/>
          <w:lang w:val="it-IT"/>
        </w:rPr>
        <w:t xml:space="preserve"> </w:t>
      </w:r>
      <w:r w:rsidRPr="00777250">
        <w:rPr>
          <w:lang w:val="it-IT"/>
        </w:rPr>
        <w:t>è un errore da non commettere. Per prima cosa perché le partite di pallone prevedono ben tre possibili esiti, visto che le gare possono anche finire in parità. La strategia delle scommesse sul tennis si presta poi maggiormente ad uno studio statistico, fattore da non sottovalutare mai quando si parla di betting. Il resto scopritelo leggendo i prossimi punti.</w:t>
      </w:r>
    </w:p>
    <w:p w14:paraId="53DAE21D" w14:textId="77777777" w:rsidR="00411D3F" w:rsidRPr="00777250" w:rsidRDefault="00411D3F" w:rsidP="00777250">
      <w:pPr>
        <w:rPr>
          <w:lang w:val="it-IT"/>
        </w:rPr>
      </w:pPr>
    </w:p>
    <w:p w14:paraId="5800DF4D" w14:textId="77777777" w:rsidR="00777250" w:rsidRPr="00777250" w:rsidRDefault="00777250" w:rsidP="00777250">
      <w:pPr>
        <w:rPr>
          <w:lang w:val="it-IT"/>
        </w:rPr>
      </w:pPr>
      <w:r w:rsidRPr="00777250">
        <w:rPr>
          <w:lang w:val="it-IT"/>
        </w:rPr>
        <w:lastRenderedPageBreak/>
        <w:t>&lt;div class="list-with-image w-small-image"&gt;</w:t>
      </w:r>
    </w:p>
    <w:p w14:paraId="34836025" w14:textId="77777777" w:rsidR="00777250" w:rsidRPr="00777250" w:rsidRDefault="00777250" w:rsidP="00777250">
      <w:pPr>
        <w:rPr>
          <w:lang w:val="it-IT"/>
        </w:rPr>
      </w:pPr>
      <w:r w:rsidRPr="00777250">
        <w:rPr>
          <w:lang w:val="it-IT"/>
        </w:rPr>
        <w:t>&lt;div class="</w:t>
      </w:r>
      <w:proofErr w:type="spellStart"/>
      <w:r w:rsidRPr="00777250">
        <w:rPr>
          <w:lang w:val="it-IT"/>
        </w:rPr>
        <w:t>title</w:t>
      </w:r>
      <w:proofErr w:type="spellEnd"/>
      <w:r w:rsidRPr="00777250">
        <w:rPr>
          <w:lang w:val="it-IT"/>
        </w:rPr>
        <w:t>"&gt;Fattori da considerare per scommettere sul tennis:&lt;/div&gt;</w:t>
      </w:r>
    </w:p>
    <w:p w14:paraId="2F0C36BF" w14:textId="77777777" w:rsidR="00777250" w:rsidRPr="00777250" w:rsidRDefault="00777250" w:rsidP="00777250">
      <w:pPr>
        <w:rPr>
          <w:lang w:val="it-IT"/>
        </w:rPr>
      </w:pPr>
      <w:r w:rsidRPr="00777250">
        <w:rPr>
          <w:lang w:val="it-IT"/>
        </w:rPr>
        <w:t>&lt;</w:t>
      </w:r>
      <w:proofErr w:type="spellStart"/>
      <w:r w:rsidRPr="00777250">
        <w:rPr>
          <w:lang w:val="it-IT"/>
        </w:rPr>
        <w:t>ul</w:t>
      </w:r>
      <w:proofErr w:type="spellEnd"/>
      <w:r w:rsidRPr="00777250">
        <w:rPr>
          <w:lang w:val="it-IT"/>
        </w:rPr>
        <w:t>&gt;</w:t>
      </w:r>
    </w:p>
    <w:p w14:paraId="029D05EC" w14:textId="77777777" w:rsidR="00777250" w:rsidRPr="00777250" w:rsidRDefault="00777250" w:rsidP="00777250">
      <w:pPr>
        <w:rPr>
          <w:lang w:val="it-IT"/>
        </w:rPr>
      </w:pPr>
      <w:r w:rsidRPr="00777250">
        <w:rPr>
          <w:lang w:val="it-IT"/>
        </w:rPr>
        <w:t xml:space="preserve">  &lt;li&gt;Il &lt;a </w:t>
      </w:r>
      <w:proofErr w:type="spellStart"/>
      <w:r w:rsidRPr="00777250">
        <w:rPr>
          <w:lang w:val="it-IT"/>
        </w:rPr>
        <w:t>href</w:t>
      </w:r>
      <w:proofErr w:type="spellEnd"/>
      <w:r w:rsidRPr="00777250">
        <w:rPr>
          <w:lang w:val="it-IT"/>
        </w:rPr>
        <w:t xml:space="preserve">="#superficie"&gt;tipo di superficie&lt;/a&gt; su cui si gioca un </w:t>
      </w:r>
      <w:proofErr w:type="gramStart"/>
      <w:r w:rsidRPr="00777250">
        <w:rPr>
          <w:lang w:val="it-IT"/>
        </w:rPr>
        <w:t>torneo.&lt;</w:t>
      </w:r>
      <w:proofErr w:type="gramEnd"/>
      <w:r w:rsidRPr="00777250">
        <w:rPr>
          <w:lang w:val="it-IT"/>
        </w:rPr>
        <w:t>/li&gt;</w:t>
      </w:r>
    </w:p>
    <w:p w14:paraId="5CF8DB9D" w14:textId="77777777" w:rsidR="00777250" w:rsidRPr="00777250" w:rsidRDefault="00777250" w:rsidP="00777250">
      <w:pPr>
        <w:rPr>
          <w:lang w:val="it-IT"/>
        </w:rPr>
      </w:pPr>
      <w:r w:rsidRPr="00777250">
        <w:rPr>
          <w:lang w:val="it-IT"/>
        </w:rPr>
        <w:t xml:space="preserve">  &lt;li&gt;Le &lt;a </w:t>
      </w:r>
      <w:proofErr w:type="spellStart"/>
      <w:r w:rsidRPr="00777250">
        <w:rPr>
          <w:lang w:val="it-IT"/>
        </w:rPr>
        <w:t>href</w:t>
      </w:r>
      <w:proofErr w:type="spellEnd"/>
      <w:r w:rsidRPr="00777250">
        <w:rPr>
          <w:lang w:val="it-IT"/>
        </w:rPr>
        <w:t xml:space="preserve">="#caratteristiche-giocatori"&gt;caratteristiche dei giocatori&lt;/a&gt; su cui si </w:t>
      </w:r>
      <w:proofErr w:type="gramStart"/>
      <w:r w:rsidRPr="00777250">
        <w:rPr>
          <w:lang w:val="it-IT"/>
        </w:rPr>
        <w:t>punta.&lt;</w:t>
      </w:r>
      <w:proofErr w:type="gramEnd"/>
      <w:r w:rsidRPr="00777250">
        <w:rPr>
          <w:lang w:val="it-IT"/>
        </w:rPr>
        <w:t>/li&gt;</w:t>
      </w:r>
    </w:p>
    <w:p w14:paraId="520E0EAC" w14:textId="77777777" w:rsidR="00777250" w:rsidRPr="00777250" w:rsidRDefault="00777250" w:rsidP="00777250">
      <w:pPr>
        <w:rPr>
          <w:lang w:val="it-IT"/>
        </w:rPr>
      </w:pPr>
      <w:r w:rsidRPr="00777250">
        <w:rPr>
          <w:lang w:val="it-IT"/>
        </w:rPr>
        <w:t xml:space="preserve">  &lt;li&gt;L’affidabilità dei &lt;a </w:t>
      </w:r>
      <w:proofErr w:type="spellStart"/>
      <w:r w:rsidRPr="00777250">
        <w:rPr>
          <w:lang w:val="it-IT"/>
        </w:rPr>
        <w:t>href</w:t>
      </w:r>
      <w:proofErr w:type="spellEnd"/>
      <w:r w:rsidRPr="00777250">
        <w:rPr>
          <w:lang w:val="it-IT"/>
        </w:rPr>
        <w:t xml:space="preserve">="#dati-statistici"&gt;dati statistici&lt;/a&gt; di cui si </w:t>
      </w:r>
      <w:proofErr w:type="gramStart"/>
      <w:r w:rsidRPr="00777250">
        <w:rPr>
          <w:lang w:val="it-IT"/>
        </w:rPr>
        <w:t>dispone.&lt;</w:t>
      </w:r>
      <w:proofErr w:type="gramEnd"/>
      <w:r w:rsidRPr="00777250">
        <w:rPr>
          <w:lang w:val="it-IT"/>
        </w:rPr>
        <w:t>/li&gt;</w:t>
      </w:r>
    </w:p>
    <w:p w14:paraId="0055B7E7" w14:textId="77777777" w:rsidR="00777250" w:rsidRPr="00777250" w:rsidRDefault="00777250" w:rsidP="00777250">
      <w:pPr>
        <w:rPr>
          <w:lang w:val="it-IT"/>
        </w:rPr>
      </w:pPr>
      <w:r w:rsidRPr="00777250">
        <w:rPr>
          <w:lang w:val="it-IT"/>
        </w:rPr>
        <w:t xml:space="preserve">  &lt;li&gt;I precedenti dei &lt;a </w:t>
      </w:r>
      <w:proofErr w:type="spellStart"/>
      <w:r w:rsidRPr="00777250">
        <w:rPr>
          <w:lang w:val="it-IT"/>
        </w:rPr>
        <w:t>href</w:t>
      </w:r>
      <w:proofErr w:type="spellEnd"/>
      <w:r w:rsidRPr="00777250">
        <w:rPr>
          <w:lang w:val="it-IT"/>
        </w:rPr>
        <w:t xml:space="preserve">="#testa-a-testa"&gt;testa a testa&lt;/a&gt; tra due </w:t>
      </w:r>
      <w:proofErr w:type="gramStart"/>
      <w:r w:rsidRPr="00777250">
        <w:rPr>
          <w:lang w:val="it-IT"/>
        </w:rPr>
        <w:t>tennisti.&lt;</w:t>
      </w:r>
      <w:proofErr w:type="gramEnd"/>
      <w:r w:rsidRPr="00777250">
        <w:rPr>
          <w:lang w:val="it-IT"/>
        </w:rPr>
        <w:t>/li&gt;</w:t>
      </w:r>
    </w:p>
    <w:p w14:paraId="737CBD1B" w14:textId="77777777" w:rsidR="00777250" w:rsidRPr="00777250" w:rsidRDefault="00777250" w:rsidP="00777250">
      <w:pPr>
        <w:rPr>
          <w:lang w:val="it-IT"/>
        </w:rPr>
      </w:pPr>
      <w:r w:rsidRPr="00777250">
        <w:rPr>
          <w:lang w:val="it-IT"/>
        </w:rPr>
        <w:t xml:space="preserve">  &lt;li&gt;Lo studio di &lt;a </w:t>
      </w:r>
      <w:proofErr w:type="spellStart"/>
      <w:r w:rsidRPr="00777250">
        <w:rPr>
          <w:lang w:val="it-IT"/>
        </w:rPr>
        <w:t>href</w:t>
      </w:r>
      <w:proofErr w:type="spellEnd"/>
      <w:r w:rsidRPr="00777250">
        <w:rPr>
          <w:lang w:val="it-IT"/>
        </w:rPr>
        <w:t xml:space="preserve">="#classifica-calendario"&gt;classifica ATP e calendario&lt;/a&gt; della </w:t>
      </w:r>
      <w:proofErr w:type="gramStart"/>
      <w:r w:rsidRPr="00777250">
        <w:rPr>
          <w:lang w:val="it-IT"/>
        </w:rPr>
        <w:t>stagione.&lt;</w:t>
      </w:r>
      <w:proofErr w:type="gramEnd"/>
      <w:r w:rsidRPr="00777250">
        <w:rPr>
          <w:lang w:val="it-IT"/>
        </w:rPr>
        <w:t>/li&gt;</w:t>
      </w:r>
    </w:p>
    <w:p w14:paraId="136FAAC0" w14:textId="77777777" w:rsidR="00777250" w:rsidRPr="00777250" w:rsidRDefault="00777250" w:rsidP="00777250">
      <w:pPr>
        <w:rPr>
          <w:lang w:val="it-IT"/>
        </w:rPr>
      </w:pPr>
      <w:r w:rsidRPr="00777250">
        <w:rPr>
          <w:lang w:val="it-IT"/>
        </w:rPr>
        <w:t xml:space="preserve">  &lt;li&gt;Il valore delle &lt;a </w:t>
      </w:r>
      <w:proofErr w:type="spellStart"/>
      <w:r w:rsidRPr="00777250">
        <w:rPr>
          <w:lang w:val="it-IT"/>
        </w:rPr>
        <w:t>href</w:t>
      </w:r>
      <w:proofErr w:type="spellEnd"/>
      <w:r w:rsidRPr="00777250">
        <w:rPr>
          <w:lang w:val="it-IT"/>
        </w:rPr>
        <w:t xml:space="preserve">="#quote"&gt;quote sul tennis&lt;/a&gt; offerte dai </w:t>
      </w:r>
      <w:proofErr w:type="gramStart"/>
      <w:r w:rsidRPr="00777250">
        <w:rPr>
          <w:lang w:val="it-IT"/>
        </w:rPr>
        <w:t>bookmaker.&lt;</w:t>
      </w:r>
      <w:proofErr w:type="gramEnd"/>
      <w:r w:rsidRPr="00777250">
        <w:rPr>
          <w:lang w:val="it-IT"/>
        </w:rPr>
        <w:t>/li&gt;</w:t>
      </w:r>
    </w:p>
    <w:p w14:paraId="3DF645DE" w14:textId="77777777" w:rsidR="00777250" w:rsidRPr="00777250" w:rsidRDefault="00777250" w:rsidP="00777250">
      <w:pPr>
        <w:rPr>
          <w:lang w:val="it-IT"/>
        </w:rPr>
      </w:pPr>
      <w:r w:rsidRPr="00777250">
        <w:rPr>
          <w:lang w:val="it-IT"/>
        </w:rPr>
        <w:t>&lt;/</w:t>
      </w:r>
      <w:proofErr w:type="spellStart"/>
      <w:r w:rsidRPr="00777250">
        <w:rPr>
          <w:lang w:val="it-IT"/>
        </w:rPr>
        <w:t>ul</w:t>
      </w:r>
      <w:proofErr w:type="spellEnd"/>
      <w:r w:rsidRPr="00777250">
        <w:rPr>
          <w:lang w:val="it-IT"/>
        </w:rPr>
        <w:t>&gt;</w:t>
      </w:r>
    </w:p>
    <w:p w14:paraId="2BE31F61" w14:textId="77777777" w:rsidR="00777250" w:rsidRPr="00777250" w:rsidRDefault="00777250" w:rsidP="00777250">
      <w:pPr>
        <w:rPr>
          <w:lang w:val="it-IT"/>
        </w:rPr>
      </w:pPr>
      <w:r w:rsidRPr="00777250">
        <w:rPr>
          <w:lang w:val="it-IT"/>
        </w:rPr>
        <w:t>&lt;div class="image"</w:t>
      </w:r>
      <w:proofErr w:type="gramStart"/>
      <w:r w:rsidRPr="00777250">
        <w:rPr>
          <w:lang w:val="it-IT"/>
        </w:rPr>
        <w:t>&gt;[</w:t>
      </w:r>
      <w:proofErr w:type="spellStart"/>
      <w:proofErr w:type="gramEnd"/>
      <w:r w:rsidRPr="00777250">
        <w:rPr>
          <w:lang w:val="it-IT"/>
        </w:rPr>
        <w:t>img</w:t>
      </w:r>
      <w:proofErr w:type="spellEnd"/>
      <w:r w:rsidRPr="00777250">
        <w:rPr>
          <w:lang w:val="it-IT"/>
        </w:rPr>
        <w:t xml:space="preserve"> class="</w:t>
      </w:r>
      <w:proofErr w:type="spellStart"/>
      <w:r w:rsidRPr="00777250">
        <w:rPr>
          <w:lang w:val="it-IT"/>
        </w:rPr>
        <w:t>centered</w:t>
      </w:r>
      <w:proofErr w:type="spellEnd"/>
      <w:r w:rsidRPr="00777250">
        <w:rPr>
          <w:lang w:val="it-IT"/>
        </w:rPr>
        <w:t xml:space="preserve"> </w:t>
      </w:r>
      <w:proofErr w:type="spellStart"/>
      <w:r w:rsidRPr="00777250">
        <w:rPr>
          <w:lang w:val="it-IT"/>
        </w:rPr>
        <w:t>lazyload</w:t>
      </w:r>
      <w:proofErr w:type="spellEnd"/>
      <w:r w:rsidRPr="00777250">
        <w:rPr>
          <w:lang w:val="it-IT"/>
        </w:rPr>
        <w:t xml:space="preserve">" </w:t>
      </w:r>
      <w:proofErr w:type="spellStart"/>
      <w:r w:rsidRPr="00777250">
        <w:rPr>
          <w:lang w:val="it-IT"/>
        </w:rPr>
        <w:t>src</w:t>
      </w:r>
      <w:proofErr w:type="spellEnd"/>
      <w:r w:rsidRPr="00777250">
        <w:rPr>
          <w:lang w:val="it-IT"/>
        </w:rPr>
        <w:t xml:space="preserve">="/immagini/scommesse-live.png" alt="Tre stelle e il simbolo di una spunta" </w:t>
      </w:r>
      <w:proofErr w:type="spellStart"/>
      <w:r w:rsidRPr="00777250">
        <w:rPr>
          <w:lang w:val="it-IT"/>
        </w:rPr>
        <w:t>width</w:t>
      </w:r>
      <w:proofErr w:type="spellEnd"/>
      <w:r w:rsidRPr="00777250">
        <w:rPr>
          <w:lang w:val="it-IT"/>
        </w:rPr>
        <w:t xml:space="preserve">="180" </w:t>
      </w:r>
      <w:proofErr w:type="spellStart"/>
      <w:r w:rsidRPr="00777250">
        <w:rPr>
          <w:lang w:val="it-IT"/>
        </w:rPr>
        <w:t>height</w:t>
      </w:r>
      <w:proofErr w:type="spellEnd"/>
      <w:r w:rsidRPr="00777250">
        <w:rPr>
          <w:lang w:val="it-IT"/>
        </w:rPr>
        <w:t>="150</w:t>
      </w:r>
      <w:proofErr w:type="gramStart"/>
      <w:r w:rsidRPr="00777250">
        <w:rPr>
          <w:lang w:val="it-IT"/>
        </w:rPr>
        <w:t>"]&lt;</w:t>
      </w:r>
      <w:proofErr w:type="gramEnd"/>
      <w:r w:rsidRPr="00777250">
        <w:rPr>
          <w:lang w:val="it-IT"/>
        </w:rPr>
        <w:t>/div&gt;</w:t>
      </w:r>
    </w:p>
    <w:p w14:paraId="43379BE3" w14:textId="77777777" w:rsidR="00777250" w:rsidRDefault="00777250" w:rsidP="00777250">
      <w:pPr>
        <w:rPr>
          <w:lang w:val="it-IT"/>
        </w:rPr>
      </w:pPr>
      <w:r w:rsidRPr="00777250">
        <w:rPr>
          <w:lang w:val="it-IT"/>
        </w:rPr>
        <w:t>&lt;/div&gt;</w:t>
      </w:r>
    </w:p>
    <w:p w14:paraId="0CE04084" w14:textId="77777777" w:rsidR="00411D3F" w:rsidRPr="00777250" w:rsidRDefault="00411D3F" w:rsidP="00777250">
      <w:pPr>
        <w:rPr>
          <w:lang w:val="it-IT"/>
        </w:rPr>
      </w:pPr>
    </w:p>
    <w:p w14:paraId="47643087" w14:textId="77777777" w:rsidR="00777250" w:rsidRDefault="00777250" w:rsidP="00777250">
      <w:pPr>
        <w:rPr>
          <w:b/>
          <w:bCs/>
          <w:lang w:val="it-IT"/>
        </w:rPr>
      </w:pPr>
      <w:r w:rsidRPr="00411D3F">
        <w:rPr>
          <w:bCs/>
          <w:lang w:val="it-IT"/>
        </w:rPr>
        <w:t>&lt;h3 id="superficie"&gt;Il tipo di superficie&lt;/h3&gt;</w:t>
      </w:r>
    </w:p>
    <w:p w14:paraId="56D71ECE" w14:textId="77777777" w:rsidR="0014281C" w:rsidRPr="00411D3F" w:rsidRDefault="0014281C" w:rsidP="00777250">
      <w:pPr>
        <w:rPr>
          <w:b/>
          <w:bCs/>
          <w:lang w:val="it-IT"/>
        </w:rPr>
      </w:pPr>
    </w:p>
    <w:p w14:paraId="69A67572" w14:textId="77777777" w:rsidR="00777250" w:rsidRPr="00777250" w:rsidRDefault="00777250" w:rsidP="00777250">
      <w:pPr>
        <w:rPr>
          <w:lang w:val="it-IT"/>
        </w:rPr>
      </w:pPr>
      <w:r w:rsidRPr="00777250">
        <w:rPr>
          <w:lang w:val="it-IT"/>
        </w:rPr>
        <w:t>Puntare su una partita di tennis senza informarsi prima sulla superficie su cui viene disputato l’incontro è assolutamente da evitare. Le caratteristiche del suolo su cui poggiano i piedi degli atleti, ma soprattutto sul quale rimbalza la pallina, &lt;strong&gt;influiscono di molto sugli esiti delle gare&lt;/strong&gt; e sono da conoscere, se si vuole imparare come scommettere sul tennis. I terreni di gioco più diffusi sono la terra rossa, il cemento, l’erba e materiale sintetico.</w:t>
      </w:r>
    </w:p>
    <w:p w14:paraId="31F47E6A" w14:textId="77777777" w:rsidR="00777250" w:rsidRPr="00777250" w:rsidRDefault="00777250" w:rsidP="00777250">
      <w:pPr>
        <w:rPr>
          <w:lang w:val="it-IT"/>
        </w:rPr>
      </w:pPr>
    </w:p>
    <w:p w14:paraId="0BA286D9" w14:textId="77777777" w:rsidR="00777250" w:rsidRPr="00777250" w:rsidRDefault="00777250" w:rsidP="00777250">
      <w:pPr>
        <w:rPr>
          <w:lang w:val="it-IT"/>
        </w:rPr>
      </w:pPr>
      <w:r w:rsidRPr="00777250">
        <w:rPr>
          <w:lang w:val="it-IT"/>
        </w:rPr>
        <w:t>La terra rossa è molto utilizzata in Europa e in Sud America ed è la base che rallenta maggiormente la pallina. Decisamente &lt;strong&gt;più veloci sono invece i campi in cemento&lt;/strong&gt; sparsi per tutto il mondo, ma non paragonabili a quelli in erba. Quest’ultimi sono quelli in cui i rimbalzi sono più brevi e richiedono quindi ai giocatori una grande rapidità d’esecuzione. Le superfici sintetiche si possono posizionare infine tra quelle in terra rossa e quelle in cemento a livello di velocità.</w:t>
      </w:r>
    </w:p>
    <w:p w14:paraId="751BDA3E" w14:textId="77777777" w:rsidR="00777250" w:rsidRPr="00777250" w:rsidRDefault="00777250" w:rsidP="00777250">
      <w:pPr>
        <w:rPr>
          <w:lang w:val="it-IT"/>
        </w:rPr>
      </w:pPr>
    </w:p>
    <w:p w14:paraId="48906B31" w14:textId="77777777" w:rsidR="00777250" w:rsidRDefault="00777250" w:rsidP="00777250">
      <w:pPr>
        <w:rPr>
          <w:b/>
          <w:bCs/>
          <w:lang w:val="it-IT"/>
        </w:rPr>
      </w:pPr>
      <w:r w:rsidRPr="00411D3F">
        <w:rPr>
          <w:bCs/>
          <w:lang w:val="it-IT"/>
        </w:rPr>
        <w:t>&lt;h3 id="caratteristiche-giocatori"&gt;Le caratteristiche dei giocatori&lt;/h3&gt;</w:t>
      </w:r>
    </w:p>
    <w:p w14:paraId="5A877775" w14:textId="77777777" w:rsidR="0014281C" w:rsidRPr="00411D3F" w:rsidRDefault="0014281C" w:rsidP="00777250">
      <w:pPr>
        <w:rPr>
          <w:b/>
          <w:bCs/>
          <w:lang w:val="it-IT"/>
        </w:rPr>
      </w:pPr>
    </w:p>
    <w:p w14:paraId="676D1B94" w14:textId="77777777" w:rsidR="00777250" w:rsidRPr="00777250" w:rsidRDefault="00777250" w:rsidP="00777250">
      <w:pPr>
        <w:rPr>
          <w:lang w:val="it-IT"/>
        </w:rPr>
      </w:pPr>
      <w:r w:rsidRPr="00777250">
        <w:rPr>
          <w:lang w:val="it-IT"/>
        </w:rPr>
        <w:t>Altro fattore da calcolare, e direttamente connesso alla superficie di gioco, è quello riguardante le caratteristiche tecniche di ogni tennista. Non è infatti casuale il fatto che &lt;strong&gt;gli atleti dotati di maggiore forza fisica siano quelli che ottengono i maggiori successi su terra&lt;/strong&gt;. Questo perché sono in grado di imprimere grande velocità alla pallina facendo in modo che i propri colpi siano comunque difficili da ricevere nonostante l’effetto rallentante del suolo.</w:t>
      </w:r>
    </w:p>
    <w:p w14:paraId="5FC7E25E" w14:textId="77777777" w:rsidR="00777250" w:rsidRPr="00777250" w:rsidRDefault="00777250" w:rsidP="00777250">
      <w:pPr>
        <w:rPr>
          <w:lang w:val="it-IT"/>
        </w:rPr>
      </w:pPr>
    </w:p>
    <w:p w14:paraId="124415AE" w14:textId="77777777" w:rsidR="00777250" w:rsidRPr="00777250" w:rsidRDefault="00777250" w:rsidP="00777250">
      <w:pPr>
        <w:rPr>
          <w:lang w:val="it-IT"/>
        </w:rPr>
      </w:pPr>
      <w:r w:rsidRPr="00777250">
        <w:rPr>
          <w:lang w:val="it-IT"/>
        </w:rPr>
        <w:t>Allo stesso modo un giocatore con un servizio potente andrà a nozze su campi veloci come quelli in erba. Studiare le caratteristiche della superficie utilizzata in uno specifico torneo e le &lt;strong&gt;caratteristiche dei giocatori che partecipano&lt;/strong&gt;, guardando i risultati ottenuti sugli stessi campi, può fornire utili indicazioni su come scommettere sul tennis e svelare quote di valore sottovalutate persino dai bookmaker più esperti.</w:t>
      </w:r>
    </w:p>
    <w:p w14:paraId="59006C68" w14:textId="77777777" w:rsidR="00777250" w:rsidRPr="00777250" w:rsidRDefault="00777250" w:rsidP="00777250">
      <w:pPr>
        <w:rPr>
          <w:lang w:val="it-IT"/>
        </w:rPr>
      </w:pPr>
    </w:p>
    <w:p w14:paraId="58B32175" w14:textId="77777777" w:rsidR="0014281C" w:rsidRDefault="0014281C" w:rsidP="00777250">
      <w:pPr>
        <w:rPr>
          <w:b/>
          <w:bCs/>
          <w:lang w:val="it-IT"/>
        </w:rPr>
      </w:pPr>
    </w:p>
    <w:p w14:paraId="7CC54CB6" w14:textId="77777777" w:rsidR="0014281C" w:rsidRDefault="0014281C" w:rsidP="00777250">
      <w:pPr>
        <w:rPr>
          <w:b/>
          <w:bCs/>
          <w:lang w:val="it-IT"/>
        </w:rPr>
      </w:pPr>
    </w:p>
    <w:p w14:paraId="004BB477" w14:textId="6B176D34" w:rsidR="00777250" w:rsidRDefault="00777250" w:rsidP="00777250">
      <w:pPr>
        <w:rPr>
          <w:b/>
          <w:bCs/>
          <w:lang w:val="it-IT"/>
        </w:rPr>
      </w:pPr>
      <w:r w:rsidRPr="00411D3F">
        <w:rPr>
          <w:bCs/>
          <w:lang w:val="it-IT"/>
        </w:rPr>
        <w:lastRenderedPageBreak/>
        <w:t>&lt;h3 id="dati-statistici"&gt;L'affidabilità dei dati a disposizione&lt;/h3&gt;</w:t>
      </w:r>
    </w:p>
    <w:p w14:paraId="47CFADC7" w14:textId="77777777" w:rsidR="0014281C" w:rsidRPr="00411D3F" w:rsidRDefault="0014281C" w:rsidP="00777250">
      <w:pPr>
        <w:rPr>
          <w:b/>
          <w:bCs/>
          <w:lang w:val="it-IT"/>
        </w:rPr>
      </w:pPr>
    </w:p>
    <w:p w14:paraId="7356F52C" w14:textId="77777777" w:rsidR="00777250" w:rsidRPr="00777250" w:rsidRDefault="00777250" w:rsidP="00777250">
      <w:pPr>
        <w:rPr>
          <w:lang w:val="it-IT"/>
        </w:rPr>
      </w:pPr>
      <w:r w:rsidRPr="00777250">
        <w:rPr>
          <w:lang w:val="it-IT"/>
        </w:rPr>
        <w:t>Tra i consigli utili per puntare sul tennis è impossibile non citare lo studio dei dati statistici di ogni singolo atleta. Attenzione però, perché soprattutto gli amanti del betting alle prime armi con questa disciplina potrebbero rimanere &lt;strong&gt;ingannati da dati poco significativi&lt;/strong&gt;. Una lettura superficiale dei numeri e delle percentuali a disposizione potrebbe infatti far credere che un giocatore sia più forte di quanto non lo sia in realtà o viceversa.</w:t>
      </w:r>
    </w:p>
    <w:p w14:paraId="6A087ED0" w14:textId="77777777" w:rsidR="00777250" w:rsidRPr="00777250" w:rsidRDefault="00777250" w:rsidP="00777250">
      <w:pPr>
        <w:rPr>
          <w:lang w:val="it-IT"/>
        </w:rPr>
      </w:pPr>
    </w:p>
    <w:p w14:paraId="62F5D417" w14:textId="77777777" w:rsidR="00777250" w:rsidRDefault="00777250" w:rsidP="00777250">
      <w:pPr>
        <w:rPr>
          <w:lang w:val="it-IT"/>
        </w:rPr>
      </w:pPr>
      <w:r w:rsidRPr="00777250">
        <w:rPr>
          <w:lang w:val="it-IT"/>
        </w:rPr>
        <w:t>Per evitare che questo accada &lt;strong&gt;fate attenzione al numero di gare&lt;/strong&gt; su cui sono state calcolate le statistiche. Se trovate ad esempio delle percentuali di vittoria altissime attribuite ad un tennista, assicuratevi su quali e quanti tornei si basa il calcolo e su quali avversari ha affrontato in carriera un atleta. Non vorrete mica puntare su chi ha il 100% di vittorie tra i pro dopo aver disputato un solo match?</w:t>
      </w:r>
    </w:p>
    <w:p w14:paraId="5E7C96C4" w14:textId="77777777" w:rsidR="00411D3F" w:rsidRPr="00777250" w:rsidRDefault="00411D3F" w:rsidP="00777250">
      <w:pPr>
        <w:rPr>
          <w:lang w:val="it-IT"/>
        </w:rPr>
      </w:pPr>
    </w:p>
    <w:p w14:paraId="0BD67117" w14:textId="77777777" w:rsidR="00777250" w:rsidRDefault="00777250" w:rsidP="00777250">
      <w:pPr>
        <w:rPr>
          <w:b/>
          <w:bCs/>
          <w:lang w:val="it-IT"/>
        </w:rPr>
      </w:pPr>
      <w:r w:rsidRPr="00411D3F">
        <w:rPr>
          <w:bCs/>
          <w:lang w:val="it-IT"/>
        </w:rPr>
        <w:t>&lt;h3 id="testa-a-testa"&gt;Le statistiche testa a testa&lt;/h3&gt;</w:t>
      </w:r>
    </w:p>
    <w:p w14:paraId="154CED43" w14:textId="77777777" w:rsidR="0014281C" w:rsidRPr="00411D3F" w:rsidRDefault="0014281C" w:rsidP="00777250">
      <w:pPr>
        <w:rPr>
          <w:b/>
          <w:bCs/>
          <w:lang w:val="it-IT"/>
        </w:rPr>
      </w:pPr>
    </w:p>
    <w:p w14:paraId="3CBD4710" w14:textId="77777777" w:rsidR="00777250" w:rsidRPr="00777250" w:rsidRDefault="00777250" w:rsidP="00777250">
      <w:pPr>
        <w:rPr>
          <w:lang w:val="it-IT"/>
        </w:rPr>
      </w:pPr>
      <w:proofErr w:type="gramStart"/>
      <w:r w:rsidRPr="00777250">
        <w:rPr>
          <w:lang w:val="it-IT"/>
        </w:rPr>
        <w:t>Nella processo</w:t>
      </w:r>
      <w:proofErr w:type="gramEnd"/>
      <w:r w:rsidRPr="00777250">
        <w:rPr>
          <w:lang w:val="it-IT"/>
        </w:rPr>
        <w:t xml:space="preserve"> di ideazione dei metodi da seguire va incluso assolutamente &lt;strong&gt;uno sguardo alle statistiche testa a testa tra i due giocatori che si affrontano&lt;/strong&gt;. Anche i più forti hanno infatti un tallone d’Achille e soffrono determinati avversari con delle qualità in grado di contrastare il loro stile.</w:t>
      </w:r>
    </w:p>
    <w:p w14:paraId="47BD48B7" w14:textId="77777777" w:rsidR="00411D3F" w:rsidRDefault="00411D3F" w:rsidP="00777250">
      <w:pPr>
        <w:rPr>
          <w:lang w:val="en-US"/>
        </w:rPr>
      </w:pPr>
    </w:p>
    <w:p w14:paraId="1E93BC85" w14:textId="0C80E426" w:rsidR="00777250" w:rsidRPr="00777250" w:rsidRDefault="00777250" w:rsidP="00777250">
      <w:pPr>
        <w:rPr>
          <w:lang w:val="it-IT"/>
        </w:rPr>
      </w:pPr>
      <w:r w:rsidRPr="00777250">
        <w:rPr>
          <w:lang w:val="it-IT"/>
        </w:rPr>
        <w:t>Studiare i precedenti tra due giocatori, magari tenendo presente anche della superficie di gioco e dei rispettivi momenti in carriera, è fondamentale quando si parla di come funzionano le scommesse sul tennis. È infatti importante tenere sempre presente che si tratta di &lt;strong&gt;un confronto tra due atleti con specifiche caratteristiche&lt;/strong&gt; tecniche, atletiche e caratteriali.</w:t>
      </w:r>
    </w:p>
    <w:p w14:paraId="24B3EAA6" w14:textId="77777777" w:rsidR="00777250" w:rsidRPr="00777250" w:rsidRDefault="00777250" w:rsidP="00777250">
      <w:pPr>
        <w:rPr>
          <w:lang w:val="it-IT"/>
        </w:rPr>
      </w:pPr>
    </w:p>
    <w:p w14:paraId="253D9BDA" w14:textId="77777777" w:rsidR="00777250" w:rsidRDefault="00777250" w:rsidP="00777250">
      <w:pPr>
        <w:rPr>
          <w:b/>
          <w:bCs/>
          <w:lang w:val="it-IT"/>
        </w:rPr>
      </w:pPr>
      <w:r w:rsidRPr="00411D3F">
        <w:rPr>
          <w:bCs/>
          <w:lang w:val="it-IT"/>
        </w:rPr>
        <w:t>&lt;h3 id="classifica-calendario"&gt;La classifica ATP e il calendario&lt;/h3&gt;</w:t>
      </w:r>
    </w:p>
    <w:p w14:paraId="2AA238AD" w14:textId="77777777" w:rsidR="0014281C" w:rsidRPr="00411D3F" w:rsidRDefault="0014281C" w:rsidP="00777250">
      <w:pPr>
        <w:rPr>
          <w:b/>
          <w:bCs/>
          <w:lang w:val="it-IT"/>
        </w:rPr>
      </w:pPr>
    </w:p>
    <w:p w14:paraId="4790C0DA" w14:textId="77777777" w:rsidR="00777250" w:rsidRPr="00777250" w:rsidRDefault="00777250" w:rsidP="00777250">
      <w:pPr>
        <w:rPr>
          <w:lang w:val="it-IT"/>
        </w:rPr>
      </w:pPr>
      <w:r w:rsidRPr="00777250">
        <w:rPr>
          <w:lang w:val="it-IT"/>
        </w:rPr>
        <w:t>Senza ombra di dubbio è da studiare la posizione che occupano nel ranking ATP (o WTA nel caso di incontri tra donne) i tennisti che si apprestano a darsi battaglia. Soprattutto se si scontrano giocatori che occupano le prime posizioni e chi sta molto indietro, &lt;strong&gt;i responsi sono quasi sempre certi&lt;/strong&gt;. Questo dato è invece meno affidabile quando si scende tanto nella classifica. Attenzione anche al grado di importanza della manifestazione di cui fa parte l’evento.</w:t>
      </w:r>
    </w:p>
    <w:p w14:paraId="1743500D" w14:textId="77777777" w:rsidR="00777250" w:rsidRPr="00777250" w:rsidRDefault="00777250" w:rsidP="00777250">
      <w:pPr>
        <w:rPr>
          <w:lang w:val="it-IT"/>
        </w:rPr>
      </w:pPr>
    </w:p>
    <w:p w14:paraId="0C62C8EF" w14:textId="679A1EA3" w:rsidR="00777250" w:rsidRDefault="00777250" w:rsidP="00777250">
      <w:pPr>
        <w:rPr>
          <w:lang w:val="it-IT"/>
        </w:rPr>
      </w:pPr>
      <w:r w:rsidRPr="7E97A959">
        <w:rPr>
          <w:lang w:val="it-IT"/>
        </w:rPr>
        <w:t xml:space="preserve">Alcuni giocatori potrebbero &lt;strong&gt;prendere </w:t>
      </w:r>
      <w:r w:rsidR="5F17B58F" w:rsidRPr="7E97A959">
        <w:rPr>
          <w:lang w:val="it-IT"/>
        </w:rPr>
        <w:t>sottogamba</w:t>
      </w:r>
      <w:r w:rsidRPr="7E97A959">
        <w:rPr>
          <w:lang w:val="it-IT"/>
        </w:rPr>
        <w:t xml:space="preserve"> degli incontri&lt;/strong&gt; o non impegnarsi al massimo se hanno in programma un torneo importante a distanza di poco tempo. </w:t>
      </w:r>
      <w:r w:rsidR="7D9A1220" w:rsidRPr="7E97A959">
        <w:rPr>
          <w:lang w:val="it-IT"/>
        </w:rPr>
        <w:t>Viceversa,</w:t>
      </w:r>
      <w:r w:rsidRPr="7E97A959">
        <w:rPr>
          <w:lang w:val="it-IT"/>
        </w:rPr>
        <w:t xml:space="preserve"> altri potrebbero dare invece tutto per arrivare preparati. È sempre buona abitudine avere quindi le caratteristiche dei tennisti in una mano e il calendario nell’altra</w:t>
      </w:r>
      <w:r w:rsidR="00411D3F" w:rsidRPr="7E97A959">
        <w:rPr>
          <w:lang w:val="it-IT"/>
        </w:rPr>
        <w:t>.</w:t>
      </w:r>
    </w:p>
    <w:p w14:paraId="2BF08290" w14:textId="77777777" w:rsidR="00411D3F" w:rsidRPr="00777250" w:rsidRDefault="00411D3F" w:rsidP="00777250">
      <w:pPr>
        <w:rPr>
          <w:lang w:val="it-IT"/>
        </w:rPr>
      </w:pPr>
    </w:p>
    <w:p w14:paraId="05F7ADD2" w14:textId="06DC9AFC" w:rsidR="00777250" w:rsidRDefault="00777250" w:rsidP="00777250">
      <w:pPr>
        <w:rPr>
          <w:b/>
          <w:bCs/>
          <w:lang w:val="it-IT"/>
        </w:rPr>
      </w:pPr>
      <w:r w:rsidRPr="00777250">
        <w:rPr>
          <w:bCs/>
          <w:lang w:val="it-IT"/>
        </w:rPr>
        <w:t>&lt;h3 id="quote"&gt;Le quote proposte dai siti di scommesse&lt;/h3&gt;</w:t>
      </w:r>
    </w:p>
    <w:p w14:paraId="3BE753AC" w14:textId="77777777" w:rsidR="0014281C" w:rsidRPr="00777250" w:rsidRDefault="0014281C" w:rsidP="00777250">
      <w:pPr>
        <w:rPr>
          <w:b/>
          <w:bCs/>
          <w:lang w:val="it-IT"/>
        </w:rPr>
      </w:pPr>
    </w:p>
    <w:p w14:paraId="09D4128E" w14:textId="77777777" w:rsidR="00777250" w:rsidRPr="00777250" w:rsidRDefault="00777250" w:rsidP="00777250">
      <w:pPr>
        <w:rPr>
          <w:lang w:val="it-IT"/>
        </w:rPr>
      </w:pPr>
      <w:r w:rsidRPr="00777250">
        <w:rPr>
          <w:lang w:val="it-IT"/>
        </w:rPr>
        <w:t xml:space="preserve">Le quote possono essere a volte molto ingannevoli e rappresentare una trappola pericolosa per gli scommettitori meno accorti. Giocare basandosi solamente su di esse non è però sempre un errore. Chiaramente per elaborare una strategia bisogna basarsi anche su altri fattori, ma &lt;strong&gt;capire come </w:t>
      </w:r>
      <w:r w:rsidRPr="00777250">
        <w:rPr>
          <w:lang w:val="it-IT"/>
        </w:rPr>
        <w:lastRenderedPageBreak/>
        <w:t xml:space="preserve">funzionano le quote sul tennis&lt;/strong&gt; è un punto di partenza essenziale. Per questo abbiamo deciso di creare la tabella che trovate qui a fianco e che aiuta a leggere meglio le </w:t>
      </w:r>
      <w:proofErr w:type="spellStart"/>
      <w:r w:rsidRPr="00777250">
        <w:rPr>
          <w:lang w:val="it-IT"/>
        </w:rPr>
        <w:t>odds</w:t>
      </w:r>
      <w:proofErr w:type="spellEnd"/>
      <w:r w:rsidRPr="00777250">
        <w:rPr>
          <w:lang w:val="it-IT"/>
        </w:rPr>
        <w:t xml:space="preserve"> sullo sport in esame.</w:t>
      </w:r>
    </w:p>
    <w:p w14:paraId="27D88D15" w14:textId="77777777" w:rsidR="00777250" w:rsidRPr="00777250" w:rsidRDefault="00777250" w:rsidP="00777250">
      <w:pPr>
        <w:rPr>
          <w:lang w:val="it-IT"/>
        </w:rPr>
      </w:pPr>
    </w:p>
    <w:p w14:paraId="63FFBADE" w14:textId="39A91AA6" w:rsidR="00777250" w:rsidRDefault="00777250" w:rsidP="00777250">
      <w:pPr>
        <w:rPr>
          <w:lang w:val="it-IT"/>
        </w:rPr>
      </w:pPr>
      <w:r w:rsidRPr="00777250">
        <w:rPr>
          <w:lang w:val="it-IT"/>
        </w:rPr>
        <w:t>Essa riporta i range di quota che si possono trovare sui vari siti di scommesse e indica per ognuno di essi il livello di rischio e relativo guadagno potenziale. Naturalmente meno pericoli si vogliono correre, più denaro bisogna investire per ottenere un ritorno decente. Trovare il giusto equilibrio è il compito che spetta a tutti gli scommettitori. Il nostro consiglio, se proprio non sapete bene cosa state facendo, è quello di &lt;strong&gt;evitare le quote superiori a 2.00 e quelle inferiori a 1.20&lt;/strong&gt;.</w:t>
      </w:r>
    </w:p>
    <w:p w14:paraId="5CAC166A" w14:textId="77777777" w:rsidR="00434458" w:rsidRDefault="00434458" w:rsidP="00777250">
      <w:pPr>
        <w:rPr>
          <w:lang w:val="it-IT"/>
        </w:rPr>
      </w:pPr>
    </w:p>
    <w:p w14:paraId="240EF646" w14:textId="77777777" w:rsidR="004F3B4B" w:rsidRDefault="004F3B4B" w:rsidP="7E97A959">
      <w:pPr>
        <w:rPr>
          <w:b/>
          <w:bCs/>
          <w:lang w:val="it-IT"/>
        </w:rPr>
      </w:pPr>
      <w:r w:rsidRPr="7E97A959">
        <w:rPr>
          <w:bCs/>
          <w:lang w:val="it-IT"/>
        </w:rPr>
        <w:t>&lt;h2 id="scommesse-tennis-live"&gt;Puntare sul tennis live: trucchi e suggerimenti&lt;/h2&gt;</w:t>
      </w:r>
    </w:p>
    <w:p w14:paraId="73805909" w14:textId="77777777" w:rsidR="0014281C" w:rsidRPr="004F3B4B" w:rsidRDefault="0014281C" w:rsidP="7E97A959">
      <w:pPr>
        <w:rPr>
          <w:b/>
          <w:bCs/>
          <w:lang w:val="it-IT"/>
        </w:rPr>
      </w:pPr>
    </w:p>
    <w:p w14:paraId="6D0A9366" w14:textId="3CD032E3" w:rsidR="004F3B4B" w:rsidRPr="004F3B4B" w:rsidRDefault="004F3B4B" w:rsidP="004F3B4B">
      <w:pPr>
        <w:rPr>
          <w:lang w:val="it-IT"/>
        </w:rPr>
      </w:pPr>
      <w:r w:rsidRPr="004F3B4B">
        <w:rPr>
          <w:lang w:val="it-IT"/>
        </w:rPr>
        <w:t xml:space="preserve">Riguardo ai consigli per puntare sul tennis </w:t>
      </w:r>
      <w:proofErr w:type="spellStart"/>
      <w:r w:rsidR="003A5B80" w:rsidRPr="004F3B4B">
        <w:rPr>
          <w:lang w:val="it-IT"/>
        </w:rPr>
        <w:t>pre</w:t>
      </w:r>
      <w:proofErr w:type="spellEnd"/>
      <w:r w:rsidR="003A5B80" w:rsidRPr="004F3B4B">
        <w:rPr>
          <w:lang w:val="it-IT"/>
        </w:rPr>
        <w:t>-match</w:t>
      </w:r>
      <w:r w:rsidRPr="004F3B4B">
        <w:rPr>
          <w:lang w:val="it-IT"/>
        </w:rPr>
        <w:t xml:space="preserve">, sono necessarie diverse strategie da quelle relative alle &lt;a </w:t>
      </w:r>
      <w:proofErr w:type="spellStart"/>
      <w:r w:rsidRPr="004F3B4B">
        <w:rPr>
          <w:lang w:val="it-IT"/>
        </w:rPr>
        <w:t>href</w:t>
      </w:r>
      <w:proofErr w:type="spellEnd"/>
      <w:r w:rsidRPr="004F3B4B">
        <w:rPr>
          <w:lang w:val="it-IT"/>
        </w:rPr>
        <w:t>="/#proposta-live"&gt;puntate durante le gare&lt;/a&gt;. In quest’ultimo caso, come abbiamo già visto nelle scommesse live sul calcio, &lt;strong&gt;è necessario possedere spiccate doti personali e una buona conoscenza delle regole&lt;/strong&gt; della disciplina.</w:t>
      </w:r>
    </w:p>
    <w:p w14:paraId="49C5A431" w14:textId="77777777" w:rsidR="004F3B4B" w:rsidRPr="004F3B4B" w:rsidRDefault="004F3B4B" w:rsidP="004F3B4B">
      <w:pPr>
        <w:rPr>
          <w:lang w:val="it-IT"/>
        </w:rPr>
      </w:pPr>
    </w:p>
    <w:p w14:paraId="3E38DA9F" w14:textId="77777777" w:rsidR="004F3B4B" w:rsidRPr="004F3B4B" w:rsidRDefault="004F3B4B" w:rsidP="004F3B4B">
      <w:pPr>
        <w:rPr>
          <w:lang w:val="it-IT"/>
        </w:rPr>
      </w:pPr>
      <w:r w:rsidRPr="004F3B4B">
        <w:rPr>
          <w:lang w:val="it-IT"/>
        </w:rPr>
        <w:t xml:space="preserve">Oggi &lt;a </w:t>
      </w:r>
      <w:proofErr w:type="spellStart"/>
      <w:r w:rsidRPr="004F3B4B">
        <w:rPr>
          <w:lang w:val="it-IT"/>
        </w:rPr>
        <w:t>href</w:t>
      </w:r>
      <w:proofErr w:type="spellEnd"/>
      <w:r w:rsidRPr="004F3B4B">
        <w:rPr>
          <w:lang w:val="it-IT"/>
        </w:rPr>
        <w:t>="/live/"&gt;i migliori siti di scommesse live&lt;/a&gt; si distinguono per varietà di mercati e quote competitive, il tutto in tempo reale. Chi è in grado di leggere l'andamento di una partita, scorgendo segnali che sfuggono ai giocatori più esperti su &lt;strong&gt;eventi che possono indicarne l'evoluzione&lt;/strong&gt;, può trarre grandi benefici da queste piattaforme e da questa specifica modalità di puntata.</w:t>
      </w:r>
    </w:p>
    <w:p w14:paraId="2627D20A" w14:textId="77777777" w:rsidR="004F3B4B" w:rsidRPr="004F3B4B" w:rsidRDefault="004F3B4B" w:rsidP="004F3B4B">
      <w:pPr>
        <w:rPr>
          <w:lang w:val="it-IT"/>
        </w:rPr>
      </w:pPr>
    </w:p>
    <w:p w14:paraId="60B1A006" w14:textId="77777777" w:rsidR="004F3B4B" w:rsidRPr="004F3B4B" w:rsidRDefault="004F3B4B" w:rsidP="004F3B4B">
      <w:pPr>
        <w:rPr>
          <w:lang w:val="it-IT"/>
        </w:rPr>
      </w:pPr>
      <w:r w:rsidRPr="004F3B4B">
        <w:rPr>
          <w:lang w:val="it-IT"/>
        </w:rPr>
        <w:t>&lt;strong&gt;Alcuni consigli per giocare sul tennis live:&lt;/strong&gt;</w:t>
      </w:r>
    </w:p>
    <w:p w14:paraId="1954F095" w14:textId="77777777" w:rsidR="004F3B4B" w:rsidRPr="004F3B4B" w:rsidRDefault="004F3B4B" w:rsidP="004F3B4B">
      <w:pPr>
        <w:rPr>
          <w:lang w:val="it-IT"/>
        </w:rPr>
      </w:pPr>
      <w:r w:rsidRPr="004F3B4B">
        <w:rPr>
          <w:lang w:val="it-IT"/>
        </w:rPr>
        <w:t>&lt;</w:t>
      </w:r>
      <w:proofErr w:type="spellStart"/>
      <w:r w:rsidRPr="004F3B4B">
        <w:rPr>
          <w:lang w:val="it-IT"/>
        </w:rPr>
        <w:t>ul</w:t>
      </w:r>
      <w:proofErr w:type="spellEnd"/>
      <w:r w:rsidRPr="004F3B4B">
        <w:rPr>
          <w:lang w:val="it-IT"/>
        </w:rPr>
        <w:t xml:space="preserve"> class="</w:t>
      </w:r>
      <w:proofErr w:type="spellStart"/>
      <w:r w:rsidRPr="004F3B4B">
        <w:rPr>
          <w:lang w:val="it-IT"/>
        </w:rPr>
        <w:t>basic</w:t>
      </w:r>
      <w:proofErr w:type="spellEnd"/>
      <w:r w:rsidRPr="004F3B4B">
        <w:rPr>
          <w:lang w:val="it-IT"/>
        </w:rPr>
        <w:t>-list"&gt;</w:t>
      </w:r>
    </w:p>
    <w:p w14:paraId="6A9E34E8" w14:textId="77777777" w:rsidR="004F3B4B" w:rsidRPr="004F3B4B" w:rsidRDefault="004F3B4B" w:rsidP="004F3B4B">
      <w:pPr>
        <w:rPr>
          <w:lang w:val="it-IT"/>
        </w:rPr>
      </w:pPr>
      <w:r w:rsidRPr="004F3B4B">
        <w:rPr>
          <w:lang w:val="it-IT"/>
        </w:rPr>
        <w:t xml:space="preserve">  &lt;li&gt;Seguire i match in diretta streaming su un sito di scommesse&lt;/li&gt;</w:t>
      </w:r>
    </w:p>
    <w:p w14:paraId="52608BA3" w14:textId="77777777" w:rsidR="004F3B4B" w:rsidRPr="004F3B4B" w:rsidRDefault="004F3B4B" w:rsidP="004F3B4B">
      <w:pPr>
        <w:rPr>
          <w:lang w:val="it-IT"/>
        </w:rPr>
      </w:pPr>
      <w:r w:rsidRPr="004F3B4B">
        <w:rPr>
          <w:lang w:val="it-IT"/>
        </w:rPr>
        <w:t xml:space="preserve">  &lt;li&gt;Imparare a leggere le dinamiche degli incontri&lt;/li&gt;</w:t>
      </w:r>
    </w:p>
    <w:p w14:paraId="5CD9C082" w14:textId="77777777" w:rsidR="004F3B4B" w:rsidRPr="004F3B4B" w:rsidRDefault="004F3B4B" w:rsidP="004F3B4B">
      <w:pPr>
        <w:rPr>
          <w:lang w:val="it-IT"/>
        </w:rPr>
      </w:pPr>
      <w:r w:rsidRPr="004F3B4B">
        <w:rPr>
          <w:lang w:val="it-IT"/>
        </w:rPr>
        <w:t xml:space="preserve">  &lt;li&gt;Studiare i punti di forza dei tennisti impegnati in una partita&lt;/li&gt;</w:t>
      </w:r>
    </w:p>
    <w:p w14:paraId="28BB2254" w14:textId="77777777" w:rsidR="004F3B4B" w:rsidRPr="004F3B4B" w:rsidRDefault="004F3B4B" w:rsidP="004F3B4B">
      <w:pPr>
        <w:rPr>
          <w:lang w:val="it-IT"/>
        </w:rPr>
      </w:pPr>
      <w:r w:rsidRPr="004F3B4B">
        <w:rPr>
          <w:lang w:val="it-IT"/>
        </w:rPr>
        <w:t xml:space="preserve">  &lt;li&gt;Approfittare con tempismo e sangue freddo delle quote&lt;/li&gt;</w:t>
      </w:r>
    </w:p>
    <w:p w14:paraId="2E20C7F5" w14:textId="77777777" w:rsidR="004F3B4B" w:rsidRPr="004F3B4B" w:rsidRDefault="004F3B4B" w:rsidP="004F3B4B">
      <w:pPr>
        <w:rPr>
          <w:lang w:val="it-IT"/>
        </w:rPr>
      </w:pPr>
      <w:r w:rsidRPr="004F3B4B">
        <w:rPr>
          <w:lang w:val="it-IT"/>
        </w:rPr>
        <w:t xml:space="preserve">  &lt;li&gt;Studiare bene i mercati live tipici del tennis&lt;/li&gt;</w:t>
      </w:r>
    </w:p>
    <w:p w14:paraId="3AA3DADF" w14:textId="77777777" w:rsidR="004F3B4B" w:rsidRDefault="004F3B4B" w:rsidP="004F3B4B">
      <w:pPr>
        <w:rPr>
          <w:lang w:val="it-IT"/>
        </w:rPr>
      </w:pPr>
      <w:r w:rsidRPr="004F3B4B">
        <w:rPr>
          <w:lang w:val="it-IT"/>
        </w:rPr>
        <w:t>&lt;/</w:t>
      </w:r>
      <w:proofErr w:type="spellStart"/>
      <w:r w:rsidRPr="004F3B4B">
        <w:rPr>
          <w:lang w:val="it-IT"/>
        </w:rPr>
        <w:t>ul</w:t>
      </w:r>
      <w:proofErr w:type="spellEnd"/>
      <w:r w:rsidRPr="004F3B4B">
        <w:rPr>
          <w:lang w:val="it-IT"/>
        </w:rPr>
        <w:t>&gt;</w:t>
      </w:r>
    </w:p>
    <w:p w14:paraId="5F4781DC" w14:textId="77777777" w:rsidR="004F3B4B" w:rsidRPr="004F3B4B" w:rsidRDefault="004F3B4B" w:rsidP="004F3B4B">
      <w:pPr>
        <w:rPr>
          <w:lang w:val="it-IT"/>
        </w:rPr>
      </w:pPr>
    </w:p>
    <w:p w14:paraId="1010FAD4" w14:textId="3B1060D3" w:rsidR="004F3B4B" w:rsidRDefault="004F3B4B" w:rsidP="004F3B4B">
      <w:pPr>
        <w:rPr>
          <w:lang w:val="it-IT"/>
        </w:rPr>
      </w:pPr>
      <w:r w:rsidRPr="004F3B4B">
        <w:rPr>
          <w:lang w:val="it-IT"/>
        </w:rPr>
        <w:t>Il tennis è uno sport di concentrazione e di resistenza. Alcuni incontri durano ore e non è facile riuscire a mantenere alta l’attenzione per tutto il tempo. Non per nulla questo sport viene spesso paragonato agli scacchi. Se seguendo una partita percepite &lt;strong&gt;un attimo di cedimento in un atleta&lt;/strong&gt; e di lucidità nell’altro, non esitate quindi a fare la vostra puntata. L’istinto è tutto.</w:t>
      </w:r>
    </w:p>
    <w:p w14:paraId="421CDD01" w14:textId="77777777" w:rsidR="004F3B4B" w:rsidRDefault="004F3B4B" w:rsidP="00777250">
      <w:pPr>
        <w:rPr>
          <w:lang w:val="it-IT"/>
        </w:rPr>
      </w:pPr>
    </w:p>
    <w:p w14:paraId="6BD83110" w14:textId="6E3621CC" w:rsidR="00434458" w:rsidRDefault="00434458" w:rsidP="00434458">
      <w:pPr>
        <w:rPr>
          <w:b/>
          <w:bCs/>
          <w:lang w:val="it-IT"/>
        </w:rPr>
      </w:pPr>
      <w:r w:rsidRPr="00961280">
        <w:rPr>
          <w:bCs/>
          <w:lang w:val="it-IT"/>
        </w:rPr>
        <w:t>&lt;h</w:t>
      </w:r>
      <w:r w:rsidR="004F3B4B">
        <w:rPr>
          <w:bCs/>
          <w:lang w:val="it-IT"/>
        </w:rPr>
        <w:t>3</w:t>
      </w:r>
      <w:r w:rsidRPr="00961280">
        <w:rPr>
          <w:bCs/>
          <w:lang w:val="it-IT"/>
        </w:rPr>
        <w:t xml:space="preserve"> id="</w:t>
      </w:r>
      <w:r>
        <w:rPr>
          <w:bCs/>
          <w:lang w:val="it-IT"/>
        </w:rPr>
        <w:t>strategie-tattiche</w:t>
      </w:r>
      <w:r w:rsidRPr="00961280">
        <w:rPr>
          <w:bCs/>
          <w:lang w:val="it-IT"/>
        </w:rPr>
        <w:t>"&gt;</w:t>
      </w:r>
      <w:r>
        <w:rPr>
          <w:bCs/>
          <w:lang w:val="it-IT"/>
        </w:rPr>
        <w:t>Strategie tattiche basate su scenari di gioco</w:t>
      </w:r>
      <w:r w:rsidRPr="00961280">
        <w:rPr>
          <w:bCs/>
          <w:lang w:val="it-IT"/>
        </w:rPr>
        <w:t>&lt;/h</w:t>
      </w:r>
      <w:r w:rsidR="004F3B4B">
        <w:rPr>
          <w:bCs/>
          <w:lang w:val="it-IT"/>
        </w:rPr>
        <w:t>3</w:t>
      </w:r>
      <w:r w:rsidRPr="00961280">
        <w:rPr>
          <w:bCs/>
          <w:lang w:val="it-IT"/>
        </w:rPr>
        <w:t>&gt;</w:t>
      </w:r>
    </w:p>
    <w:p w14:paraId="49A09364" w14:textId="77777777" w:rsidR="00CD3B45" w:rsidRDefault="00CD3B45" w:rsidP="00CD3B45">
      <w:pPr>
        <w:rPr>
          <w:b/>
          <w:bCs/>
          <w:lang w:val="it-IT"/>
        </w:rPr>
      </w:pPr>
    </w:p>
    <w:p w14:paraId="1136C95A" w14:textId="5AE9474C" w:rsidR="00CD3B45" w:rsidRPr="00A41DD0" w:rsidRDefault="00CD3B45" w:rsidP="0014281C">
      <w:pPr>
        <w:pStyle w:val="paragraph"/>
        <w:spacing w:before="0" w:beforeAutospacing="0" w:after="0" w:afterAutospacing="0"/>
        <w:textAlignment w:val="baseline"/>
        <w:rPr>
          <w:rStyle w:val="normaltextrun"/>
          <w:rFonts w:ascii="Calibri" w:hAnsi="Calibri" w:cs="Calibri"/>
          <w:color w:val="EE0000"/>
          <w:sz w:val="22"/>
          <w:szCs w:val="22"/>
          <w:lang w:val="en-US"/>
        </w:rPr>
      </w:pPr>
      <w:r>
        <w:t xml:space="preserve">Le dinamiche del match cambiano continuamente e ogni momento può nascondere un'opportunità concreta. Applicare correttamente le strategie sulle scommesse tennis permette di leggere con precisione gli scenari di gioco e anticipare i movimenti delle quote prima che il mercato si adegui completamente. &lt;strong&gt;Riconoscere i pattern di gioco e le </w:t>
      </w:r>
      <w:proofErr w:type="spellStart"/>
      <w:r>
        <w:t>reazioni</w:t>
      </w:r>
      <w:proofErr w:type="spellEnd"/>
      <w:r>
        <w:t xml:space="preserve"> </w:t>
      </w:r>
      <w:proofErr w:type="spellStart"/>
      <w:r>
        <w:t>psicologiche</w:t>
      </w:r>
      <w:proofErr w:type="spellEnd"/>
      <w:r>
        <w:t xml:space="preserve"> </w:t>
      </w:r>
      <w:proofErr w:type="spellStart"/>
      <w:r>
        <w:t>dei</w:t>
      </w:r>
      <w:proofErr w:type="spellEnd"/>
      <w:r>
        <w:t xml:space="preserve"> </w:t>
      </w:r>
      <w:proofErr w:type="spellStart"/>
      <w:r>
        <w:t>tennisti</w:t>
      </w:r>
      <w:proofErr w:type="spellEnd"/>
      <w:r w:rsidR="00086D95">
        <w:t>&lt;/strong&gt;</w:t>
      </w:r>
      <w:r w:rsidR="00086D95">
        <w:t xml:space="preserve"> </w:t>
      </w:r>
      <w:proofErr w:type="spellStart"/>
      <w:r>
        <w:t>rappresenta</w:t>
      </w:r>
      <w:proofErr w:type="spellEnd"/>
      <w:r>
        <w:t xml:space="preserve"> il </w:t>
      </w:r>
      <w:proofErr w:type="spellStart"/>
      <w:r>
        <w:t>vantaggio</w:t>
      </w:r>
      <w:proofErr w:type="spellEnd"/>
      <w:r>
        <w:t xml:space="preserve"> </w:t>
      </w:r>
      <w:proofErr w:type="spellStart"/>
      <w:r>
        <w:t>decisivo</w:t>
      </w:r>
      <w:proofErr w:type="spellEnd"/>
      <w:r>
        <w:t xml:space="preserve"> per </w:t>
      </w:r>
      <w:proofErr w:type="spellStart"/>
      <w:r>
        <w:t>trasformare</w:t>
      </w:r>
      <w:proofErr w:type="spellEnd"/>
      <w:r>
        <w:t xml:space="preserve"> l'analisi </w:t>
      </w:r>
      <w:proofErr w:type="spellStart"/>
      <w:r>
        <w:t>tattica</w:t>
      </w:r>
      <w:proofErr w:type="spellEnd"/>
      <w:r>
        <w:t xml:space="preserve"> in </w:t>
      </w:r>
      <w:proofErr w:type="spellStart"/>
      <w:r>
        <w:t>profitto</w:t>
      </w:r>
      <w:proofErr w:type="spellEnd"/>
      <w:r>
        <w:t xml:space="preserve"> </w:t>
      </w:r>
      <w:proofErr w:type="spellStart"/>
      <w:r>
        <w:t>concreto</w:t>
      </w:r>
      <w:proofErr w:type="spellEnd"/>
      <w:r w:rsidR="00086D95">
        <w:t>.</w:t>
      </w:r>
    </w:p>
    <w:p w14:paraId="45C24A13" w14:textId="77777777" w:rsidR="00CD3B45" w:rsidRPr="00CD3B45" w:rsidRDefault="00CD3B45" w:rsidP="00434458">
      <w:pPr>
        <w:rPr>
          <w:b/>
          <w:bCs/>
          <w:lang w:val="en-US"/>
        </w:rPr>
      </w:pPr>
    </w:p>
    <w:p w14:paraId="792D78CB" w14:textId="008F3FDA" w:rsidR="005F3581" w:rsidRDefault="005F3581" w:rsidP="005F3581">
      <w:pPr>
        <w:rPr>
          <w:b/>
          <w:bCs/>
          <w:lang w:val="it-IT"/>
        </w:rPr>
      </w:pPr>
      <w:r w:rsidRPr="00961280">
        <w:rPr>
          <w:bCs/>
          <w:lang w:val="it-IT"/>
        </w:rPr>
        <w:t>&lt;h</w:t>
      </w:r>
      <w:r>
        <w:rPr>
          <w:bCs/>
          <w:lang w:val="it-IT"/>
        </w:rPr>
        <w:t>4</w:t>
      </w:r>
      <w:r w:rsidRPr="00961280">
        <w:rPr>
          <w:bCs/>
          <w:lang w:val="it-IT"/>
        </w:rPr>
        <w:t xml:space="preserve"> id="</w:t>
      </w:r>
      <w:r>
        <w:rPr>
          <w:bCs/>
          <w:lang w:val="it-IT"/>
        </w:rPr>
        <w:t>strategia-favorito</w:t>
      </w:r>
      <w:r w:rsidRPr="00961280">
        <w:rPr>
          <w:bCs/>
          <w:lang w:val="it-IT"/>
        </w:rPr>
        <w:t>"&gt;</w:t>
      </w:r>
      <w:r>
        <w:rPr>
          <w:bCs/>
          <w:lang w:val="it-IT"/>
        </w:rPr>
        <w:t>La strategia del favorito che perde il primo set</w:t>
      </w:r>
      <w:r w:rsidRPr="00961280">
        <w:rPr>
          <w:bCs/>
          <w:lang w:val="it-IT"/>
        </w:rPr>
        <w:t>&lt;/h</w:t>
      </w:r>
      <w:r>
        <w:rPr>
          <w:bCs/>
          <w:lang w:val="it-IT"/>
        </w:rPr>
        <w:t>4</w:t>
      </w:r>
      <w:r w:rsidRPr="00961280">
        <w:rPr>
          <w:bCs/>
          <w:lang w:val="it-IT"/>
        </w:rPr>
        <w:t>&gt;</w:t>
      </w:r>
    </w:p>
    <w:p w14:paraId="2B3EAC55" w14:textId="77777777" w:rsidR="005F3581" w:rsidRPr="00A41DD0" w:rsidRDefault="005F3581" w:rsidP="005F3581">
      <w:pPr>
        <w:rPr>
          <w:b/>
          <w:bCs/>
          <w:color w:val="EE0000"/>
          <w:lang w:val="it-IT"/>
        </w:rPr>
      </w:pPr>
    </w:p>
    <w:p w14:paraId="41A69FE2" w14:textId="17A4E423" w:rsidR="00086D95" w:rsidRDefault="005F3581" w:rsidP="0014281C">
      <w:pPr>
        <w:pStyle w:val="paragraph"/>
        <w:spacing w:before="0" w:beforeAutospacing="0" w:after="0" w:afterAutospacing="0"/>
        <w:textAlignment w:val="baseline"/>
      </w:pPr>
      <w:r>
        <w:t xml:space="preserve">Quando un giocatore quotato tra i favoriti cede il </w:t>
      </w:r>
      <w:proofErr w:type="spellStart"/>
      <w:r>
        <w:t>primo</w:t>
      </w:r>
      <w:proofErr w:type="spellEnd"/>
      <w:r>
        <w:t xml:space="preserve"> </w:t>
      </w:r>
      <w:proofErr w:type="spellStart"/>
      <w:r>
        <w:t>set</w:t>
      </w:r>
      <w:proofErr w:type="spellEnd"/>
      <w:r>
        <w:t xml:space="preserve">, </w:t>
      </w:r>
      <w:r w:rsidR="00086D95">
        <w:t>&lt;strong&gt;</w:t>
      </w:r>
      <w:r>
        <w:t xml:space="preserve">le </w:t>
      </w:r>
      <w:proofErr w:type="spellStart"/>
      <w:r>
        <w:t>quote</w:t>
      </w:r>
      <w:proofErr w:type="spellEnd"/>
      <w:r>
        <w:t xml:space="preserve"> </w:t>
      </w:r>
      <w:proofErr w:type="spellStart"/>
      <w:r>
        <w:t>sulla</w:t>
      </w:r>
      <w:proofErr w:type="spellEnd"/>
      <w:r>
        <w:t xml:space="preserve"> sua vittoria finale </w:t>
      </w:r>
      <w:proofErr w:type="spellStart"/>
      <w:r>
        <w:t>subiscono</w:t>
      </w:r>
      <w:proofErr w:type="spellEnd"/>
      <w:r>
        <w:t xml:space="preserve"> </w:t>
      </w:r>
      <w:proofErr w:type="spellStart"/>
      <w:r>
        <w:t>un'impennata</w:t>
      </w:r>
      <w:proofErr w:type="spellEnd"/>
      <w:r>
        <w:t xml:space="preserve"> </w:t>
      </w:r>
      <w:proofErr w:type="spellStart"/>
      <w:r>
        <w:t>significativa</w:t>
      </w:r>
      <w:proofErr w:type="spellEnd"/>
      <w:r w:rsidR="00086D95">
        <w:t>&lt;/strong&gt;</w:t>
      </w:r>
      <w:r>
        <w:t xml:space="preserve">. </w:t>
      </w:r>
      <w:proofErr w:type="spellStart"/>
      <w:r>
        <w:t>Questo</w:t>
      </w:r>
      <w:proofErr w:type="spellEnd"/>
      <w:r>
        <w:t xml:space="preserve"> movimento </w:t>
      </w:r>
      <w:proofErr w:type="spellStart"/>
      <w:r>
        <w:t>rappresenta</w:t>
      </w:r>
      <w:proofErr w:type="spellEnd"/>
      <w:r>
        <w:t xml:space="preserve"> </w:t>
      </w:r>
      <w:proofErr w:type="spellStart"/>
      <w:r>
        <w:t>spesso</w:t>
      </w:r>
      <w:proofErr w:type="spellEnd"/>
      <w:r>
        <w:t xml:space="preserve"> un'occasione ghiotta per chi sa valutare se il calo </w:t>
      </w:r>
      <w:proofErr w:type="spellStart"/>
      <w:r>
        <w:t>sia</w:t>
      </w:r>
      <w:proofErr w:type="spellEnd"/>
      <w:r>
        <w:t xml:space="preserve"> </w:t>
      </w:r>
      <w:proofErr w:type="spellStart"/>
      <w:r>
        <w:t>momentaneo</w:t>
      </w:r>
      <w:proofErr w:type="spellEnd"/>
      <w:r>
        <w:t xml:space="preserve"> o </w:t>
      </w:r>
      <w:proofErr w:type="spellStart"/>
      <w:r>
        <w:t>strutturale</w:t>
      </w:r>
      <w:proofErr w:type="spellEnd"/>
      <w:r w:rsidR="00086D95">
        <w:t>.</w:t>
      </w:r>
      <w:r>
        <w:t xml:space="preserve"> </w:t>
      </w:r>
    </w:p>
    <w:p w14:paraId="19868CDD" w14:textId="77777777" w:rsidR="00086D95" w:rsidRDefault="00086D95" w:rsidP="0014281C">
      <w:pPr>
        <w:pStyle w:val="paragraph"/>
        <w:spacing w:before="0" w:beforeAutospacing="0" w:after="0" w:afterAutospacing="0"/>
        <w:textAlignment w:val="baseline"/>
      </w:pPr>
    </w:p>
    <w:p w14:paraId="46389ED7" w14:textId="01F5EA3B" w:rsidR="005F3581" w:rsidRPr="00086D95" w:rsidRDefault="005F3581" w:rsidP="0014281C">
      <w:pPr>
        <w:pStyle w:val="paragraph"/>
        <w:spacing w:before="0" w:beforeAutospacing="0" w:after="0" w:afterAutospacing="0"/>
        <w:textAlignment w:val="baseline"/>
        <w:rPr>
          <w:rStyle w:val="normaltextrun"/>
        </w:rPr>
      </w:pPr>
      <w:r>
        <w:t xml:space="preserve">La </w:t>
      </w:r>
      <w:proofErr w:type="spellStart"/>
      <w:r>
        <w:t>chiave</w:t>
      </w:r>
      <w:proofErr w:type="spellEnd"/>
      <w:r>
        <w:t xml:space="preserve"> </w:t>
      </w:r>
      <w:proofErr w:type="spellStart"/>
      <w:r>
        <w:t>sta</w:t>
      </w:r>
      <w:proofErr w:type="spellEnd"/>
      <w:r>
        <w:t xml:space="preserve"> </w:t>
      </w:r>
      <w:proofErr w:type="spellStart"/>
      <w:r>
        <w:t>nell'osservare</w:t>
      </w:r>
      <w:proofErr w:type="spellEnd"/>
      <w:r>
        <w:t xml:space="preserve"> </w:t>
      </w:r>
      <w:proofErr w:type="spellStart"/>
      <w:r>
        <w:t>attentamente</w:t>
      </w:r>
      <w:proofErr w:type="spellEnd"/>
      <w:r>
        <w:t xml:space="preserve"> </w:t>
      </w:r>
      <w:r w:rsidR="00086D95">
        <w:t>&lt;strong&gt;</w:t>
      </w:r>
      <w:r>
        <w:t xml:space="preserve">il </w:t>
      </w:r>
      <w:proofErr w:type="spellStart"/>
      <w:r>
        <w:t>linguaggio</w:t>
      </w:r>
      <w:proofErr w:type="spellEnd"/>
      <w:r>
        <w:t xml:space="preserve"> del </w:t>
      </w:r>
      <w:proofErr w:type="spellStart"/>
      <w:r>
        <w:t>corpo</w:t>
      </w:r>
      <w:proofErr w:type="spellEnd"/>
      <w:r>
        <w:t xml:space="preserve">, l'andamento dei game e la </w:t>
      </w:r>
      <w:proofErr w:type="spellStart"/>
      <w:r>
        <w:t>qualità</w:t>
      </w:r>
      <w:proofErr w:type="spellEnd"/>
      <w:r>
        <w:t xml:space="preserve"> </w:t>
      </w:r>
      <w:proofErr w:type="spellStart"/>
      <w:r>
        <w:t>dei</w:t>
      </w:r>
      <w:proofErr w:type="spellEnd"/>
      <w:r>
        <w:t xml:space="preserve"> </w:t>
      </w:r>
      <w:proofErr w:type="spellStart"/>
      <w:r>
        <w:t>colpi</w:t>
      </w:r>
      <w:proofErr w:type="spellEnd"/>
      <w:r w:rsidR="00086D95">
        <w:t>&lt;/strong&gt;</w:t>
      </w:r>
      <w:r>
        <w:t>.</w:t>
      </w:r>
      <w:r w:rsidR="00086D95">
        <w:rPr>
          <w:rStyle w:val="normaltextrun"/>
          <w:rFonts w:ascii="Calibri" w:hAnsi="Calibri" w:cs="Calibri"/>
          <w:color w:val="EE0000"/>
          <w:sz w:val="22"/>
          <w:szCs w:val="22"/>
          <w:lang w:val="en-US"/>
        </w:rPr>
        <w:t xml:space="preserve"> </w:t>
      </w:r>
      <w:proofErr w:type="spellStart"/>
      <w:r>
        <w:t>Se</w:t>
      </w:r>
      <w:proofErr w:type="spellEnd"/>
      <w:r>
        <w:t xml:space="preserve"> il </w:t>
      </w:r>
      <w:proofErr w:type="spellStart"/>
      <w:r>
        <w:t>favorito</w:t>
      </w:r>
      <w:proofErr w:type="spellEnd"/>
      <w:r>
        <w:t xml:space="preserve"> </w:t>
      </w:r>
      <w:proofErr w:type="spellStart"/>
      <w:r>
        <w:t>mostra</w:t>
      </w:r>
      <w:proofErr w:type="spellEnd"/>
      <w:r>
        <w:t xml:space="preserve"> ancora solidità nel servizio e non accusa problemi fisici evidenti, puntare sulla sua rimonta a quote maggiorate può risultare vincente. Diverso il discorso se l'avversario sta dominando gli scambi e il favorito appare in chiara difficoltà tattica o mentale.</w:t>
      </w:r>
    </w:p>
    <w:p w14:paraId="4AF53DA6" w14:textId="77777777" w:rsidR="0045720F" w:rsidRPr="00CD3B45" w:rsidRDefault="0045720F" w:rsidP="0045720F">
      <w:pPr>
        <w:rPr>
          <w:b/>
          <w:bCs/>
          <w:lang w:val="en-US"/>
        </w:rPr>
      </w:pPr>
    </w:p>
    <w:p w14:paraId="3D4AEB76" w14:textId="10F27E50" w:rsidR="0045720F" w:rsidRDefault="0045720F" w:rsidP="0045720F">
      <w:pPr>
        <w:rPr>
          <w:b/>
          <w:bCs/>
          <w:lang w:val="it-IT"/>
        </w:rPr>
      </w:pPr>
      <w:r w:rsidRPr="00961280">
        <w:rPr>
          <w:bCs/>
          <w:lang w:val="it-IT"/>
        </w:rPr>
        <w:t>&lt;h</w:t>
      </w:r>
      <w:r>
        <w:rPr>
          <w:bCs/>
          <w:lang w:val="it-IT"/>
        </w:rPr>
        <w:t>4</w:t>
      </w:r>
      <w:r w:rsidRPr="00961280">
        <w:rPr>
          <w:bCs/>
          <w:lang w:val="it-IT"/>
        </w:rPr>
        <w:t xml:space="preserve"> id="</w:t>
      </w:r>
      <w:r>
        <w:rPr>
          <w:bCs/>
          <w:lang w:val="it-IT"/>
        </w:rPr>
        <w:t>scommettere-40</w:t>
      </w:r>
      <w:r w:rsidRPr="00961280">
        <w:rPr>
          <w:bCs/>
          <w:lang w:val="it-IT"/>
        </w:rPr>
        <w:t>"&gt;</w:t>
      </w:r>
      <w:r>
        <w:rPr>
          <w:bCs/>
          <w:lang w:val="it-IT"/>
        </w:rPr>
        <w:t>Scommettere sul 40-40 (</w:t>
      </w:r>
      <w:proofErr w:type="spellStart"/>
      <w:r>
        <w:rPr>
          <w:bCs/>
          <w:lang w:val="it-IT"/>
        </w:rPr>
        <w:t>Deuce</w:t>
      </w:r>
      <w:proofErr w:type="spellEnd"/>
      <w:r>
        <w:rPr>
          <w:bCs/>
          <w:lang w:val="it-IT"/>
        </w:rPr>
        <w:t>)</w:t>
      </w:r>
      <w:r w:rsidRPr="00961280">
        <w:rPr>
          <w:bCs/>
          <w:lang w:val="it-IT"/>
        </w:rPr>
        <w:t>&lt;/h</w:t>
      </w:r>
      <w:r>
        <w:rPr>
          <w:bCs/>
          <w:lang w:val="it-IT"/>
        </w:rPr>
        <w:t>4</w:t>
      </w:r>
      <w:r w:rsidRPr="00961280">
        <w:rPr>
          <w:bCs/>
          <w:lang w:val="it-IT"/>
        </w:rPr>
        <w:t>&gt;</w:t>
      </w:r>
    </w:p>
    <w:p w14:paraId="7E37E5C1" w14:textId="77777777" w:rsidR="0045720F" w:rsidRDefault="0045720F" w:rsidP="0045720F">
      <w:pPr>
        <w:rPr>
          <w:b/>
          <w:bCs/>
          <w:lang w:val="it-IT"/>
        </w:rPr>
      </w:pPr>
    </w:p>
    <w:p w14:paraId="41761FCA" w14:textId="0F886C80" w:rsidR="0045720F" w:rsidRDefault="0045720F" w:rsidP="0014281C">
      <w:pPr>
        <w:pStyle w:val="paragraph"/>
        <w:spacing w:before="0" w:beforeAutospacing="0" w:after="0" w:afterAutospacing="0"/>
        <w:textAlignment w:val="baseline"/>
      </w:pPr>
      <w:r>
        <w:t xml:space="preserve">Il 40-40 rappresenta uno dei momenti più delicati in un game di tennis e apre opportunità specifiche per chi scommette live. &lt;strong&gt;Puntare sulla presenza di almeno </w:t>
      </w:r>
      <w:proofErr w:type="spellStart"/>
      <w:r>
        <w:t>un</w:t>
      </w:r>
      <w:proofErr w:type="spellEnd"/>
      <w:r>
        <w:t xml:space="preserve"> </w:t>
      </w:r>
      <w:proofErr w:type="spellStart"/>
      <w:r>
        <w:t>deuce</w:t>
      </w:r>
      <w:proofErr w:type="spellEnd"/>
      <w:r>
        <w:t xml:space="preserve"> </w:t>
      </w:r>
      <w:proofErr w:type="spellStart"/>
      <w:r>
        <w:t>nel</w:t>
      </w:r>
      <w:proofErr w:type="spellEnd"/>
      <w:r>
        <w:t xml:space="preserve"> game </w:t>
      </w:r>
      <w:proofErr w:type="spellStart"/>
      <w:r>
        <w:t>successivo</w:t>
      </w:r>
      <w:proofErr w:type="spellEnd"/>
      <w:r w:rsidR="00086D95">
        <w:t>&lt;/strong&gt;</w:t>
      </w:r>
      <w:r>
        <w:t xml:space="preserve"> </w:t>
      </w:r>
      <w:proofErr w:type="spellStart"/>
      <w:r>
        <w:t>diventa</w:t>
      </w:r>
      <w:proofErr w:type="spellEnd"/>
      <w:r>
        <w:t xml:space="preserve"> </w:t>
      </w:r>
      <w:proofErr w:type="spellStart"/>
      <w:r>
        <w:t>particolarmente</w:t>
      </w:r>
      <w:proofErr w:type="spellEnd"/>
      <w:r>
        <w:t xml:space="preserve"> interessante in </w:t>
      </w:r>
      <w:proofErr w:type="spellStart"/>
      <w:r>
        <w:t>determinate</w:t>
      </w:r>
      <w:proofErr w:type="spellEnd"/>
      <w:r>
        <w:t xml:space="preserve"> </w:t>
      </w:r>
      <w:proofErr w:type="spellStart"/>
      <w:r>
        <w:t>condizioni</w:t>
      </w:r>
      <w:proofErr w:type="spellEnd"/>
      <w:r w:rsidR="00086D95">
        <w:t xml:space="preserve">. </w:t>
      </w:r>
      <w:proofErr w:type="spellStart"/>
      <w:r>
        <w:t>Questa</w:t>
      </w:r>
      <w:proofErr w:type="spellEnd"/>
      <w:r>
        <w:t xml:space="preserve"> </w:t>
      </w:r>
      <w:proofErr w:type="spellStart"/>
      <w:r>
        <w:t>strategia</w:t>
      </w:r>
      <w:proofErr w:type="spellEnd"/>
      <w:r>
        <w:t xml:space="preserve"> </w:t>
      </w:r>
      <w:proofErr w:type="spellStart"/>
      <w:r>
        <w:t>funziona</w:t>
      </w:r>
      <w:proofErr w:type="spellEnd"/>
      <w:r>
        <w:t xml:space="preserve"> </w:t>
      </w:r>
      <w:proofErr w:type="spellStart"/>
      <w:r>
        <w:t>soprattutto</w:t>
      </w:r>
      <w:proofErr w:type="spellEnd"/>
      <w:r>
        <w:t xml:space="preserve"> </w:t>
      </w:r>
      <w:proofErr w:type="spellStart"/>
      <w:r>
        <w:t>quando</w:t>
      </w:r>
      <w:proofErr w:type="spellEnd"/>
      <w:r>
        <w:t xml:space="preserve"> il giocatore al servizio non ha percentuali di prime palla elevate o entrambi gli atleti eccellono </w:t>
      </w:r>
      <w:proofErr w:type="spellStart"/>
      <w:r>
        <w:t>nei</w:t>
      </w:r>
      <w:proofErr w:type="spellEnd"/>
      <w:r>
        <w:t xml:space="preserve"> </w:t>
      </w:r>
      <w:proofErr w:type="spellStart"/>
      <w:r>
        <w:t>colpi</w:t>
      </w:r>
      <w:proofErr w:type="spellEnd"/>
      <w:r>
        <w:t xml:space="preserve"> di </w:t>
      </w:r>
      <w:proofErr w:type="spellStart"/>
      <w:r>
        <w:t>risposta</w:t>
      </w:r>
      <w:proofErr w:type="spellEnd"/>
      <w:r>
        <w:t>.</w:t>
      </w:r>
    </w:p>
    <w:p w14:paraId="4FD49528" w14:textId="77777777" w:rsidR="00086D95" w:rsidRPr="00A41DD0" w:rsidRDefault="00086D95" w:rsidP="0014281C">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65EFD3FD" w14:textId="0E1C960D" w:rsidR="00086D95" w:rsidRDefault="0045720F" w:rsidP="00086D95">
      <w:pPr>
        <w:pStyle w:val="paragraph"/>
        <w:spacing w:before="0" w:beforeAutospacing="0" w:after="0" w:afterAutospacing="0"/>
        <w:textAlignment w:val="baseline"/>
      </w:pPr>
      <w:proofErr w:type="spellStart"/>
      <w:r>
        <w:t>Quando</w:t>
      </w:r>
      <w:proofErr w:type="spellEnd"/>
      <w:r>
        <w:t xml:space="preserve"> due </w:t>
      </w:r>
      <w:proofErr w:type="spellStart"/>
      <w:r>
        <w:t>giocatori</w:t>
      </w:r>
      <w:proofErr w:type="spellEnd"/>
      <w:r>
        <w:t xml:space="preserve"> </w:t>
      </w:r>
      <w:proofErr w:type="spellStart"/>
      <w:r>
        <w:t>mostrano</w:t>
      </w:r>
      <w:proofErr w:type="spellEnd"/>
      <w:r>
        <w:t xml:space="preserve"> </w:t>
      </w:r>
      <w:proofErr w:type="spellStart"/>
      <w:r>
        <w:t>equilibrio</w:t>
      </w:r>
      <w:proofErr w:type="spellEnd"/>
      <w:r>
        <w:t xml:space="preserve"> </w:t>
      </w:r>
      <w:proofErr w:type="spellStart"/>
      <w:r>
        <w:t>negli</w:t>
      </w:r>
      <w:proofErr w:type="spellEnd"/>
      <w:r>
        <w:t xml:space="preserve"> </w:t>
      </w:r>
      <w:proofErr w:type="spellStart"/>
      <w:r>
        <w:t>scambi</w:t>
      </w:r>
      <w:proofErr w:type="spellEnd"/>
      <w:r>
        <w:t xml:space="preserve"> da fondo campo e faticano a chiudere i punti rapidamente, le probabilità di vedere game prolungati con deuce multipli aumentano considerevolmente. Studiare le statistiche di </w:t>
      </w:r>
      <w:r w:rsidR="00086D95">
        <w:t>&lt;strong&gt;</w:t>
      </w:r>
      <w:proofErr w:type="spellStart"/>
      <w:r>
        <w:t>durata</w:t>
      </w:r>
      <w:proofErr w:type="spellEnd"/>
      <w:r>
        <w:t xml:space="preserve"> media dei game</w:t>
      </w:r>
      <w:r w:rsidR="00086D95">
        <w:t>&lt;</w:t>
      </w:r>
      <w:r w:rsidR="00086D95">
        <w:t>/</w:t>
      </w:r>
      <w:r w:rsidR="00086D95">
        <w:t>strong&gt;</w:t>
      </w:r>
      <w:r>
        <w:t xml:space="preserve"> aiuta a </w:t>
      </w:r>
      <w:proofErr w:type="spellStart"/>
      <w:r>
        <w:t>identificare</w:t>
      </w:r>
      <w:proofErr w:type="spellEnd"/>
      <w:r>
        <w:t xml:space="preserve"> queste </w:t>
      </w:r>
      <w:proofErr w:type="spellStart"/>
      <w:r>
        <w:t>situazioni</w:t>
      </w:r>
      <w:proofErr w:type="spellEnd"/>
      <w:r>
        <w:t>.</w:t>
      </w:r>
    </w:p>
    <w:p w14:paraId="49A556ED" w14:textId="77777777" w:rsidR="0026585F" w:rsidRPr="0026585F" w:rsidRDefault="0026585F" w:rsidP="0026585F">
      <w:pPr>
        <w:pStyle w:val="paragraph"/>
        <w:spacing w:before="0" w:beforeAutospacing="0" w:after="0" w:afterAutospacing="0"/>
        <w:textAlignment w:val="baseline"/>
        <w:rPr>
          <w:rFonts w:ascii="Calibri" w:hAnsi="Calibri" w:cs="Calibri"/>
          <w:sz w:val="22"/>
          <w:szCs w:val="22"/>
          <w:lang w:val="en-US"/>
        </w:rPr>
      </w:pPr>
    </w:p>
    <w:p w14:paraId="1D224EE3" w14:textId="2F1EED84" w:rsidR="0026585F" w:rsidRDefault="0026585F" w:rsidP="0026585F">
      <w:pPr>
        <w:rPr>
          <w:b/>
          <w:bCs/>
          <w:lang w:val="it-IT"/>
        </w:rPr>
      </w:pPr>
      <w:r w:rsidRPr="00961280">
        <w:rPr>
          <w:bCs/>
          <w:lang w:val="it-IT"/>
        </w:rPr>
        <w:t>&lt;h</w:t>
      </w:r>
      <w:r>
        <w:rPr>
          <w:bCs/>
          <w:lang w:val="it-IT"/>
        </w:rPr>
        <w:t>4</w:t>
      </w:r>
      <w:r w:rsidRPr="00961280">
        <w:rPr>
          <w:bCs/>
          <w:lang w:val="it-IT"/>
        </w:rPr>
        <w:t xml:space="preserve"> id="</w:t>
      </w:r>
      <w:r>
        <w:rPr>
          <w:bCs/>
          <w:lang w:val="it-IT"/>
        </w:rPr>
        <w:t>break</w:t>
      </w:r>
      <w:r w:rsidRPr="00961280">
        <w:rPr>
          <w:bCs/>
          <w:lang w:val="it-IT"/>
        </w:rPr>
        <w:t>"&gt;</w:t>
      </w:r>
      <w:r>
        <w:rPr>
          <w:bCs/>
          <w:lang w:val="it-IT"/>
        </w:rPr>
        <w:t>Sfruttare i break e i contro-break</w:t>
      </w:r>
      <w:r w:rsidRPr="00961280">
        <w:rPr>
          <w:bCs/>
          <w:lang w:val="it-IT"/>
        </w:rPr>
        <w:t>&lt;/h</w:t>
      </w:r>
      <w:r>
        <w:rPr>
          <w:bCs/>
          <w:lang w:val="it-IT"/>
        </w:rPr>
        <w:t>4</w:t>
      </w:r>
      <w:r w:rsidRPr="00961280">
        <w:rPr>
          <w:bCs/>
          <w:lang w:val="it-IT"/>
        </w:rPr>
        <w:t>&gt;</w:t>
      </w:r>
    </w:p>
    <w:p w14:paraId="48391C8D" w14:textId="77777777" w:rsidR="0026585F" w:rsidRDefault="0026585F" w:rsidP="0026585F">
      <w:pPr>
        <w:rPr>
          <w:b/>
          <w:bCs/>
          <w:lang w:val="it-IT"/>
        </w:rPr>
      </w:pPr>
    </w:p>
    <w:p w14:paraId="2BF7C81C" w14:textId="3FFCF472" w:rsidR="003A5B80" w:rsidRDefault="0026585F" w:rsidP="0014281C">
      <w:pPr>
        <w:pStyle w:val="paragraph"/>
        <w:spacing w:before="0" w:beforeAutospacing="0" w:after="0" w:afterAutospacing="0"/>
        <w:textAlignment w:val="baseline"/>
      </w:pPr>
      <w:r>
        <w:t xml:space="preserve">Il break di servizio cambia immediatamente l'inerzia di un incontro e genera reazioni psicologiche differenti nei due giocatori. &lt;strong&gt;Leggere correttamente queste dinamiche mentali apre possibilità concrete di profitto&lt;/strong&gt;. Un tennista che subisce un break può reagire in due modi: cedere ulteriormente sotto la pressione o ritrovare concentrazione e </w:t>
      </w:r>
      <w:proofErr w:type="spellStart"/>
      <w:r>
        <w:t>aggressività</w:t>
      </w:r>
      <w:proofErr w:type="spellEnd"/>
      <w:r>
        <w:t xml:space="preserve"> per il </w:t>
      </w:r>
      <w:proofErr w:type="spellStart"/>
      <w:r>
        <w:t>contro</w:t>
      </w:r>
      <w:proofErr w:type="spellEnd"/>
      <w:r>
        <w:t xml:space="preserve">-break </w:t>
      </w:r>
      <w:proofErr w:type="spellStart"/>
      <w:r>
        <w:t>immediato</w:t>
      </w:r>
      <w:proofErr w:type="spellEnd"/>
      <w:r>
        <w:t>.</w:t>
      </w:r>
    </w:p>
    <w:p w14:paraId="37347370" w14:textId="77777777" w:rsidR="00086D95" w:rsidRPr="003A5B80" w:rsidRDefault="00086D95" w:rsidP="0014281C">
      <w:pPr>
        <w:pStyle w:val="paragraph"/>
        <w:spacing w:before="0" w:beforeAutospacing="0" w:after="0" w:afterAutospacing="0"/>
        <w:textAlignment w:val="baseline"/>
        <w:rPr>
          <w:rStyle w:val="normaltextrun"/>
        </w:rPr>
      </w:pPr>
    </w:p>
    <w:p w14:paraId="7BDFD434" w14:textId="553B7247" w:rsidR="0026585F" w:rsidRPr="00A41DD0" w:rsidRDefault="0026585F" w:rsidP="0014281C">
      <w:pPr>
        <w:pStyle w:val="paragraph"/>
        <w:spacing w:before="0" w:beforeAutospacing="0" w:after="0" w:afterAutospacing="0"/>
        <w:textAlignment w:val="baseline"/>
        <w:rPr>
          <w:rStyle w:val="normaltextrun"/>
          <w:rFonts w:ascii="Calibri" w:hAnsi="Calibri" w:cs="Calibri"/>
          <w:color w:val="EE0000"/>
          <w:sz w:val="22"/>
          <w:szCs w:val="22"/>
          <w:lang w:val="en-US"/>
        </w:rPr>
      </w:pPr>
      <w:r>
        <w:t xml:space="preserve">La risposta dipende dal </w:t>
      </w:r>
      <w:r w:rsidR="00086D95">
        <w:t>&lt;strong&gt;</w:t>
      </w:r>
      <w:proofErr w:type="spellStart"/>
      <w:r>
        <w:t>carattere</w:t>
      </w:r>
      <w:proofErr w:type="spellEnd"/>
      <w:r>
        <w:t xml:space="preserve"> del giocatore, dal momento della partita e </w:t>
      </w:r>
      <w:proofErr w:type="spellStart"/>
      <w:r>
        <w:t>dall'importanza</w:t>
      </w:r>
      <w:proofErr w:type="spellEnd"/>
      <w:r>
        <w:t xml:space="preserve"> del </w:t>
      </w:r>
      <w:proofErr w:type="spellStart"/>
      <w:r>
        <w:t>torneo</w:t>
      </w:r>
      <w:proofErr w:type="spellEnd"/>
      <w:r w:rsidR="00086D95">
        <w:t>&lt;</w:t>
      </w:r>
      <w:r w:rsidR="00086D95">
        <w:t>/</w:t>
      </w:r>
      <w:r w:rsidR="00086D95">
        <w:t>strong&gt;</w:t>
      </w:r>
      <w:r>
        <w:t>. Un atleta esperto e mentalmente solido tende a reagire con determinazione, rendendo interessante una puntata sul contro-break nel game immediatamente successivo. Al contrario, un giovane alle prese con un match cruciale potrebbe accusare il colpo psicologico.</w:t>
      </w:r>
    </w:p>
    <w:p w14:paraId="6673E73E" w14:textId="77777777" w:rsidR="0014281C" w:rsidRDefault="0014281C" w:rsidP="00634F13">
      <w:pPr>
        <w:rPr>
          <w:b/>
          <w:bCs/>
          <w:lang w:val="it-IT"/>
        </w:rPr>
      </w:pPr>
    </w:p>
    <w:p w14:paraId="4CB01C69" w14:textId="77777777" w:rsidR="00086D95" w:rsidRDefault="00086D95" w:rsidP="00634F13">
      <w:pPr>
        <w:rPr>
          <w:bCs/>
          <w:lang w:val="it-IT"/>
        </w:rPr>
      </w:pPr>
    </w:p>
    <w:p w14:paraId="521A8CEA" w14:textId="77777777" w:rsidR="00086D95" w:rsidRDefault="00086D95" w:rsidP="00634F13">
      <w:pPr>
        <w:rPr>
          <w:bCs/>
          <w:lang w:val="it-IT"/>
        </w:rPr>
      </w:pPr>
    </w:p>
    <w:p w14:paraId="1FE0BDD6" w14:textId="77777777" w:rsidR="00086D95" w:rsidRDefault="00086D95" w:rsidP="00634F13">
      <w:pPr>
        <w:rPr>
          <w:bCs/>
          <w:lang w:val="it-IT"/>
        </w:rPr>
      </w:pPr>
    </w:p>
    <w:p w14:paraId="1A935278" w14:textId="77777777" w:rsidR="00086D95" w:rsidRDefault="00086D95" w:rsidP="00634F13">
      <w:pPr>
        <w:rPr>
          <w:bCs/>
          <w:lang w:val="it-IT"/>
        </w:rPr>
      </w:pPr>
    </w:p>
    <w:p w14:paraId="31FF8F39" w14:textId="77777777" w:rsidR="00086D95" w:rsidRDefault="00086D95" w:rsidP="00634F13">
      <w:pPr>
        <w:rPr>
          <w:bCs/>
          <w:lang w:val="it-IT"/>
        </w:rPr>
      </w:pPr>
    </w:p>
    <w:p w14:paraId="67D0177D" w14:textId="7FB731D4" w:rsidR="00634F13" w:rsidRDefault="00634F13" w:rsidP="00634F13">
      <w:pPr>
        <w:rPr>
          <w:b/>
          <w:bCs/>
          <w:lang w:val="it-IT"/>
        </w:rPr>
      </w:pPr>
      <w:r w:rsidRPr="00961280">
        <w:rPr>
          <w:bCs/>
          <w:lang w:val="it-IT"/>
        </w:rPr>
        <w:lastRenderedPageBreak/>
        <w:t>&lt;h</w:t>
      </w:r>
      <w:r>
        <w:rPr>
          <w:bCs/>
          <w:lang w:val="it-IT"/>
        </w:rPr>
        <w:t>2</w:t>
      </w:r>
      <w:r w:rsidRPr="00961280">
        <w:rPr>
          <w:bCs/>
          <w:lang w:val="it-IT"/>
        </w:rPr>
        <w:t xml:space="preserve"> id="</w:t>
      </w:r>
      <w:r>
        <w:rPr>
          <w:bCs/>
          <w:lang w:val="it-IT"/>
        </w:rPr>
        <w:t>strategi</w:t>
      </w:r>
      <w:r w:rsidR="00B220DD">
        <w:rPr>
          <w:bCs/>
          <w:lang w:val="it-IT"/>
        </w:rPr>
        <w:t>e</w:t>
      </w:r>
      <w:r>
        <w:rPr>
          <w:bCs/>
          <w:lang w:val="it-IT"/>
        </w:rPr>
        <w:t>-</w:t>
      </w:r>
      <w:r w:rsidR="00B220DD">
        <w:rPr>
          <w:bCs/>
          <w:lang w:val="it-IT"/>
        </w:rPr>
        <w:t>avanzate</w:t>
      </w:r>
      <w:r w:rsidRPr="00961280">
        <w:rPr>
          <w:bCs/>
          <w:lang w:val="it-IT"/>
        </w:rPr>
        <w:t>"&gt;</w:t>
      </w:r>
      <w:r w:rsidR="00B220DD">
        <w:rPr>
          <w:bCs/>
          <w:lang w:val="it-IT"/>
        </w:rPr>
        <w:t>Strategie avanzate: introduzione al trading e allo scalping sul tennis</w:t>
      </w:r>
      <w:r w:rsidRPr="00961280">
        <w:rPr>
          <w:bCs/>
          <w:lang w:val="it-IT"/>
        </w:rPr>
        <w:t>&lt;/h</w:t>
      </w:r>
      <w:r>
        <w:rPr>
          <w:bCs/>
          <w:lang w:val="it-IT"/>
        </w:rPr>
        <w:t>2</w:t>
      </w:r>
      <w:r w:rsidRPr="00961280">
        <w:rPr>
          <w:bCs/>
          <w:lang w:val="it-IT"/>
        </w:rPr>
        <w:t>&gt;</w:t>
      </w:r>
    </w:p>
    <w:p w14:paraId="02A90A0E" w14:textId="77777777" w:rsidR="007072A5" w:rsidRDefault="007072A5" w:rsidP="00634F13">
      <w:pPr>
        <w:rPr>
          <w:b/>
          <w:bCs/>
          <w:lang w:val="it-IT"/>
        </w:rPr>
      </w:pPr>
    </w:p>
    <w:p w14:paraId="7DAE5ED7" w14:textId="62F9DFDC" w:rsidR="007072A5" w:rsidRPr="00A41DD0" w:rsidRDefault="007072A5" w:rsidP="0014281C">
      <w:pPr>
        <w:pStyle w:val="paragraph"/>
        <w:spacing w:before="0" w:beforeAutospacing="0" w:after="0" w:afterAutospacing="0"/>
        <w:textAlignment w:val="baseline"/>
        <w:rPr>
          <w:rFonts w:ascii="Calibri" w:hAnsi="Calibri" w:cs="Calibri"/>
          <w:color w:val="EE0000"/>
          <w:sz w:val="22"/>
          <w:szCs w:val="22"/>
          <w:lang w:val="en-US"/>
        </w:rPr>
      </w:pPr>
      <w:r>
        <w:t xml:space="preserve">Oltre alle scommesse tradizionali esistono tecniche più sofisticate che permettono di massimizzare i profitti sfruttando le oscillazioni delle quote. &lt;strong&gt;Il </w:t>
      </w:r>
      <w:proofErr w:type="spellStart"/>
      <w:r>
        <w:t>trading</w:t>
      </w:r>
      <w:proofErr w:type="spellEnd"/>
      <w:r>
        <w:t xml:space="preserve"> </w:t>
      </w:r>
      <w:proofErr w:type="spellStart"/>
      <w:r>
        <w:t>sportivo</w:t>
      </w:r>
      <w:proofErr w:type="spellEnd"/>
      <w:r>
        <w:t xml:space="preserve"> sul </w:t>
      </w:r>
      <w:proofErr w:type="spellStart"/>
      <w:r>
        <w:t>tennis</w:t>
      </w:r>
      <w:proofErr w:type="spellEnd"/>
      <w:r w:rsidR="00086D95">
        <w:t>&lt;/strong&gt;</w:t>
      </w:r>
      <w:r>
        <w:t xml:space="preserve"> si </w:t>
      </w:r>
      <w:proofErr w:type="spellStart"/>
      <w:r>
        <w:t>basa</w:t>
      </w:r>
      <w:proofErr w:type="spellEnd"/>
      <w:r>
        <w:t xml:space="preserve"> proprio sulla compravendita di quote durante lo svolgimento dei match. Questa metodologia richiede rapidità decisionale, piattaforme specifiche come gli exchange e una comprensione profonda delle dinamiche che muovono il mercato in tempo reale.</w:t>
      </w:r>
    </w:p>
    <w:p w14:paraId="7A9A9F59" w14:textId="77777777" w:rsidR="007072A5" w:rsidRPr="007072A5" w:rsidRDefault="007072A5" w:rsidP="00634F13">
      <w:pPr>
        <w:rPr>
          <w:b/>
          <w:bCs/>
          <w:lang w:val="en-US"/>
        </w:rPr>
      </w:pPr>
    </w:p>
    <w:p w14:paraId="1F0ABAC4" w14:textId="0A0E5DBF" w:rsidR="007072A5" w:rsidRDefault="007072A5" w:rsidP="007072A5">
      <w:pPr>
        <w:rPr>
          <w:b/>
          <w:bCs/>
          <w:lang w:val="it-IT"/>
        </w:rPr>
      </w:pPr>
      <w:r>
        <w:t>&lt;h3 id="scalping"&gt;Cos’è lo scalping sul tennis e quando farlo&lt;/h3&gt;</w:t>
      </w:r>
    </w:p>
    <w:p w14:paraId="3521FF16" w14:textId="77777777" w:rsidR="00634F13" w:rsidRPr="007072A5" w:rsidRDefault="00634F13" w:rsidP="00634F13">
      <w:pPr>
        <w:rPr>
          <w:b/>
          <w:bCs/>
          <w:lang w:val="it-IT"/>
        </w:rPr>
      </w:pPr>
    </w:p>
    <w:p w14:paraId="7443BF50" w14:textId="1D28BEA8" w:rsidR="00634F13" w:rsidRDefault="00634F13" w:rsidP="0014281C">
      <w:pPr>
        <w:pStyle w:val="paragraph"/>
        <w:spacing w:before="0" w:beforeAutospacing="0" w:after="0" w:afterAutospacing="0"/>
        <w:textAlignment w:val="baseline"/>
      </w:pPr>
      <w:r>
        <w:t xml:space="preserve">Lo scalping nel trading sportivo consiste nell'aprire e chiudere posizioni rapidamente per sfruttare piccole variazioni delle quote. Nel tennis questa metodologia funziona particolarmente bene </w:t>
      </w:r>
      <w:r w:rsidR="00086D95">
        <w:t>&lt;strong&gt;</w:t>
      </w:r>
      <w:proofErr w:type="spellStart"/>
      <w:r>
        <w:t>durante</w:t>
      </w:r>
      <w:proofErr w:type="spellEnd"/>
      <w:r>
        <w:t xml:space="preserve"> i cambi di servizio e nei momenti di massima incertezza&lt;/strong&gt;. L'obiettivo è accumulare piccoli profitti ripetuti anziché puntare </w:t>
      </w:r>
      <w:proofErr w:type="spellStart"/>
      <w:r>
        <w:t>su</w:t>
      </w:r>
      <w:proofErr w:type="spellEnd"/>
      <w:r>
        <w:t xml:space="preserve"> </w:t>
      </w:r>
      <w:proofErr w:type="spellStart"/>
      <w:r>
        <w:t>grandi</w:t>
      </w:r>
      <w:proofErr w:type="spellEnd"/>
      <w:r>
        <w:t xml:space="preserve"> </w:t>
      </w:r>
      <w:proofErr w:type="spellStart"/>
      <w:r>
        <w:t>vincite</w:t>
      </w:r>
      <w:proofErr w:type="spellEnd"/>
      <w:r>
        <w:t xml:space="preserve"> </w:t>
      </w:r>
      <w:proofErr w:type="spellStart"/>
      <w:r>
        <w:t>singole</w:t>
      </w:r>
      <w:proofErr w:type="spellEnd"/>
      <w:r>
        <w:t>.</w:t>
      </w:r>
    </w:p>
    <w:p w14:paraId="53758CED" w14:textId="77777777" w:rsidR="00086D95" w:rsidRPr="00A41DD0" w:rsidRDefault="00086D95" w:rsidP="0014281C">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6D033FD5" w14:textId="548716C8" w:rsidR="00846B7C" w:rsidRPr="00086D95" w:rsidRDefault="00634F13" w:rsidP="00846B7C">
      <w:pPr>
        <w:pStyle w:val="paragraph"/>
        <w:spacing w:before="0" w:beforeAutospacing="0" w:after="0" w:afterAutospacing="0"/>
        <w:textAlignment w:val="baseline"/>
        <w:rPr>
          <w:rStyle w:val="eop"/>
          <w:rFonts w:ascii="Calibri" w:hAnsi="Calibri" w:cs="Calibri"/>
          <w:color w:val="EE0000"/>
          <w:sz w:val="22"/>
          <w:szCs w:val="22"/>
          <w:lang w:val="en-US"/>
        </w:rPr>
      </w:pPr>
      <w:r>
        <w:t xml:space="preserve">Il momento ideale per lo scalping è quando un giocatore conquista un break o quando il punteggio diventa molto equilibrato. In questi frangenti </w:t>
      </w:r>
      <w:r w:rsidR="00086D95">
        <w:t>&lt;strong&gt;</w:t>
      </w:r>
      <w:r>
        <w:t xml:space="preserve">le </w:t>
      </w:r>
      <w:proofErr w:type="spellStart"/>
      <w:r>
        <w:t>quote</w:t>
      </w:r>
      <w:proofErr w:type="spellEnd"/>
      <w:r>
        <w:t xml:space="preserve"> </w:t>
      </w:r>
      <w:proofErr w:type="spellStart"/>
      <w:r>
        <w:t>oscillano</w:t>
      </w:r>
      <w:proofErr w:type="spellEnd"/>
      <w:r>
        <w:t xml:space="preserve"> </w:t>
      </w:r>
      <w:proofErr w:type="spellStart"/>
      <w:r>
        <w:t>rapidamente</w:t>
      </w:r>
      <w:proofErr w:type="spellEnd"/>
      <w:r w:rsidR="00086D95">
        <w:t>&lt;</w:t>
      </w:r>
      <w:r w:rsidR="00086D95">
        <w:t>/</w:t>
      </w:r>
      <w:r w:rsidR="00086D95">
        <w:t>strong&gt;</w:t>
      </w:r>
      <w:r>
        <w:t xml:space="preserve"> e </w:t>
      </w:r>
      <w:proofErr w:type="spellStart"/>
      <w:r>
        <w:t>chi</w:t>
      </w:r>
      <w:proofErr w:type="spellEnd"/>
      <w:r>
        <w:t xml:space="preserve"> </w:t>
      </w:r>
      <w:proofErr w:type="spellStart"/>
      <w:r>
        <w:t>possiede</w:t>
      </w:r>
      <w:proofErr w:type="spellEnd"/>
      <w:r>
        <w:t xml:space="preserve"> esperienza può chiudere operazioni in pochi minuti con margini positivi, a prescindere </w:t>
      </w:r>
      <w:proofErr w:type="spellStart"/>
      <w:r>
        <w:t>dall'esito</w:t>
      </w:r>
      <w:proofErr w:type="spellEnd"/>
      <w:r>
        <w:t xml:space="preserve"> finale del match.</w:t>
      </w:r>
    </w:p>
    <w:p w14:paraId="02ACB029" w14:textId="77777777" w:rsidR="00846B7C" w:rsidRDefault="00846B7C" w:rsidP="00846B7C">
      <w:pPr>
        <w:pStyle w:val="paragraph"/>
        <w:textAlignment w:val="baseline"/>
        <w:rPr>
          <w:rStyle w:val="eop"/>
          <w:rFonts w:ascii="Calibri" w:hAnsi="Calibri" w:cs="Calibri"/>
          <w:b/>
          <w:bCs/>
          <w:color w:val="000000"/>
          <w:sz w:val="22"/>
          <w:szCs w:val="22"/>
          <w:lang w:val="it-IT"/>
        </w:rPr>
      </w:pPr>
      <w:r w:rsidRPr="001E46C4">
        <w:rPr>
          <w:rStyle w:val="eop"/>
          <w:rFonts w:ascii="Calibri" w:hAnsi="Calibri" w:cs="Calibri"/>
          <w:bCs/>
          <w:color w:val="000000"/>
          <w:sz w:val="22"/>
          <w:szCs w:val="22"/>
          <w:lang w:val="it-IT"/>
        </w:rPr>
        <w:t>&lt;h2 id="gestione-budget"&gt;Come gestire al meglio il budget&lt;/h2&gt;</w:t>
      </w:r>
    </w:p>
    <w:p w14:paraId="446C2FB4" w14:textId="077B25EB" w:rsidR="7E97A959" w:rsidRPr="0014281C" w:rsidRDefault="004C1A25" w:rsidP="0014281C">
      <w:pPr>
        <w:pStyle w:val="paragraph"/>
        <w:textAlignment w:val="baseline"/>
        <w:rPr>
          <w:rStyle w:val="eop"/>
          <w:rFonts w:ascii="Calibri" w:hAnsi="Calibri" w:cs="Calibri"/>
          <w:color w:val="000000"/>
          <w:sz w:val="22"/>
          <w:szCs w:val="22"/>
          <w:lang w:val="it-IT"/>
        </w:rPr>
      </w:pPr>
      <w:r w:rsidRPr="7E97A959">
        <w:rPr>
          <w:rStyle w:val="eop"/>
          <w:rFonts w:ascii="Calibri" w:hAnsi="Calibri" w:cs="Calibri"/>
          <w:color w:val="000000" w:themeColor="text1"/>
          <w:sz w:val="22"/>
          <w:szCs w:val="22"/>
          <w:lang w:val="it-IT"/>
        </w:rPr>
        <w:t>Nella pagina riservata alla &lt;a href="/money-management/"&gt;gestione del budget nelle scommesse&lt;/a&gt; troverete &lt;strong&gt;consigli e suggerimenti utili&lt;/strong&gt; sul come applicare alcuni preziosi metodi matematici per non sprecare le vostre risorse, ma qui vogliamo concentrarci su qualche dritta più specifica per il mondo del tennis.</w:t>
      </w:r>
    </w:p>
    <w:p w14:paraId="2F9E818A" w14:textId="51A8E330" w:rsidR="7E97A959" w:rsidRPr="0014281C" w:rsidRDefault="00846B7C" w:rsidP="0014281C">
      <w:pPr>
        <w:pStyle w:val="paragraph"/>
        <w:textAlignment w:val="baseline"/>
        <w:rPr>
          <w:rStyle w:val="eop"/>
          <w:rFonts w:ascii="Calibri" w:hAnsi="Calibri" w:cs="Calibri"/>
          <w:b/>
          <w:bCs/>
          <w:color w:val="000000" w:themeColor="text1"/>
          <w:sz w:val="22"/>
          <w:szCs w:val="22"/>
          <w:lang w:val="it-IT"/>
        </w:rPr>
      </w:pPr>
      <w:r w:rsidRPr="7E97A959">
        <w:rPr>
          <w:rStyle w:val="eop"/>
          <w:rFonts w:ascii="Calibri" w:hAnsi="Calibri" w:cs="Calibri"/>
          <w:bCs/>
          <w:color w:val="000000" w:themeColor="text1"/>
          <w:sz w:val="22"/>
          <w:szCs w:val="22"/>
          <w:lang w:val="it-IT"/>
        </w:rPr>
        <w:t>&lt;h2 id="fare-attenzione"&gt;Le cose a cui prestare attenzione&lt;/h2&gt;</w:t>
      </w:r>
      <w:r w:rsidR="00086D95">
        <w:rPr>
          <w:rStyle w:val="eop"/>
          <w:rFonts w:ascii="Calibri" w:hAnsi="Calibri" w:cs="Calibri"/>
          <w:b/>
          <w:bCs/>
          <w:color w:val="000000" w:themeColor="text1"/>
          <w:sz w:val="22"/>
          <w:szCs w:val="22"/>
          <w:lang w:val="it-IT"/>
        </w:rPr>
        <w:br/>
      </w:r>
      <w:r>
        <w:br/>
      </w:r>
      <w:r w:rsidRPr="7E97A959">
        <w:rPr>
          <w:rStyle w:val="eop"/>
          <w:rFonts w:ascii="Calibri" w:hAnsi="Calibri" w:cs="Calibri"/>
          <w:color w:val="000000" w:themeColor="text1"/>
          <w:sz w:val="22"/>
          <w:szCs w:val="22"/>
          <w:lang w:val="it-IT"/>
        </w:rPr>
        <w:t>Vista la mole di informazioni contenute in questa pagina abbiamo deciso di elencare &lt;strong&gt;tre punti chiave da non scordare mai quando si sceglie di scommettere sul tennis&lt;/strong&gt;.</w:t>
      </w:r>
    </w:p>
    <w:p w14:paraId="5028FACC" w14:textId="1404DD0C" w:rsidR="00846B7C" w:rsidRPr="00086D95" w:rsidRDefault="00846B7C" w:rsidP="00846B7C">
      <w:pPr>
        <w:pStyle w:val="paragraph"/>
        <w:textAlignment w:val="baseline"/>
        <w:rPr>
          <w:rStyle w:val="eop"/>
          <w:rFonts w:ascii="Calibri" w:hAnsi="Calibri" w:cs="Calibri"/>
          <w:b/>
          <w:bCs/>
          <w:color w:val="000000"/>
          <w:sz w:val="22"/>
          <w:szCs w:val="22"/>
          <w:lang w:val="it-IT"/>
        </w:rPr>
      </w:pPr>
      <w:r w:rsidRPr="001E46C4">
        <w:rPr>
          <w:rStyle w:val="eop"/>
          <w:rFonts w:ascii="Calibri" w:hAnsi="Calibri" w:cs="Calibri"/>
          <w:bCs/>
          <w:color w:val="000000"/>
          <w:sz w:val="22"/>
          <w:szCs w:val="22"/>
          <w:lang w:val="it-IT"/>
        </w:rPr>
        <w:t>&lt;h3&gt;Studiare bene i tornei minori&lt;/h3&gt;</w:t>
      </w:r>
      <w:r w:rsidR="00086D95">
        <w:rPr>
          <w:rStyle w:val="eop"/>
          <w:rFonts w:ascii="Calibri" w:hAnsi="Calibri" w:cs="Calibri"/>
          <w:b/>
          <w:bCs/>
          <w:color w:val="000000"/>
          <w:sz w:val="22"/>
          <w:szCs w:val="22"/>
          <w:lang w:val="it-IT"/>
        </w:rPr>
        <w:br/>
      </w:r>
      <w:r w:rsidR="001E46C4">
        <w:rPr>
          <w:rStyle w:val="eop"/>
          <w:rFonts w:ascii="Calibri" w:hAnsi="Calibri" w:cs="Calibri"/>
          <w:color w:val="000000"/>
          <w:sz w:val="22"/>
          <w:szCs w:val="22"/>
          <w:lang w:val="it-IT"/>
        </w:rPr>
        <w:br/>
      </w:r>
      <w:r w:rsidRPr="00846B7C">
        <w:rPr>
          <w:rStyle w:val="eop"/>
          <w:rFonts w:ascii="Calibri" w:hAnsi="Calibri" w:cs="Calibri"/>
          <w:color w:val="000000"/>
          <w:sz w:val="22"/>
          <w:szCs w:val="22"/>
          <w:lang w:val="it-IT"/>
        </w:rPr>
        <w:t>I tornei minori sono un ottimo terreno su cui porre le basi del successo con il metodo matematico, ma bisogna fare molta attenzione. &lt;strong&gt;I giocatori più importanti utilizzano spesso le gare meno prestigiose come allenamento&lt;/strong&gt; per quelle di livello maggiore. Studiate quindi, oltre alle statistiche dei giocatori e alle superfici di gioco, anche il calendario.</w:t>
      </w:r>
    </w:p>
    <w:p w14:paraId="6A5E45FB" w14:textId="77777777" w:rsidR="0014281C" w:rsidRDefault="00846B7C" w:rsidP="00846B7C">
      <w:pPr>
        <w:pStyle w:val="paragraph"/>
        <w:textAlignment w:val="baseline"/>
        <w:rPr>
          <w:rStyle w:val="eop"/>
          <w:rFonts w:ascii="Calibri" w:hAnsi="Calibri" w:cs="Calibri"/>
          <w:b/>
          <w:bCs/>
          <w:color w:val="000000" w:themeColor="text1"/>
          <w:sz w:val="22"/>
          <w:szCs w:val="22"/>
          <w:lang w:val="it-IT"/>
        </w:rPr>
      </w:pPr>
      <w:r w:rsidRPr="7E97A959">
        <w:rPr>
          <w:rStyle w:val="eop"/>
          <w:rFonts w:ascii="Calibri" w:hAnsi="Calibri" w:cs="Calibri"/>
          <w:bCs/>
          <w:color w:val="000000" w:themeColor="text1"/>
          <w:sz w:val="22"/>
          <w:szCs w:val="22"/>
          <w:lang w:val="it-IT"/>
        </w:rPr>
        <w:t>&lt;h3&gt;Non farsi influenzare dal nome&lt;/h3&gt;</w:t>
      </w:r>
    </w:p>
    <w:p w14:paraId="02AB8BF3" w14:textId="19A0D31A" w:rsidR="7E97A959" w:rsidRPr="0014281C" w:rsidRDefault="00846B7C" w:rsidP="0014281C">
      <w:pPr>
        <w:pStyle w:val="paragraph"/>
        <w:textAlignment w:val="baseline"/>
        <w:rPr>
          <w:rStyle w:val="eop"/>
          <w:rFonts w:ascii="Calibri" w:hAnsi="Calibri" w:cs="Calibri"/>
          <w:color w:val="000000"/>
          <w:sz w:val="22"/>
          <w:szCs w:val="22"/>
          <w:lang w:val="it-IT"/>
        </w:rPr>
      </w:pPr>
      <w:r w:rsidRPr="7E97A959">
        <w:rPr>
          <w:rStyle w:val="eop"/>
          <w:rFonts w:ascii="Calibri" w:hAnsi="Calibri" w:cs="Calibri"/>
          <w:color w:val="000000" w:themeColor="text1"/>
          <w:sz w:val="22"/>
          <w:szCs w:val="22"/>
          <w:lang w:val="it-IT"/>
        </w:rPr>
        <w:t>Soprattutto a chi è alle prime armi e ha solo una conoscenza di base del tennis capita che si lasci influenzare dalla popolarità di un atleta. &lt;strong&gt;Puntare su un giocatore solo perché ha un nome conosciuto è un grande errore&lt;/strong&gt; che i bookmakers si augurano venga commesso spesso. Le variabili che contano, come abbiamo visto, sono decisamente altre.</w:t>
      </w:r>
    </w:p>
    <w:p w14:paraId="056690C7" w14:textId="77777777" w:rsidR="0014281C" w:rsidRDefault="00846B7C" w:rsidP="00846B7C">
      <w:pPr>
        <w:pStyle w:val="paragraph"/>
        <w:textAlignment w:val="baseline"/>
        <w:rPr>
          <w:rStyle w:val="eop"/>
          <w:rFonts w:ascii="Calibri" w:hAnsi="Calibri" w:cs="Calibri"/>
          <w:b/>
          <w:bCs/>
          <w:color w:val="000000" w:themeColor="text1"/>
          <w:sz w:val="22"/>
          <w:szCs w:val="22"/>
          <w:lang w:val="it-IT"/>
        </w:rPr>
      </w:pPr>
      <w:r w:rsidRPr="7E97A959">
        <w:rPr>
          <w:rStyle w:val="eop"/>
          <w:rFonts w:ascii="Calibri" w:hAnsi="Calibri" w:cs="Calibri"/>
          <w:bCs/>
          <w:color w:val="000000" w:themeColor="text1"/>
          <w:sz w:val="22"/>
          <w:szCs w:val="22"/>
          <w:lang w:val="it-IT"/>
        </w:rPr>
        <w:lastRenderedPageBreak/>
        <w:t>&lt;h3&gt;Lasciarsi catturare dalle quote&lt;/h3&gt;</w:t>
      </w:r>
    </w:p>
    <w:p w14:paraId="10B505F4" w14:textId="49CF59B2" w:rsidR="00846B7C" w:rsidRPr="00292A61" w:rsidRDefault="00846B7C" w:rsidP="00846B7C">
      <w:pPr>
        <w:pStyle w:val="paragraph"/>
        <w:textAlignment w:val="baseline"/>
        <w:rPr>
          <w:rStyle w:val="eop"/>
          <w:rFonts w:ascii="Calibri" w:hAnsi="Calibri" w:cs="Calibri"/>
          <w:b/>
          <w:bCs/>
          <w:color w:val="000000"/>
          <w:sz w:val="22"/>
          <w:szCs w:val="22"/>
          <w:lang w:val="it-IT"/>
        </w:rPr>
      </w:pPr>
      <w:r w:rsidRPr="7E97A959">
        <w:rPr>
          <w:rStyle w:val="eop"/>
          <w:rFonts w:ascii="Calibri" w:hAnsi="Calibri" w:cs="Calibri"/>
          <w:color w:val="000000" w:themeColor="text1"/>
          <w:sz w:val="22"/>
          <w:szCs w:val="22"/>
          <w:lang w:val="it-IT"/>
        </w:rPr>
        <w:t>&lt;strong&gt;Le quote possono spesso abbagliare se non analizzate con cura e meticolosità&lt;/strong&gt;. Da una parte c’è chi crede che una quota bassa sia garanzia quasi assoluta di vittoria, dall’altra chi ama investire su quote elevate sperando di fare il colpaccio. Nel betting sul tennis, come sugli altri sport del resto, ci vogliono equilibrio, intuizione e studio.</w:t>
      </w:r>
    </w:p>
    <w:p w14:paraId="1A2D91FB" w14:textId="4ACCE5A7" w:rsidR="7E97A959" w:rsidRPr="0014281C" w:rsidRDefault="00846B7C" w:rsidP="0014281C">
      <w:pPr>
        <w:pStyle w:val="paragraph"/>
        <w:textAlignment w:val="baseline"/>
        <w:rPr>
          <w:rStyle w:val="eop"/>
          <w:rFonts w:ascii="Calibri" w:hAnsi="Calibri" w:cs="Calibri"/>
          <w:b/>
          <w:bCs/>
          <w:color w:val="000000"/>
          <w:sz w:val="22"/>
          <w:szCs w:val="22"/>
          <w:lang w:val="it-IT"/>
        </w:rPr>
      </w:pPr>
      <w:r w:rsidRPr="7E97A959">
        <w:rPr>
          <w:rStyle w:val="eop"/>
          <w:rFonts w:ascii="Calibri" w:hAnsi="Calibri" w:cs="Calibri"/>
          <w:bCs/>
          <w:color w:val="000000" w:themeColor="text1"/>
          <w:sz w:val="22"/>
          <w:szCs w:val="22"/>
          <w:lang w:val="it-IT"/>
        </w:rPr>
        <w:t>&lt;h2 id="conclusione"&gt;Studio ed esperienza: i veri metodi&lt;/h2&gt;</w:t>
      </w:r>
    </w:p>
    <w:p w14:paraId="7BDBE500" w14:textId="31931CD3" w:rsidR="7E97A959" w:rsidRPr="0014281C" w:rsidRDefault="00846B7C" w:rsidP="0014281C">
      <w:pPr>
        <w:pStyle w:val="paragraph"/>
        <w:textAlignment w:val="baseline"/>
        <w:rPr>
          <w:rStyle w:val="eop"/>
          <w:rFonts w:ascii="Calibri" w:hAnsi="Calibri" w:cs="Calibri"/>
          <w:color w:val="000000"/>
          <w:sz w:val="22"/>
          <w:szCs w:val="22"/>
          <w:lang w:val="it-IT"/>
        </w:rPr>
      </w:pPr>
      <w:r w:rsidRPr="7E97A959">
        <w:rPr>
          <w:rStyle w:val="eop"/>
          <w:rFonts w:ascii="Calibri" w:hAnsi="Calibri" w:cs="Calibri"/>
          <w:color w:val="000000" w:themeColor="text1"/>
          <w:sz w:val="22"/>
          <w:szCs w:val="22"/>
          <w:lang w:val="it-IT"/>
        </w:rPr>
        <w:t>Per concludere questa sezione non ci resta che ribadire che i metodi ideali non possono non tenere conto di &lt;strong&gt;alcuni fattori importanti&lt;/strong&gt; come quelli riportati nei precedenti paragrafi. Il tennis è uno sport che offre molte statistiche e questo dovrebbe essere visto come una risorsa inestimabile da chi scommette.</w:t>
      </w:r>
    </w:p>
    <w:p w14:paraId="6F4EEAF8" w14:textId="62844FAA" w:rsidR="00FC39F4" w:rsidRPr="00292A61" w:rsidRDefault="00846B7C" w:rsidP="00292A61">
      <w:pPr>
        <w:pStyle w:val="paragraph"/>
        <w:spacing w:before="0" w:beforeAutospacing="0" w:after="0" w:afterAutospacing="0"/>
        <w:textAlignment w:val="baseline"/>
        <w:rPr>
          <w:rFonts w:ascii="Calibri" w:hAnsi="Calibri" w:cs="Calibri"/>
          <w:color w:val="000000"/>
          <w:sz w:val="22"/>
          <w:szCs w:val="22"/>
          <w:lang w:val="it-IT"/>
        </w:rPr>
      </w:pPr>
      <w:r w:rsidRPr="00846B7C">
        <w:rPr>
          <w:rStyle w:val="eop"/>
          <w:rFonts w:ascii="Calibri" w:hAnsi="Calibri" w:cs="Calibri"/>
          <w:color w:val="000000"/>
          <w:sz w:val="22"/>
          <w:szCs w:val="22"/>
          <w:lang w:val="it-IT"/>
        </w:rPr>
        <w:t>Seguendo i numeri è infatti possibile &lt;strong&gt;ottenere dei discreti guadagni&lt;/strong&gt; programmando a lungo temine. Certo, i colpi di fortuna possono sempre capitare e anzi, un aiuto dalla Dea Bendata è necessario in ogni caso, ma da soli non bastano.</w:t>
      </w:r>
    </w:p>
    <w:sectPr w:rsidR="00FC39F4" w:rsidRPr="00292A61">
      <w:headerReference w:type="default"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audio Poggi" w:date="2025-10-30T16:59:00Z" w:initials="CP">
    <w:p w14:paraId="0BCF2366" w14:textId="77777777" w:rsidR="00D17ECE" w:rsidRDefault="00D17ECE" w:rsidP="00D17ECE">
      <w:pPr>
        <w:pStyle w:val="Testocommento"/>
      </w:pPr>
      <w:r>
        <w:rPr>
          <w:rStyle w:val="Rimandocommento"/>
        </w:rPr>
        <w:annotationRef/>
      </w:r>
      <w:r>
        <w:rPr>
          <w:b/>
          <w:bCs/>
          <w:lang w:val="it-IT"/>
        </w:rPr>
        <w:t>CONTENT</w:t>
      </w:r>
      <w:r>
        <w:rPr>
          <w:lang w:val="it-IT"/>
        </w:rPr>
        <w:t>: please make sure that the following KWs are used naturally throughout the page</w:t>
      </w:r>
    </w:p>
  </w:comment>
  <w:comment w:id="2" w:author="Claudio Poggi" w:date="1900-01-01T00:00:00Z" w:initials="CP">
    <w:p w14:paraId="5CF3E18D" w14:textId="49CDBDF2" w:rsidR="00BD64F5" w:rsidRDefault="00000000">
      <w:r>
        <w:annotationRef/>
      </w:r>
      <w:r w:rsidRPr="1F9EC1D8">
        <w:rPr>
          <w:b/>
          <w:bCs/>
        </w:rPr>
        <w:t>CONTENT:</w:t>
      </w:r>
      <w:r w:rsidRPr="1E7898BF">
        <w:t xml:space="preserve"> Read all the paragraphs that are already written, so that you can avoid repetition and tune in with the style of the content and make changes if needed. Add the text where you are asked to and follow any other instructions.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CF2366" w15:done="0"/>
  <w15:commentEx w15:paraId="5CF3E1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137C2" w16cex:dateUtc="2025-10-30T15:59:00Z"/>
  <w16cex:commentExtensible w16cex:durableId="14541DEE" w16cex:dateUtc="2025-10-30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CF2366" w16cid:durableId="19C137C2"/>
  <w16cid:commentId w16cid:paraId="5CF3E18D" w16cid:durableId="14541D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74D9C" w14:textId="77777777" w:rsidR="00F00184" w:rsidRDefault="00F00184" w:rsidP="00617A9A">
      <w:pPr>
        <w:spacing w:line="240" w:lineRule="auto"/>
      </w:pPr>
      <w:r>
        <w:separator/>
      </w:r>
    </w:p>
  </w:endnote>
  <w:endnote w:type="continuationSeparator" w:id="0">
    <w:p w14:paraId="2C6E74A1" w14:textId="77777777" w:rsidR="00F00184" w:rsidRDefault="00F00184" w:rsidP="00617A9A">
      <w:pPr>
        <w:spacing w:line="240" w:lineRule="auto"/>
      </w:pPr>
      <w:r>
        <w:continuationSeparator/>
      </w:r>
    </w:p>
  </w:endnote>
  <w:endnote w:type="continuationNotice" w:id="1">
    <w:p w14:paraId="6D71C029" w14:textId="77777777" w:rsidR="00F00184" w:rsidRDefault="00F0018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67F8C" w14:paraId="56EBD6BA" w14:textId="77777777" w:rsidTr="392569A3">
      <w:tc>
        <w:tcPr>
          <w:tcW w:w="3120" w:type="dxa"/>
        </w:tcPr>
        <w:p w14:paraId="19E5FB4E" w14:textId="60D035CC" w:rsidR="00667F8C" w:rsidRDefault="00667F8C" w:rsidP="392569A3">
          <w:pPr>
            <w:pStyle w:val="Intestazione"/>
            <w:ind w:left="-115"/>
          </w:pPr>
        </w:p>
      </w:tc>
      <w:tc>
        <w:tcPr>
          <w:tcW w:w="3120" w:type="dxa"/>
        </w:tcPr>
        <w:p w14:paraId="1D7EE192" w14:textId="18F7D40A" w:rsidR="00667F8C" w:rsidRDefault="00667F8C" w:rsidP="392569A3">
          <w:pPr>
            <w:pStyle w:val="Intestazione"/>
            <w:jc w:val="center"/>
          </w:pPr>
        </w:p>
      </w:tc>
      <w:tc>
        <w:tcPr>
          <w:tcW w:w="3120" w:type="dxa"/>
        </w:tcPr>
        <w:p w14:paraId="1F2CF270" w14:textId="4A34CCBA" w:rsidR="00667F8C" w:rsidRDefault="00667F8C" w:rsidP="392569A3">
          <w:pPr>
            <w:pStyle w:val="Intestazione"/>
            <w:ind w:right="-115"/>
            <w:jc w:val="right"/>
          </w:pPr>
        </w:p>
      </w:tc>
    </w:tr>
  </w:tbl>
  <w:p w14:paraId="7A6B9F1D" w14:textId="56293801" w:rsidR="00667F8C" w:rsidRDefault="00667F8C" w:rsidP="392569A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3102A" w14:textId="77777777" w:rsidR="00F00184" w:rsidRDefault="00F00184" w:rsidP="00617A9A">
      <w:pPr>
        <w:spacing w:line="240" w:lineRule="auto"/>
      </w:pPr>
      <w:r>
        <w:separator/>
      </w:r>
    </w:p>
  </w:footnote>
  <w:footnote w:type="continuationSeparator" w:id="0">
    <w:p w14:paraId="08C69915" w14:textId="77777777" w:rsidR="00F00184" w:rsidRDefault="00F00184" w:rsidP="00617A9A">
      <w:pPr>
        <w:spacing w:line="240" w:lineRule="auto"/>
      </w:pPr>
      <w:r>
        <w:continuationSeparator/>
      </w:r>
    </w:p>
  </w:footnote>
  <w:footnote w:type="continuationNotice" w:id="1">
    <w:p w14:paraId="75E2DCD8" w14:textId="77777777" w:rsidR="00F00184" w:rsidRDefault="00F0018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4E63" w14:textId="4A301DE0" w:rsidR="00667F8C" w:rsidRDefault="00CE4D88" w:rsidP="00CE4D88">
    <w:pPr>
      <w:pStyle w:val="Intestazione"/>
      <w:rPr>
        <w:b/>
        <w:lang w:val="en-US"/>
      </w:rPr>
    </w:pPr>
    <w:r>
      <w:rPr>
        <w:noProof/>
      </w:rPr>
      <w:drawing>
        <wp:inline distT="0" distB="0" distL="0" distR="0" wp14:anchorId="46B52834" wp14:editId="452BB6CC">
          <wp:extent cx="1620000" cy="237600"/>
          <wp:effectExtent l="0" t="0" r="0" b="0"/>
          <wp:docPr id="18081149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20000" cy="237600"/>
                  </a:xfrm>
                  <a:prstGeom prst="rect">
                    <a:avLst/>
                  </a:prstGeom>
                </pic:spPr>
              </pic:pic>
            </a:graphicData>
          </a:graphic>
        </wp:inline>
      </w:drawing>
    </w:r>
    <w:r w:rsidR="6BC5A501" w:rsidRPr="6BC5A501">
      <w:rPr>
        <w:b/>
        <w:bCs/>
        <w:lang w:val="en-US"/>
      </w:rPr>
      <w:t xml:space="preserve">                                                             Last update of the template: </w:t>
    </w:r>
    <w:proofErr w:type="spellStart"/>
    <w:r w:rsidR="6BC5A501" w:rsidRPr="6BC5A501">
      <w:rPr>
        <w:b/>
        <w:bCs/>
        <w:lang w:val="en-US"/>
      </w:rPr>
      <w:t>xx.</w:t>
    </w:r>
    <w:proofErr w:type="gramStart"/>
    <w:r w:rsidR="6BC5A501" w:rsidRPr="6BC5A501">
      <w:rPr>
        <w:b/>
        <w:bCs/>
        <w:lang w:val="en-US"/>
      </w:rPr>
      <w:t>xx.xxxx</w:t>
    </w:r>
    <w:proofErr w:type="spellEnd"/>
    <w:proofErr w:type="gramEnd"/>
    <w:r w:rsidR="6BC5A501" w:rsidRPr="6BC5A501">
      <w:rPr>
        <w:b/>
        <w:bCs/>
        <w:lang w:val="en-US"/>
      </w:rPr>
      <w:t xml:space="preserve">; </w:t>
    </w:r>
  </w:p>
  <w:p w14:paraId="1A721AF3" w14:textId="4384C701" w:rsidR="00667F8C" w:rsidRPr="00582A2F" w:rsidRDefault="00CA366D" w:rsidP="004350A5">
    <w:pPr>
      <w:pStyle w:val="Intestazione"/>
      <w:jc w:val="right"/>
      <w:rPr>
        <w:b/>
        <w:lang w:val="en-US"/>
      </w:rPr>
    </w:pPr>
    <w:r>
      <w:rPr>
        <w:b/>
        <w:lang w:val="en-US"/>
      </w:rPr>
      <w:t>Property</w:t>
    </w:r>
    <w:r w:rsidR="00667F8C">
      <w:rPr>
        <w:b/>
        <w:lang w:val="en-US"/>
      </w:rPr>
      <w:t xml:space="preserve"> of </w:t>
    </w:r>
    <w:hyperlink r:id="rId3" w:history="1">
      <w:r w:rsidR="00667F8C" w:rsidRPr="00AA28AD">
        <w:rPr>
          <w:rStyle w:val="Collegamentoipertestuale"/>
          <w:b/>
          <w:lang w:val="en-US"/>
        </w:rPr>
        <w:t>i</w:t>
      </w:r>
      <w:r w:rsidR="00575649" w:rsidRPr="00AA28AD">
        <w:rPr>
          <w:rStyle w:val="Collegamentoipertestuale"/>
          <w:b/>
          <w:lang w:val="en-US"/>
        </w:rPr>
        <w:t>G</w:t>
      </w:r>
      <w:r w:rsidR="00667F8C" w:rsidRPr="00AA28AD">
        <w:rPr>
          <w:rStyle w:val="Collegamentoipertestuale"/>
          <w:b/>
          <w:lang w:val="en-US"/>
        </w:rPr>
        <w:t>aming.com</w:t>
      </w:r>
    </w:hyperlink>
    <w:r w:rsidR="00667F8C">
      <w:rPr>
        <w:b/>
        <w:lang w:val="en-US"/>
      </w:rPr>
      <w:t>, please don’t share externally</w:t>
    </w:r>
  </w:p>
  <w:p w14:paraId="78C090E5" w14:textId="77777777" w:rsidR="00667F8C" w:rsidRDefault="00667F8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F7FAD"/>
    <w:multiLevelType w:val="hybridMultilevel"/>
    <w:tmpl w:val="82207BB4"/>
    <w:lvl w:ilvl="0" w:tplc="2B4ECC0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F3531A1"/>
    <w:multiLevelType w:val="hybridMultilevel"/>
    <w:tmpl w:val="D6E23262"/>
    <w:lvl w:ilvl="0" w:tplc="FFFFFFFF">
      <w:start w:val="150"/>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0E32E6D"/>
    <w:multiLevelType w:val="multilevel"/>
    <w:tmpl w:val="69E2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1F2821"/>
    <w:multiLevelType w:val="hybridMultilevel"/>
    <w:tmpl w:val="4CBC4CB0"/>
    <w:lvl w:ilvl="0" w:tplc="04100001">
      <w:start w:val="1"/>
      <w:numFmt w:val="bullet"/>
      <w:lvlText w:val=""/>
      <w:lvlJc w:val="left"/>
      <w:pPr>
        <w:ind w:left="3240" w:hanging="360"/>
      </w:pPr>
      <w:rPr>
        <w:rFonts w:ascii="Symbol" w:hAnsi="Symbol" w:hint="default"/>
      </w:rPr>
    </w:lvl>
    <w:lvl w:ilvl="1" w:tplc="04100003" w:tentative="1">
      <w:start w:val="1"/>
      <w:numFmt w:val="bullet"/>
      <w:lvlText w:val="o"/>
      <w:lvlJc w:val="left"/>
      <w:pPr>
        <w:ind w:left="3960" w:hanging="360"/>
      </w:pPr>
      <w:rPr>
        <w:rFonts w:ascii="Courier New" w:hAnsi="Courier New" w:cs="Courier New" w:hint="default"/>
      </w:rPr>
    </w:lvl>
    <w:lvl w:ilvl="2" w:tplc="04100005" w:tentative="1">
      <w:start w:val="1"/>
      <w:numFmt w:val="bullet"/>
      <w:lvlText w:val=""/>
      <w:lvlJc w:val="left"/>
      <w:pPr>
        <w:ind w:left="4680" w:hanging="360"/>
      </w:pPr>
      <w:rPr>
        <w:rFonts w:ascii="Wingdings" w:hAnsi="Wingdings" w:hint="default"/>
      </w:rPr>
    </w:lvl>
    <w:lvl w:ilvl="3" w:tplc="04100001" w:tentative="1">
      <w:start w:val="1"/>
      <w:numFmt w:val="bullet"/>
      <w:lvlText w:val=""/>
      <w:lvlJc w:val="left"/>
      <w:pPr>
        <w:ind w:left="5400" w:hanging="360"/>
      </w:pPr>
      <w:rPr>
        <w:rFonts w:ascii="Symbol" w:hAnsi="Symbol" w:hint="default"/>
      </w:rPr>
    </w:lvl>
    <w:lvl w:ilvl="4" w:tplc="04100003" w:tentative="1">
      <w:start w:val="1"/>
      <w:numFmt w:val="bullet"/>
      <w:lvlText w:val="o"/>
      <w:lvlJc w:val="left"/>
      <w:pPr>
        <w:ind w:left="6120" w:hanging="360"/>
      </w:pPr>
      <w:rPr>
        <w:rFonts w:ascii="Courier New" w:hAnsi="Courier New" w:cs="Courier New" w:hint="default"/>
      </w:rPr>
    </w:lvl>
    <w:lvl w:ilvl="5" w:tplc="04100005" w:tentative="1">
      <w:start w:val="1"/>
      <w:numFmt w:val="bullet"/>
      <w:lvlText w:val=""/>
      <w:lvlJc w:val="left"/>
      <w:pPr>
        <w:ind w:left="6840" w:hanging="360"/>
      </w:pPr>
      <w:rPr>
        <w:rFonts w:ascii="Wingdings" w:hAnsi="Wingdings" w:hint="default"/>
      </w:rPr>
    </w:lvl>
    <w:lvl w:ilvl="6" w:tplc="04100001" w:tentative="1">
      <w:start w:val="1"/>
      <w:numFmt w:val="bullet"/>
      <w:lvlText w:val=""/>
      <w:lvlJc w:val="left"/>
      <w:pPr>
        <w:ind w:left="7560" w:hanging="360"/>
      </w:pPr>
      <w:rPr>
        <w:rFonts w:ascii="Symbol" w:hAnsi="Symbol" w:hint="default"/>
      </w:rPr>
    </w:lvl>
    <w:lvl w:ilvl="7" w:tplc="04100003" w:tentative="1">
      <w:start w:val="1"/>
      <w:numFmt w:val="bullet"/>
      <w:lvlText w:val="o"/>
      <w:lvlJc w:val="left"/>
      <w:pPr>
        <w:ind w:left="8280" w:hanging="360"/>
      </w:pPr>
      <w:rPr>
        <w:rFonts w:ascii="Courier New" w:hAnsi="Courier New" w:cs="Courier New" w:hint="default"/>
      </w:rPr>
    </w:lvl>
    <w:lvl w:ilvl="8" w:tplc="04100005" w:tentative="1">
      <w:start w:val="1"/>
      <w:numFmt w:val="bullet"/>
      <w:lvlText w:val=""/>
      <w:lvlJc w:val="left"/>
      <w:pPr>
        <w:ind w:left="9000" w:hanging="360"/>
      </w:pPr>
      <w:rPr>
        <w:rFonts w:ascii="Wingdings" w:hAnsi="Wingdings" w:hint="default"/>
      </w:rPr>
    </w:lvl>
  </w:abstractNum>
  <w:abstractNum w:abstractNumId="4" w15:restartNumberingAfterBreak="0">
    <w:nsid w:val="40983DE6"/>
    <w:multiLevelType w:val="hybridMultilevel"/>
    <w:tmpl w:val="46C209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E54084"/>
    <w:multiLevelType w:val="multilevel"/>
    <w:tmpl w:val="30381CF0"/>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AA683D"/>
    <w:multiLevelType w:val="hybridMultilevel"/>
    <w:tmpl w:val="15AE2DC8"/>
    <w:lvl w:ilvl="0" w:tplc="FFFFFFFF">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044624"/>
    <w:multiLevelType w:val="hybridMultilevel"/>
    <w:tmpl w:val="506CC5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F363456"/>
    <w:multiLevelType w:val="hybridMultilevel"/>
    <w:tmpl w:val="C9BA5C46"/>
    <w:lvl w:ilvl="0" w:tplc="4C7E1720">
      <w:start w:val="1"/>
      <w:numFmt w:val="decimal"/>
      <w:lvlText w:val="%1."/>
      <w:lvlJc w:val="left"/>
      <w:pPr>
        <w:ind w:left="1260" w:hanging="360"/>
      </w:pPr>
      <w:rPr>
        <w:rFonts w:hint="default"/>
        <w:b w:val="0"/>
        <w:bCs w:val="0"/>
      </w:rPr>
    </w:lvl>
    <w:lvl w:ilvl="1" w:tplc="04070019" w:tentative="1">
      <w:start w:val="1"/>
      <w:numFmt w:val="lowerLetter"/>
      <w:lvlText w:val="%2."/>
      <w:lvlJc w:val="left"/>
      <w:pPr>
        <w:ind w:left="1980" w:hanging="360"/>
      </w:pPr>
    </w:lvl>
    <w:lvl w:ilvl="2" w:tplc="0407001B" w:tentative="1">
      <w:start w:val="1"/>
      <w:numFmt w:val="lowerRoman"/>
      <w:lvlText w:val="%3."/>
      <w:lvlJc w:val="right"/>
      <w:pPr>
        <w:ind w:left="2700" w:hanging="180"/>
      </w:pPr>
    </w:lvl>
    <w:lvl w:ilvl="3" w:tplc="0407000F" w:tentative="1">
      <w:start w:val="1"/>
      <w:numFmt w:val="decimal"/>
      <w:lvlText w:val="%4."/>
      <w:lvlJc w:val="left"/>
      <w:pPr>
        <w:ind w:left="3420" w:hanging="360"/>
      </w:pPr>
    </w:lvl>
    <w:lvl w:ilvl="4" w:tplc="04070019" w:tentative="1">
      <w:start w:val="1"/>
      <w:numFmt w:val="lowerLetter"/>
      <w:lvlText w:val="%5."/>
      <w:lvlJc w:val="left"/>
      <w:pPr>
        <w:ind w:left="4140" w:hanging="360"/>
      </w:pPr>
    </w:lvl>
    <w:lvl w:ilvl="5" w:tplc="0407001B" w:tentative="1">
      <w:start w:val="1"/>
      <w:numFmt w:val="lowerRoman"/>
      <w:lvlText w:val="%6."/>
      <w:lvlJc w:val="right"/>
      <w:pPr>
        <w:ind w:left="4860" w:hanging="180"/>
      </w:pPr>
    </w:lvl>
    <w:lvl w:ilvl="6" w:tplc="0407000F" w:tentative="1">
      <w:start w:val="1"/>
      <w:numFmt w:val="decimal"/>
      <w:lvlText w:val="%7."/>
      <w:lvlJc w:val="left"/>
      <w:pPr>
        <w:ind w:left="5580" w:hanging="360"/>
      </w:pPr>
    </w:lvl>
    <w:lvl w:ilvl="7" w:tplc="04070019" w:tentative="1">
      <w:start w:val="1"/>
      <w:numFmt w:val="lowerLetter"/>
      <w:lvlText w:val="%8."/>
      <w:lvlJc w:val="left"/>
      <w:pPr>
        <w:ind w:left="6300" w:hanging="360"/>
      </w:pPr>
    </w:lvl>
    <w:lvl w:ilvl="8" w:tplc="0407001B" w:tentative="1">
      <w:start w:val="1"/>
      <w:numFmt w:val="lowerRoman"/>
      <w:lvlText w:val="%9."/>
      <w:lvlJc w:val="right"/>
      <w:pPr>
        <w:ind w:left="7020" w:hanging="180"/>
      </w:pPr>
    </w:lvl>
  </w:abstractNum>
  <w:abstractNum w:abstractNumId="9" w15:restartNumberingAfterBreak="0">
    <w:nsid w:val="6F655237"/>
    <w:multiLevelType w:val="hybridMultilevel"/>
    <w:tmpl w:val="800CB46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76450D7A"/>
    <w:multiLevelType w:val="hybridMultilevel"/>
    <w:tmpl w:val="DB8C0370"/>
    <w:lvl w:ilvl="0" w:tplc="B3BA758C">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5221">
    <w:abstractNumId w:val="10"/>
  </w:num>
  <w:num w:numId="2" w16cid:durableId="1897430510">
    <w:abstractNumId w:val="10"/>
  </w:num>
  <w:num w:numId="3" w16cid:durableId="304043230">
    <w:abstractNumId w:val="4"/>
  </w:num>
  <w:num w:numId="4" w16cid:durableId="1388454127">
    <w:abstractNumId w:val="1"/>
  </w:num>
  <w:num w:numId="5" w16cid:durableId="1854145821">
    <w:abstractNumId w:val="6"/>
  </w:num>
  <w:num w:numId="6" w16cid:durableId="1917087091">
    <w:abstractNumId w:val="0"/>
  </w:num>
  <w:num w:numId="7" w16cid:durableId="821237102">
    <w:abstractNumId w:val="8"/>
  </w:num>
  <w:num w:numId="8" w16cid:durableId="1615945488">
    <w:abstractNumId w:val="3"/>
  </w:num>
  <w:num w:numId="9" w16cid:durableId="1496068921">
    <w:abstractNumId w:val="5"/>
  </w:num>
  <w:num w:numId="10" w16cid:durableId="1232231063">
    <w:abstractNumId w:val="2"/>
  </w:num>
  <w:num w:numId="11" w16cid:durableId="1075394325">
    <w:abstractNumId w:val="7"/>
  </w:num>
  <w:num w:numId="12" w16cid:durableId="41736580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o Poggi">
    <w15:presenceInfo w15:providerId="AD" w15:userId="S::claudio.poggi@igaming.com::ce4e0c9c-2371-4f75-ad02-8c72ee4ab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zMja0NDEyNzQxMjFQ0lEKTi0uzszPAykwMq4FAK6uolAtAAAA"/>
  </w:docVars>
  <w:rsids>
    <w:rsidRoot w:val="00DC0BC8"/>
    <w:rsid w:val="000045AC"/>
    <w:rsid w:val="00004DE1"/>
    <w:rsid w:val="000065A0"/>
    <w:rsid w:val="000120B3"/>
    <w:rsid w:val="00020147"/>
    <w:rsid w:val="0002092B"/>
    <w:rsid w:val="000238D3"/>
    <w:rsid w:val="00024385"/>
    <w:rsid w:val="000247F8"/>
    <w:rsid w:val="000261A6"/>
    <w:rsid w:val="000309E6"/>
    <w:rsid w:val="00030D29"/>
    <w:rsid w:val="0003196F"/>
    <w:rsid w:val="00034C4B"/>
    <w:rsid w:val="00036E68"/>
    <w:rsid w:val="00042192"/>
    <w:rsid w:val="00045A81"/>
    <w:rsid w:val="0004670F"/>
    <w:rsid w:val="00046A3D"/>
    <w:rsid w:val="000507D9"/>
    <w:rsid w:val="00052712"/>
    <w:rsid w:val="00057A08"/>
    <w:rsid w:val="000611DF"/>
    <w:rsid w:val="000628FD"/>
    <w:rsid w:val="00063B37"/>
    <w:rsid w:val="00065D6C"/>
    <w:rsid w:val="00066543"/>
    <w:rsid w:val="0007096F"/>
    <w:rsid w:val="00072361"/>
    <w:rsid w:val="000741E5"/>
    <w:rsid w:val="000764A2"/>
    <w:rsid w:val="00084DED"/>
    <w:rsid w:val="00086656"/>
    <w:rsid w:val="00086859"/>
    <w:rsid w:val="00086D8C"/>
    <w:rsid w:val="00086D95"/>
    <w:rsid w:val="00091CF8"/>
    <w:rsid w:val="000942C4"/>
    <w:rsid w:val="000949E1"/>
    <w:rsid w:val="000966B5"/>
    <w:rsid w:val="000A0AB1"/>
    <w:rsid w:val="000A1A37"/>
    <w:rsid w:val="000A1D8D"/>
    <w:rsid w:val="000A2587"/>
    <w:rsid w:val="000A2616"/>
    <w:rsid w:val="000A3146"/>
    <w:rsid w:val="000A3F71"/>
    <w:rsid w:val="000A425F"/>
    <w:rsid w:val="000B02AB"/>
    <w:rsid w:val="000B3C24"/>
    <w:rsid w:val="000B3E61"/>
    <w:rsid w:val="000C1AB3"/>
    <w:rsid w:val="000C2D7A"/>
    <w:rsid w:val="000C742D"/>
    <w:rsid w:val="000C7E5D"/>
    <w:rsid w:val="000D0B7F"/>
    <w:rsid w:val="000D0F40"/>
    <w:rsid w:val="000D1165"/>
    <w:rsid w:val="000D1C65"/>
    <w:rsid w:val="000D3AA9"/>
    <w:rsid w:val="000D3BC6"/>
    <w:rsid w:val="000D4F25"/>
    <w:rsid w:val="000D5C13"/>
    <w:rsid w:val="000E0046"/>
    <w:rsid w:val="000E25FF"/>
    <w:rsid w:val="000E719C"/>
    <w:rsid w:val="000E7D87"/>
    <w:rsid w:val="000F5327"/>
    <w:rsid w:val="001015DA"/>
    <w:rsid w:val="00101EEB"/>
    <w:rsid w:val="001030FC"/>
    <w:rsid w:val="00105A47"/>
    <w:rsid w:val="001078B3"/>
    <w:rsid w:val="00110CC1"/>
    <w:rsid w:val="00112B49"/>
    <w:rsid w:val="00115442"/>
    <w:rsid w:val="001168EB"/>
    <w:rsid w:val="00117497"/>
    <w:rsid w:val="00117A47"/>
    <w:rsid w:val="001202D9"/>
    <w:rsid w:val="00120372"/>
    <w:rsid w:val="00120726"/>
    <w:rsid w:val="00120862"/>
    <w:rsid w:val="00120F98"/>
    <w:rsid w:val="001242AD"/>
    <w:rsid w:val="00131223"/>
    <w:rsid w:val="00131F0F"/>
    <w:rsid w:val="0013319D"/>
    <w:rsid w:val="00135AB0"/>
    <w:rsid w:val="00137A12"/>
    <w:rsid w:val="00137E75"/>
    <w:rsid w:val="0014281C"/>
    <w:rsid w:val="00144855"/>
    <w:rsid w:val="001546B8"/>
    <w:rsid w:val="00155D40"/>
    <w:rsid w:val="001579E2"/>
    <w:rsid w:val="00161362"/>
    <w:rsid w:val="00162100"/>
    <w:rsid w:val="001726C9"/>
    <w:rsid w:val="0017493A"/>
    <w:rsid w:val="00176BE5"/>
    <w:rsid w:val="00177067"/>
    <w:rsid w:val="0018441F"/>
    <w:rsid w:val="00190D1D"/>
    <w:rsid w:val="001943B3"/>
    <w:rsid w:val="0019498F"/>
    <w:rsid w:val="00195587"/>
    <w:rsid w:val="00196F89"/>
    <w:rsid w:val="001A0D09"/>
    <w:rsid w:val="001A2018"/>
    <w:rsid w:val="001A4D75"/>
    <w:rsid w:val="001B3DF8"/>
    <w:rsid w:val="001B491C"/>
    <w:rsid w:val="001B4FC6"/>
    <w:rsid w:val="001C38D2"/>
    <w:rsid w:val="001C4B26"/>
    <w:rsid w:val="001C4CC4"/>
    <w:rsid w:val="001C5A16"/>
    <w:rsid w:val="001C5E27"/>
    <w:rsid w:val="001C5EF5"/>
    <w:rsid w:val="001C68AD"/>
    <w:rsid w:val="001C7E26"/>
    <w:rsid w:val="001D03C0"/>
    <w:rsid w:val="001D041E"/>
    <w:rsid w:val="001D13F6"/>
    <w:rsid w:val="001D224D"/>
    <w:rsid w:val="001D26CE"/>
    <w:rsid w:val="001D3EE2"/>
    <w:rsid w:val="001D4590"/>
    <w:rsid w:val="001D51B0"/>
    <w:rsid w:val="001E0638"/>
    <w:rsid w:val="001E3391"/>
    <w:rsid w:val="001E3863"/>
    <w:rsid w:val="001E46C4"/>
    <w:rsid w:val="001E5C33"/>
    <w:rsid w:val="001E5CDD"/>
    <w:rsid w:val="001F0809"/>
    <w:rsid w:val="001F1726"/>
    <w:rsid w:val="001F66E0"/>
    <w:rsid w:val="001F702B"/>
    <w:rsid w:val="00200DE9"/>
    <w:rsid w:val="0020305C"/>
    <w:rsid w:val="00203292"/>
    <w:rsid w:val="0020447D"/>
    <w:rsid w:val="00215795"/>
    <w:rsid w:val="00216873"/>
    <w:rsid w:val="00221972"/>
    <w:rsid w:val="0022250F"/>
    <w:rsid w:val="00223204"/>
    <w:rsid w:val="00224CCA"/>
    <w:rsid w:val="002251ED"/>
    <w:rsid w:val="00226D7A"/>
    <w:rsid w:val="00230C90"/>
    <w:rsid w:val="00231AC0"/>
    <w:rsid w:val="00232AE0"/>
    <w:rsid w:val="00241361"/>
    <w:rsid w:val="00241735"/>
    <w:rsid w:val="00241E9E"/>
    <w:rsid w:val="00243E5C"/>
    <w:rsid w:val="00247BA4"/>
    <w:rsid w:val="00250C5D"/>
    <w:rsid w:val="002570AF"/>
    <w:rsid w:val="00261A98"/>
    <w:rsid w:val="00261C7D"/>
    <w:rsid w:val="00262293"/>
    <w:rsid w:val="00264FE1"/>
    <w:rsid w:val="0026585F"/>
    <w:rsid w:val="00266A6B"/>
    <w:rsid w:val="00266CFB"/>
    <w:rsid w:val="00266D94"/>
    <w:rsid w:val="00267360"/>
    <w:rsid w:val="00274705"/>
    <w:rsid w:val="002757A8"/>
    <w:rsid w:val="00277A83"/>
    <w:rsid w:val="002801A6"/>
    <w:rsid w:val="00281E60"/>
    <w:rsid w:val="00283BE5"/>
    <w:rsid w:val="00283E91"/>
    <w:rsid w:val="00287975"/>
    <w:rsid w:val="00291FD5"/>
    <w:rsid w:val="002920A5"/>
    <w:rsid w:val="00292A61"/>
    <w:rsid w:val="00293D3D"/>
    <w:rsid w:val="002958D1"/>
    <w:rsid w:val="00296582"/>
    <w:rsid w:val="002972FD"/>
    <w:rsid w:val="00297B66"/>
    <w:rsid w:val="002A0FCD"/>
    <w:rsid w:val="002A1C6F"/>
    <w:rsid w:val="002A28D3"/>
    <w:rsid w:val="002A7106"/>
    <w:rsid w:val="002B091B"/>
    <w:rsid w:val="002D1E29"/>
    <w:rsid w:val="002D789B"/>
    <w:rsid w:val="002E0A13"/>
    <w:rsid w:val="002E0E6B"/>
    <w:rsid w:val="002E4213"/>
    <w:rsid w:val="002E4FB7"/>
    <w:rsid w:val="002E663D"/>
    <w:rsid w:val="002E791E"/>
    <w:rsid w:val="002F2901"/>
    <w:rsid w:val="002F3826"/>
    <w:rsid w:val="002F6EBA"/>
    <w:rsid w:val="00304BA0"/>
    <w:rsid w:val="00310853"/>
    <w:rsid w:val="00315C74"/>
    <w:rsid w:val="00320794"/>
    <w:rsid w:val="0032364B"/>
    <w:rsid w:val="00333A51"/>
    <w:rsid w:val="00333D12"/>
    <w:rsid w:val="00334DF4"/>
    <w:rsid w:val="00335BC7"/>
    <w:rsid w:val="00337E23"/>
    <w:rsid w:val="003406E2"/>
    <w:rsid w:val="00343576"/>
    <w:rsid w:val="00344941"/>
    <w:rsid w:val="00352224"/>
    <w:rsid w:val="003527D2"/>
    <w:rsid w:val="00352890"/>
    <w:rsid w:val="003552E1"/>
    <w:rsid w:val="003623F0"/>
    <w:rsid w:val="00365576"/>
    <w:rsid w:val="0037154C"/>
    <w:rsid w:val="00371562"/>
    <w:rsid w:val="003733F6"/>
    <w:rsid w:val="00373AE3"/>
    <w:rsid w:val="0037425F"/>
    <w:rsid w:val="00380FD5"/>
    <w:rsid w:val="00381099"/>
    <w:rsid w:val="003834F4"/>
    <w:rsid w:val="00385AE2"/>
    <w:rsid w:val="00386432"/>
    <w:rsid w:val="00386BF6"/>
    <w:rsid w:val="00390442"/>
    <w:rsid w:val="00390EF3"/>
    <w:rsid w:val="003916C5"/>
    <w:rsid w:val="00392E41"/>
    <w:rsid w:val="00392EFC"/>
    <w:rsid w:val="0039417D"/>
    <w:rsid w:val="003947E9"/>
    <w:rsid w:val="003A4BE4"/>
    <w:rsid w:val="003A5B80"/>
    <w:rsid w:val="003A5C84"/>
    <w:rsid w:val="003A5E16"/>
    <w:rsid w:val="003B5C11"/>
    <w:rsid w:val="003B7DBA"/>
    <w:rsid w:val="003C1634"/>
    <w:rsid w:val="003C248A"/>
    <w:rsid w:val="003C3861"/>
    <w:rsid w:val="003C53E9"/>
    <w:rsid w:val="003C6A16"/>
    <w:rsid w:val="003D3450"/>
    <w:rsid w:val="003D790E"/>
    <w:rsid w:val="003D7E7C"/>
    <w:rsid w:val="003E424A"/>
    <w:rsid w:val="003E7765"/>
    <w:rsid w:val="003E7D67"/>
    <w:rsid w:val="003F1608"/>
    <w:rsid w:val="003F21BC"/>
    <w:rsid w:val="003F2F29"/>
    <w:rsid w:val="003F5951"/>
    <w:rsid w:val="0040560C"/>
    <w:rsid w:val="00411D3F"/>
    <w:rsid w:val="0041248D"/>
    <w:rsid w:val="0041582B"/>
    <w:rsid w:val="00415FD5"/>
    <w:rsid w:val="00422407"/>
    <w:rsid w:val="00424231"/>
    <w:rsid w:val="0042456E"/>
    <w:rsid w:val="0042486F"/>
    <w:rsid w:val="00434458"/>
    <w:rsid w:val="004350A5"/>
    <w:rsid w:val="00435BD0"/>
    <w:rsid w:val="00435BEA"/>
    <w:rsid w:val="00446622"/>
    <w:rsid w:val="004470BD"/>
    <w:rsid w:val="00451827"/>
    <w:rsid w:val="00452179"/>
    <w:rsid w:val="00453F01"/>
    <w:rsid w:val="00454CF3"/>
    <w:rsid w:val="00455D25"/>
    <w:rsid w:val="00456230"/>
    <w:rsid w:val="0045708A"/>
    <w:rsid w:val="0045720F"/>
    <w:rsid w:val="00460EAA"/>
    <w:rsid w:val="0046118C"/>
    <w:rsid w:val="00462297"/>
    <w:rsid w:val="00463CA9"/>
    <w:rsid w:val="00464C52"/>
    <w:rsid w:val="00466930"/>
    <w:rsid w:val="0047102E"/>
    <w:rsid w:val="00481AB7"/>
    <w:rsid w:val="00483EFA"/>
    <w:rsid w:val="004848BB"/>
    <w:rsid w:val="004856BC"/>
    <w:rsid w:val="004858E9"/>
    <w:rsid w:val="0048591E"/>
    <w:rsid w:val="004907C3"/>
    <w:rsid w:val="00493517"/>
    <w:rsid w:val="004A32F3"/>
    <w:rsid w:val="004A60A5"/>
    <w:rsid w:val="004B3A3F"/>
    <w:rsid w:val="004B4885"/>
    <w:rsid w:val="004B62E2"/>
    <w:rsid w:val="004B7B1F"/>
    <w:rsid w:val="004C0191"/>
    <w:rsid w:val="004C1A25"/>
    <w:rsid w:val="004C505D"/>
    <w:rsid w:val="004C5A9D"/>
    <w:rsid w:val="004D0BE2"/>
    <w:rsid w:val="004D1917"/>
    <w:rsid w:val="004D24AE"/>
    <w:rsid w:val="004D70A9"/>
    <w:rsid w:val="004D7279"/>
    <w:rsid w:val="004D7CAA"/>
    <w:rsid w:val="004E078F"/>
    <w:rsid w:val="004F0F61"/>
    <w:rsid w:val="004F229D"/>
    <w:rsid w:val="004F33C0"/>
    <w:rsid w:val="004F3B4B"/>
    <w:rsid w:val="00505760"/>
    <w:rsid w:val="00505BFE"/>
    <w:rsid w:val="00506D1B"/>
    <w:rsid w:val="00506E5F"/>
    <w:rsid w:val="00507F69"/>
    <w:rsid w:val="0051321A"/>
    <w:rsid w:val="005148A7"/>
    <w:rsid w:val="00514A3C"/>
    <w:rsid w:val="00526331"/>
    <w:rsid w:val="00530E3C"/>
    <w:rsid w:val="00531DCC"/>
    <w:rsid w:val="0053242D"/>
    <w:rsid w:val="00536492"/>
    <w:rsid w:val="00537816"/>
    <w:rsid w:val="005444A8"/>
    <w:rsid w:val="00544903"/>
    <w:rsid w:val="00545FAE"/>
    <w:rsid w:val="00546055"/>
    <w:rsid w:val="00546A58"/>
    <w:rsid w:val="00550C72"/>
    <w:rsid w:val="005527D0"/>
    <w:rsid w:val="0055779F"/>
    <w:rsid w:val="00562385"/>
    <w:rsid w:val="00564B58"/>
    <w:rsid w:val="005657CF"/>
    <w:rsid w:val="005661BF"/>
    <w:rsid w:val="00570029"/>
    <w:rsid w:val="00572629"/>
    <w:rsid w:val="0057360A"/>
    <w:rsid w:val="00573D08"/>
    <w:rsid w:val="00575649"/>
    <w:rsid w:val="00577722"/>
    <w:rsid w:val="005809D3"/>
    <w:rsid w:val="005844DC"/>
    <w:rsid w:val="00584E28"/>
    <w:rsid w:val="005874C6"/>
    <w:rsid w:val="0059117B"/>
    <w:rsid w:val="00591447"/>
    <w:rsid w:val="00594190"/>
    <w:rsid w:val="0059554E"/>
    <w:rsid w:val="00595D02"/>
    <w:rsid w:val="005A2901"/>
    <w:rsid w:val="005A37AA"/>
    <w:rsid w:val="005B18C8"/>
    <w:rsid w:val="005C5968"/>
    <w:rsid w:val="005C7759"/>
    <w:rsid w:val="005D0768"/>
    <w:rsid w:val="005D235F"/>
    <w:rsid w:val="005D2C70"/>
    <w:rsid w:val="005D5F09"/>
    <w:rsid w:val="005E025C"/>
    <w:rsid w:val="005E155D"/>
    <w:rsid w:val="005E3586"/>
    <w:rsid w:val="005E7BA8"/>
    <w:rsid w:val="005F0164"/>
    <w:rsid w:val="005F01AC"/>
    <w:rsid w:val="005F0628"/>
    <w:rsid w:val="005F14A1"/>
    <w:rsid w:val="005F279E"/>
    <w:rsid w:val="005F3581"/>
    <w:rsid w:val="005F366A"/>
    <w:rsid w:val="0060542B"/>
    <w:rsid w:val="0060643F"/>
    <w:rsid w:val="0061052B"/>
    <w:rsid w:val="006116E2"/>
    <w:rsid w:val="00617A9A"/>
    <w:rsid w:val="00617B79"/>
    <w:rsid w:val="00620306"/>
    <w:rsid w:val="00620E90"/>
    <w:rsid w:val="00626FB7"/>
    <w:rsid w:val="006325ED"/>
    <w:rsid w:val="00634F13"/>
    <w:rsid w:val="0064107E"/>
    <w:rsid w:val="0064163A"/>
    <w:rsid w:val="00641A89"/>
    <w:rsid w:val="00642E9B"/>
    <w:rsid w:val="00643ADD"/>
    <w:rsid w:val="00643C03"/>
    <w:rsid w:val="00643FA3"/>
    <w:rsid w:val="00644A00"/>
    <w:rsid w:val="00646257"/>
    <w:rsid w:val="00646BCB"/>
    <w:rsid w:val="00646F7A"/>
    <w:rsid w:val="00647CBF"/>
    <w:rsid w:val="006505A7"/>
    <w:rsid w:val="00651918"/>
    <w:rsid w:val="006522F3"/>
    <w:rsid w:val="006528AB"/>
    <w:rsid w:val="00653A6D"/>
    <w:rsid w:val="006551A1"/>
    <w:rsid w:val="00655D6E"/>
    <w:rsid w:val="006617A5"/>
    <w:rsid w:val="0066627E"/>
    <w:rsid w:val="0066727E"/>
    <w:rsid w:val="00667968"/>
    <w:rsid w:val="00667F8C"/>
    <w:rsid w:val="00671B8A"/>
    <w:rsid w:val="006743BA"/>
    <w:rsid w:val="00675EDD"/>
    <w:rsid w:val="006815B0"/>
    <w:rsid w:val="00681FA9"/>
    <w:rsid w:val="0068538B"/>
    <w:rsid w:val="00685FA7"/>
    <w:rsid w:val="00686226"/>
    <w:rsid w:val="00690E68"/>
    <w:rsid w:val="00693B34"/>
    <w:rsid w:val="00696752"/>
    <w:rsid w:val="006A5459"/>
    <w:rsid w:val="006A63BB"/>
    <w:rsid w:val="006A6A31"/>
    <w:rsid w:val="006A70D7"/>
    <w:rsid w:val="006B2AE2"/>
    <w:rsid w:val="006B6167"/>
    <w:rsid w:val="006C519C"/>
    <w:rsid w:val="006D4058"/>
    <w:rsid w:val="006D4772"/>
    <w:rsid w:val="006D4D4B"/>
    <w:rsid w:val="006D73CD"/>
    <w:rsid w:val="006E0734"/>
    <w:rsid w:val="006E37DC"/>
    <w:rsid w:val="006E46AC"/>
    <w:rsid w:val="006E56D0"/>
    <w:rsid w:val="006F1C5B"/>
    <w:rsid w:val="006F4019"/>
    <w:rsid w:val="006F62DA"/>
    <w:rsid w:val="00700973"/>
    <w:rsid w:val="007013C2"/>
    <w:rsid w:val="00701C57"/>
    <w:rsid w:val="00704302"/>
    <w:rsid w:val="00704838"/>
    <w:rsid w:val="00704C76"/>
    <w:rsid w:val="007061B7"/>
    <w:rsid w:val="007072A5"/>
    <w:rsid w:val="00715502"/>
    <w:rsid w:val="0071605C"/>
    <w:rsid w:val="007210C3"/>
    <w:rsid w:val="00725990"/>
    <w:rsid w:val="00727384"/>
    <w:rsid w:val="0073013C"/>
    <w:rsid w:val="00733E40"/>
    <w:rsid w:val="00740C25"/>
    <w:rsid w:val="00742017"/>
    <w:rsid w:val="00742704"/>
    <w:rsid w:val="00746847"/>
    <w:rsid w:val="00750E45"/>
    <w:rsid w:val="00752A21"/>
    <w:rsid w:val="007556B6"/>
    <w:rsid w:val="00760C20"/>
    <w:rsid w:val="00762D3E"/>
    <w:rsid w:val="00765EEC"/>
    <w:rsid w:val="00766AE9"/>
    <w:rsid w:val="0076786C"/>
    <w:rsid w:val="00771D37"/>
    <w:rsid w:val="00775576"/>
    <w:rsid w:val="00777250"/>
    <w:rsid w:val="00784D2A"/>
    <w:rsid w:val="00785A1B"/>
    <w:rsid w:val="007910F7"/>
    <w:rsid w:val="00793EA5"/>
    <w:rsid w:val="00794140"/>
    <w:rsid w:val="00795302"/>
    <w:rsid w:val="007953CE"/>
    <w:rsid w:val="007953E5"/>
    <w:rsid w:val="007A763D"/>
    <w:rsid w:val="007B1C7F"/>
    <w:rsid w:val="007B4D53"/>
    <w:rsid w:val="007B6FA0"/>
    <w:rsid w:val="007B72C2"/>
    <w:rsid w:val="007B7FDD"/>
    <w:rsid w:val="007C0D53"/>
    <w:rsid w:val="007C1A38"/>
    <w:rsid w:val="007C2801"/>
    <w:rsid w:val="007C48EB"/>
    <w:rsid w:val="007D48D2"/>
    <w:rsid w:val="007D5382"/>
    <w:rsid w:val="007D78BB"/>
    <w:rsid w:val="007E381E"/>
    <w:rsid w:val="007F01EC"/>
    <w:rsid w:val="007F0E5F"/>
    <w:rsid w:val="007F333A"/>
    <w:rsid w:val="007F6733"/>
    <w:rsid w:val="0080452C"/>
    <w:rsid w:val="00804F7B"/>
    <w:rsid w:val="00810677"/>
    <w:rsid w:val="00812CCE"/>
    <w:rsid w:val="00812EC3"/>
    <w:rsid w:val="00813529"/>
    <w:rsid w:val="00816659"/>
    <w:rsid w:val="00823269"/>
    <w:rsid w:val="00832945"/>
    <w:rsid w:val="008349D6"/>
    <w:rsid w:val="008375BD"/>
    <w:rsid w:val="0084145D"/>
    <w:rsid w:val="00841921"/>
    <w:rsid w:val="008421CD"/>
    <w:rsid w:val="00842678"/>
    <w:rsid w:val="008455C9"/>
    <w:rsid w:val="0084569A"/>
    <w:rsid w:val="00846B7C"/>
    <w:rsid w:val="00846CC9"/>
    <w:rsid w:val="0085168E"/>
    <w:rsid w:val="008526E0"/>
    <w:rsid w:val="00852BB6"/>
    <w:rsid w:val="00860843"/>
    <w:rsid w:val="00865F51"/>
    <w:rsid w:val="00872415"/>
    <w:rsid w:val="00881968"/>
    <w:rsid w:val="0088423F"/>
    <w:rsid w:val="00884AB8"/>
    <w:rsid w:val="00885694"/>
    <w:rsid w:val="00891664"/>
    <w:rsid w:val="0089384B"/>
    <w:rsid w:val="00893B4E"/>
    <w:rsid w:val="00893C2F"/>
    <w:rsid w:val="008A0661"/>
    <w:rsid w:val="008A10D0"/>
    <w:rsid w:val="008A1FFE"/>
    <w:rsid w:val="008A22E5"/>
    <w:rsid w:val="008A7805"/>
    <w:rsid w:val="008B2082"/>
    <w:rsid w:val="008B212A"/>
    <w:rsid w:val="008C03BD"/>
    <w:rsid w:val="008C203B"/>
    <w:rsid w:val="008C4D37"/>
    <w:rsid w:val="008C6B59"/>
    <w:rsid w:val="008D308E"/>
    <w:rsid w:val="008D4F66"/>
    <w:rsid w:val="008D677C"/>
    <w:rsid w:val="008D7065"/>
    <w:rsid w:val="008E1136"/>
    <w:rsid w:val="008E2F4C"/>
    <w:rsid w:val="008E342E"/>
    <w:rsid w:val="008E5789"/>
    <w:rsid w:val="008F2AE0"/>
    <w:rsid w:val="00900F04"/>
    <w:rsid w:val="00905285"/>
    <w:rsid w:val="009059E2"/>
    <w:rsid w:val="0090693E"/>
    <w:rsid w:val="00923A3D"/>
    <w:rsid w:val="009251A1"/>
    <w:rsid w:val="0093099A"/>
    <w:rsid w:val="00934AFF"/>
    <w:rsid w:val="00936CBD"/>
    <w:rsid w:val="009423A4"/>
    <w:rsid w:val="009473BC"/>
    <w:rsid w:val="00947AB8"/>
    <w:rsid w:val="00947B5B"/>
    <w:rsid w:val="00950169"/>
    <w:rsid w:val="009537E2"/>
    <w:rsid w:val="00953EBC"/>
    <w:rsid w:val="00953F4B"/>
    <w:rsid w:val="00960570"/>
    <w:rsid w:val="00961280"/>
    <w:rsid w:val="00961CAA"/>
    <w:rsid w:val="0096491B"/>
    <w:rsid w:val="0096533E"/>
    <w:rsid w:val="009653D5"/>
    <w:rsid w:val="009660CE"/>
    <w:rsid w:val="00972CA8"/>
    <w:rsid w:val="00974B96"/>
    <w:rsid w:val="009768FC"/>
    <w:rsid w:val="00983115"/>
    <w:rsid w:val="00984FBA"/>
    <w:rsid w:val="00987A0B"/>
    <w:rsid w:val="00987F44"/>
    <w:rsid w:val="00990499"/>
    <w:rsid w:val="00997521"/>
    <w:rsid w:val="009A0533"/>
    <w:rsid w:val="009A5072"/>
    <w:rsid w:val="009B1CC9"/>
    <w:rsid w:val="009B29F9"/>
    <w:rsid w:val="009B2F28"/>
    <w:rsid w:val="009B38CF"/>
    <w:rsid w:val="009C00D0"/>
    <w:rsid w:val="009C33FF"/>
    <w:rsid w:val="009C6BCB"/>
    <w:rsid w:val="009C78E7"/>
    <w:rsid w:val="009D0F9C"/>
    <w:rsid w:val="009D0FD6"/>
    <w:rsid w:val="009D1617"/>
    <w:rsid w:val="009D3C48"/>
    <w:rsid w:val="009D49F0"/>
    <w:rsid w:val="009D4BA3"/>
    <w:rsid w:val="009D65E5"/>
    <w:rsid w:val="009E45D2"/>
    <w:rsid w:val="009F1202"/>
    <w:rsid w:val="009F1CC4"/>
    <w:rsid w:val="009F3E8C"/>
    <w:rsid w:val="009F6598"/>
    <w:rsid w:val="00A0106B"/>
    <w:rsid w:val="00A01629"/>
    <w:rsid w:val="00A01A47"/>
    <w:rsid w:val="00A02338"/>
    <w:rsid w:val="00A03E83"/>
    <w:rsid w:val="00A06C0A"/>
    <w:rsid w:val="00A10859"/>
    <w:rsid w:val="00A11563"/>
    <w:rsid w:val="00A128BA"/>
    <w:rsid w:val="00A138A5"/>
    <w:rsid w:val="00A13E0F"/>
    <w:rsid w:val="00A16850"/>
    <w:rsid w:val="00A17871"/>
    <w:rsid w:val="00A20FCD"/>
    <w:rsid w:val="00A21CAE"/>
    <w:rsid w:val="00A21E68"/>
    <w:rsid w:val="00A2314E"/>
    <w:rsid w:val="00A23F21"/>
    <w:rsid w:val="00A2486E"/>
    <w:rsid w:val="00A265EE"/>
    <w:rsid w:val="00A30271"/>
    <w:rsid w:val="00A3157E"/>
    <w:rsid w:val="00A31E61"/>
    <w:rsid w:val="00A32CB5"/>
    <w:rsid w:val="00A34391"/>
    <w:rsid w:val="00A345C6"/>
    <w:rsid w:val="00A34F7D"/>
    <w:rsid w:val="00A360EC"/>
    <w:rsid w:val="00A41DD0"/>
    <w:rsid w:val="00A41FD0"/>
    <w:rsid w:val="00A44361"/>
    <w:rsid w:val="00A458A6"/>
    <w:rsid w:val="00A45CB4"/>
    <w:rsid w:val="00A46CEA"/>
    <w:rsid w:val="00A47B4F"/>
    <w:rsid w:val="00A51B83"/>
    <w:rsid w:val="00A52E73"/>
    <w:rsid w:val="00A61057"/>
    <w:rsid w:val="00A61A62"/>
    <w:rsid w:val="00A62C92"/>
    <w:rsid w:val="00A64827"/>
    <w:rsid w:val="00A6617D"/>
    <w:rsid w:val="00A67C3A"/>
    <w:rsid w:val="00A74C4D"/>
    <w:rsid w:val="00A774E7"/>
    <w:rsid w:val="00A826C9"/>
    <w:rsid w:val="00A8345D"/>
    <w:rsid w:val="00A86779"/>
    <w:rsid w:val="00A905DC"/>
    <w:rsid w:val="00A93A38"/>
    <w:rsid w:val="00A946EE"/>
    <w:rsid w:val="00A977F7"/>
    <w:rsid w:val="00AA135A"/>
    <w:rsid w:val="00AA1A46"/>
    <w:rsid w:val="00AA1DBC"/>
    <w:rsid w:val="00AA24E8"/>
    <w:rsid w:val="00AA28AD"/>
    <w:rsid w:val="00AA29CA"/>
    <w:rsid w:val="00AA29F8"/>
    <w:rsid w:val="00AA336F"/>
    <w:rsid w:val="00AA3447"/>
    <w:rsid w:val="00AA5475"/>
    <w:rsid w:val="00AA5F59"/>
    <w:rsid w:val="00AB03F2"/>
    <w:rsid w:val="00AB1776"/>
    <w:rsid w:val="00AB1C6A"/>
    <w:rsid w:val="00AB1D69"/>
    <w:rsid w:val="00AB5BA3"/>
    <w:rsid w:val="00AB6CD9"/>
    <w:rsid w:val="00AC546D"/>
    <w:rsid w:val="00AC5A7C"/>
    <w:rsid w:val="00AC76F8"/>
    <w:rsid w:val="00AD235A"/>
    <w:rsid w:val="00AD52FA"/>
    <w:rsid w:val="00AD6378"/>
    <w:rsid w:val="00AE174D"/>
    <w:rsid w:val="00AE1F49"/>
    <w:rsid w:val="00AF3184"/>
    <w:rsid w:val="00B00232"/>
    <w:rsid w:val="00B15A6B"/>
    <w:rsid w:val="00B15FF3"/>
    <w:rsid w:val="00B16394"/>
    <w:rsid w:val="00B207C6"/>
    <w:rsid w:val="00B220DD"/>
    <w:rsid w:val="00B239BA"/>
    <w:rsid w:val="00B24509"/>
    <w:rsid w:val="00B26552"/>
    <w:rsid w:val="00B27E00"/>
    <w:rsid w:val="00B3060A"/>
    <w:rsid w:val="00B31855"/>
    <w:rsid w:val="00B3586F"/>
    <w:rsid w:val="00B36682"/>
    <w:rsid w:val="00B40598"/>
    <w:rsid w:val="00B41885"/>
    <w:rsid w:val="00B442CE"/>
    <w:rsid w:val="00B44575"/>
    <w:rsid w:val="00B44FB4"/>
    <w:rsid w:val="00B51FBD"/>
    <w:rsid w:val="00B520AD"/>
    <w:rsid w:val="00B522FA"/>
    <w:rsid w:val="00B52FE2"/>
    <w:rsid w:val="00B55BA1"/>
    <w:rsid w:val="00B60E0C"/>
    <w:rsid w:val="00B62DE5"/>
    <w:rsid w:val="00B70B2B"/>
    <w:rsid w:val="00B76295"/>
    <w:rsid w:val="00B77406"/>
    <w:rsid w:val="00B80F68"/>
    <w:rsid w:val="00B82139"/>
    <w:rsid w:val="00B8744F"/>
    <w:rsid w:val="00B90B40"/>
    <w:rsid w:val="00B93D79"/>
    <w:rsid w:val="00B96A26"/>
    <w:rsid w:val="00B97EF9"/>
    <w:rsid w:val="00BA0E38"/>
    <w:rsid w:val="00BB0EEE"/>
    <w:rsid w:val="00BB1162"/>
    <w:rsid w:val="00BC30FE"/>
    <w:rsid w:val="00BC492B"/>
    <w:rsid w:val="00BC52C4"/>
    <w:rsid w:val="00BC5EB4"/>
    <w:rsid w:val="00BC7E67"/>
    <w:rsid w:val="00BD0F86"/>
    <w:rsid w:val="00BD26F8"/>
    <w:rsid w:val="00BD2F0F"/>
    <w:rsid w:val="00BD4288"/>
    <w:rsid w:val="00BD54AF"/>
    <w:rsid w:val="00BD64F5"/>
    <w:rsid w:val="00BE039B"/>
    <w:rsid w:val="00BE4AF5"/>
    <w:rsid w:val="00BE69D0"/>
    <w:rsid w:val="00BF2EAC"/>
    <w:rsid w:val="00BF4BF2"/>
    <w:rsid w:val="00C01E12"/>
    <w:rsid w:val="00C04FFE"/>
    <w:rsid w:val="00C07CF6"/>
    <w:rsid w:val="00C10FC8"/>
    <w:rsid w:val="00C1612F"/>
    <w:rsid w:val="00C20C90"/>
    <w:rsid w:val="00C210CD"/>
    <w:rsid w:val="00C232F9"/>
    <w:rsid w:val="00C23434"/>
    <w:rsid w:val="00C23499"/>
    <w:rsid w:val="00C26779"/>
    <w:rsid w:val="00C277A3"/>
    <w:rsid w:val="00C2793A"/>
    <w:rsid w:val="00C32ECB"/>
    <w:rsid w:val="00C3332D"/>
    <w:rsid w:val="00C34A31"/>
    <w:rsid w:val="00C354DB"/>
    <w:rsid w:val="00C4265C"/>
    <w:rsid w:val="00C44905"/>
    <w:rsid w:val="00C50D44"/>
    <w:rsid w:val="00C513B3"/>
    <w:rsid w:val="00C529D4"/>
    <w:rsid w:val="00C55A6A"/>
    <w:rsid w:val="00C63621"/>
    <w:rsid w:val="00C643C3"/>
    <w:rsid w:val="00C64651"/>
    <w:rsid w:val="00C66A86"/>
    <w:rsid w:val="00C67E6A"/>
    <w:rsid w:val="00C71344"/>
    <w:rsid w:val="00C71F7A"/>
    <w:rsid w:val="00C7416F"/>
    <w:rsid w:val="00C75AC8"/>
    <w:rsid w:val="00C763FD"/>
    <w:rsid w:val="00C76E9C"/>
    <w:rsid w:val="00C838BC"/>
    <w:rsid w:val="00C84CD1"/>
    <w:rsid w:val="00C8604A"/>
    <w:rsid w:val="00C92CB1"/>
    <w:rsid w:val="00C9516A"/>
    <w:rsid w:val="00C95CBF"/>
    <w:rsid w:val="00CA2F72"/>
    <w:rsid w:val="00CA366D"/>
    <w:rsid w:val="00CA5747"/>
    <w:rsid w:val="00CB03EA"/>
    <w:rsid w:val="00CB1B2E"/>
    <w:rsid w:val="00CB33CC"/>
    <w:rsid w:val="00CC0EA7"/>
    <w:rsid w:val="00CC6078"/>
    <w:rsid w:val="00CC7AD3"/>
    <w:rsid w:val="00CD15FF"/>
    <w:rsid w:val="00CD3B45"/>
    <w:rsid w:val="00CD402E"/>
    <w:rsid w:val="00CD4A81"/>
    <w:rsid w:val="00CD675A"/>
    <w:rsid w:val="00CD724F"/>
    <w:rsid w:val="00CE05B8"/>
    <w:rsid w:val="00CE3446"/>
    <w:rsid w:val="00CE4D88"/>
    <w:rsid w:val="00CE792A"/>
    <w:rsid w:val="00CF3DB2"/>
    <w:rsid w:val="00CF423D"/>
    <w:rsid w:val="00CF7D15"/>
    <w:rsid w:val="00D02AB3"/>
    <w:rsid w:val="00D14455"/>
    <w:rsid w:val="00D17ECE"/>
    <w:rsid w:val="00D20268"/>
    <w:rsid w:val="00D20B83"/>
    <w:rsid w:val="00D22B8C"/>
    <w:rsid w:val="00D23F07"/>
    <w:rsid w:val="00D30054"/>
    <w:rsid w:val="00D31064"/>
    <w:rsid w:val="00D31E8F"/>
    <w:rsid w:val="00D322A9"/>
    <w:rsid w:val="00D32BD6"/>
    <w:rsid w:val="00D37FE0"/>
    <w:rsid w:val="00D4022F"/>
    <w:rsid w:val="00D410D1"/>
    <w:rsid w:val="00D41EBF"/>
    <w:rsid w:val="00D4285F"/>
    <w:rsid w:val="00D434E0"/>
    <w:rsid w:val="00D46249"/>
    <w:rsid w:val="00D47203"/>
    <w:rsid w:val="00D47C84"/>
    <w:rsid w:val="00D50B27"/>
    <w:rsid w:val="00D52E54"/>
    <w:rsid w:val="00D5401E"/>
    <w:rsid w:val="00D5468E"/>
    <w:rsid w:val="00D57824"/>
    <w:rsid w:val="00D57D46"/>
    <w:rsid w:val="00D65D36"/>
    <w:rsid w:val="00D660E6"/>
    <w:rsid w:val="00D72C99"/>
    <w:rsid w:val="00D730ED"/>
    <w:rsid w:val="00D770D2"/>
    <w:rsid w:val="00D8075D"/>
    <w:rsid w:val="00D847DB"/>
    <w:rsid w:val="00D8686B"/>
    <w:rsid w:val="00D90626"/>
    <w:rsid w:val="00D91CC5"/>
    <w:rsid w:val="00D924D6"/>
    <w:rsid w:val="00D925FD"/>
    <w:rsid w:val="00D9344F"/>
    <w:rsid w:val="00D94F96"/>
    <w:rsid w:val="00D97696"/>
    <w:rsid w:val="00DA46D4"/>
    <w:rsid w:val="00DA549F"/>
    <w:rsid w:val="00DA746C"/>
    <w:rsid w:val="00DB02D0"/>
    <w:rsid w:val="00DB05EE"/>
    <w:rsid w:val="00DB19C2"/>
    <w:rsid w:val="00DB19D2"/>
    <w:rsid w:val="00DB2694"/>
    <w:rsid w:val="00DB668A"/>
    <w:rsid w:val="00DB7A7F"/>
    <w:rsid w:val="00DC0BC8"/>
    <w:rsid w:val="00DC44B2"/>
    <w:rsid w:val="00DC7C9F"/>
    <w:rsid w:val="00DD134B"/>
    <w:rsid w:val="00DD19B8"/>
    <w:rsid w:val="00DD2444"/>
    <w:rsid w:val="00DD3101"/>
    <w:rsid w:val="00DD38DD"/>
    <w:rsid w:val="00DD4081"/>
    <w:rsid w:val="00DD4596"/>
    <w:rsid w:val="00DD46BC"/>
    <w:rsid w:val="00DE0D5D"/>
    <w:rsid w:val="00DE1400"/>
    <w:rsid w:val="00DE159A"/>
    <w:rsid w:val="00DE6925"/>
    <w:rsid w:val="00E00204"/>
    <w:rsid w:val="00E10B0C"/>
    <w:rsid w:val="00E138CF"/>
    <w:rsid w:val="00E15C12"/>
    <w:rsid w:val="00E17760"/>
    <w:rsid w:val="00E20113"/>
    <w:rsid w:val="00E216C5"/>
    <w:rsid w:val="00E21BEF"/>
    <w:rsid w:val="00E25CD5"/>
    <w:rsid w:val="00E27AB1"/>
    <w:rsid w:val="00E27B18"/>
    <w:rsid w:val="00E33607"/>
    <w:rsid w:val="00E340E8"/>
    <w:rsid w:val="00E34C32"/>
    <w:rsid w:val="00E37BEA"/>
    <w:rsid w:val="00E411D4"/>
    <w:rsid w:val="00E419A9"/>
    <w:rsid w:val="00E4573B"/>
    <w:rsid w:val="00E4678E"/>
    <w:rsid w:val="00E47ADA"/>
    <w:rsid w:val="00E51C2A"/>
    <w:rsid w:val="00E52B61"/>
    <w:rsid w:val="00E536AC"/>
    <w:rsid w:val="00E55BD1"/>
    <w:rsid w:val="00E609AD"/>
    <w:rsid w:val="00E635F0"/>
    <w:rsid w:val="00E64DC7"/>
    <w:rsid w:val="00E702F6"/>
    <w:rsid w:val="00E72C37"/>
    <w:rsid w:val="00E737B1"/>
    <w:rsid w:val="00E828DA"/>
    <w:rsid w:val="00E846E0"/>
    <w:rsid w:val="00E84FA9"/>
    <w:rsid w:val="00E85170"/>
    <w:rsid w:val="00E9075E"/>
    <w:rsid w:val="00E9076C"/>
    <w:rsid w:val="00E91AE8"/>
    <w:rsid w:val="00E94922"/>
    <w:rsid w:val="00E95EBF"/>
    <w:rsid w:val="00EA1A8F"/>
    <w:rsid w:val="00EA1FFC"/>
    <w:rsid w:val="00EA2CCA"/>
    <w:rsid w:val="00EA43A4"/>
    <w:rsid w:val="00EA557F"/>
    <w:rsid w:val="00EA7032"/>
    <w:rsid w:val="00EB2BEC"/>
    <w:rsid w:val="00EB3C36"/>
    <w:rsid w:val="00EB40EE"/>
    <w:rsid w:val="00EB4678"/>
    <w:rsid w:val="00EB5618"/>
    <w:rsid w:val="00EB6F3B"/>
    <w:rsid w:val="00EC2E83"/>
    <w:rsid w:val="00EC5C85"/>
    <w:rsid w:val="00EC618E"/>
    <w:rsid w:val="00EC70CA"/>
    <w:rsid w:val="00EC7E68"/>
    <w:rsid w:val="00ED0C4B"/>
    <w:rsid w:val="00ED1145"/>
    <w:rsid w:val="00ED1631"/>
    <w:rsid w:val="00ED1D43"/>
    <w:rsid w:val="00ED5C3B"/>
    <w:rsid w:val="00ED5FFB"/>
    <w:rsid w:val="00ED6F2B"/>
    <w:rsid w:val="00EE1F3B"/>
    <w:rsid w:val="00EE2899"/>
    <w:rsid w:val="00EE4DE0"/>
    <w:rsid w:val="00EE5651"/>
    <w:rsid w:val="00EE786A"/>
    <w:rsid w:val="00EF2C71"/>
    <w:rsid w:val="00EF4197"/>
    <w:rsid w:val="00EF594A"/>
    <w:rsid w:val="00EF59E8"/>
    <w:rsid w:val="00EF6A8C"/>
    <w:rsid w:val="00F00184"/>
    <w:rsid w:val="00F003B2"/>
    <w:rsid w:val="00F040E1"/>
    <w:rsid w:val="00F10457"/>
    <w:rsid w:val="00F11BF8"/>
    <w:rsid w:val="00F12736"/>
    <w:rsid w:val="00F133B7"/>
    <w:rsid w:val="00F13B3D"/>
    <w:rsid w:val="00F178C8"/>
    <w:rsid w:val="00F17907"/>
    <w:rsid w:val="00F17CED"/>
    <w:rsid w:val="00F21D7A"/>
    <w:rsid w:val="00F22D6F"/>
    <w:rsid w:val="00F237DD"/>
    <w:rsid w:val="00F30B97"/>
    <w:rsid w:val="00F31247"/>
    <w:rsid w:val="00F327A0"/>
    <w:rsid w:val="00F37985"/>
    <w:rsid w:val="00F43CE3"/>
    <w:rsid w:val="00F463E7"/>
    <w:rsid w:val="00F474C3"/>
    <w:rsid w:val="00F47F53"/>
    <w:rsid w:val="00F47FE9"/>
    <w:rsid w:val="00F5007C"/>
    <w:rsid w:val="00F5550D"/>
    <w:rsid w:val="00F6515B"/>
    <w:rsid w:val="00F65D80"/>
    <w:rsid w:val="00F663A8"/>
    <w:rsid w:val="00F6673A"/>
    <w:rsid w:val="00F73C8F"/>
    <w:rsid w:val="00F74FB0"/>
    <w:rsid w:val="00F7687F"/>
    <w:rsid w:val="00F82C91"/>
    <w:rsid w:val="00F83E67"/>
    <w:rsid w:val="00F85493"/>
    <w:rsid w:val="00F87869"/>
    <w:rsid w:val="00F900C7"/>
    <w:rsid w:val="00F940D2"/>
    <w:rsid w:val="00F943E4"/>
    <w:rsid w:val="00F95430"/>
    <w:rsid w:val="00F95883"/>
    <w:rsid w:val="00F975CE"/>
    <w:rsid w:val="00FA1215"/>
    <w:rsid w:val="00FA1437"/>
    <w:rsid w:val="00FA1A52"/>
    <w:rsid w:val="00FB085F"/>
    <w:rsid w:val="00FB0BDE"/>
    <w:rsid w:val="00FB26CE"/>
    <w:rsid w:val="00FB2E6B"/>
    <w:rsid w:val="00FB49AB"/>
    <w:rsid w:val="00FB5C0D"/>
    <w:rsid w:val="00FB7DC6"/>
    <w:rsid w:val="00FC0348"/>
    <w:rsid w:val="00FC2432"/>
    <w:rsid w:val="00FC29B1"/>
    <w:rsid w:val="00FC3672"/>
    <w:rsid w:val="00FC39F4"/>
    <w:rsid w:val="00FC642F"/>
    <w:rsid w:val="00FC7554"/>
    <w:rsid w:val="00FD2D1F"/>
    <w:rsid w:val="00FD2E55"/>
    <w:rsid w:val="00FD33E0"/>
    <w:rsid w:val="00FD6DEA"/>
    <w:rsid w:val="00FD72AB"/>
    <w:rsid w:val="00FE0C27"/>
    <w:rsid w:val="00FE3C00"/>
    <w:rsid w:val="00FE5720"/>
    <w:rsid w:val="00FE5B3F"/>
    <w:rsid w:val="00FE7B4A"/>
    <w:rsid w:val="00FF3315"/>
    <w:rsid w:val="00FF3E0D"/>
    <w:rsid w:val="00FF41C8"/>
    <w:rsid w:val="00FF4E43"/>
    <w:rsid w:val="064B4451"/>
    <w:rsid w:val="076B6DAA"/>
    <w:rsid w:val="0874260F"/>
    <w:rsid w:val="08DF7214"/>
    <w:rsid w:val="0A912176"/>
    <w:rsid w:val="0A98F471"/>
    <w:rsid w:val="0BA805CC"/>
    <w:rsid w:val="0ECEA89A"/>
    <w:rsid w:val="10577507"/>
    <w:rsid w:val="110FD1FD"/>
    <w:rsid w:val="11272758"/>
    <w:rsid w:val="11586E13"/>
    <w:rsid w:val="129F0070"/>
    <w:rsid w:val="12F63E98"/>
    <w:rsid w:val="1325D8F5"/>
    <w:rsid w:val="13365087"/>
    <w:rsid w:val="13B3702B"/>
    <w:rsid w:val="17D17CEB"/>
    <w:rsid w:val="190FFB14"/>
    <w:rsid w:val="19DE5578"/>
    <w:rsid w:val="1A7A9B52"/>
    <w:rsid w:val="1B431D9A"/>
    <w:rsid w:val="1BB743F1"/>
    <w:rsid w:val="1BBE293A"/>
    <w:rsid w:val="1CA6F950"/>
    <w:rsid w:val="1F68D923"/>
    <w:rsid w:val="1F806B8B"/>
    <w:rsid w:val="20653D18"/>
    <w:rsid w:val="213771B3"/>
    <w:rsid w:val="21941185"/>
    <w:rsid w:val="2321ABAA"/>
    <w:rsid w:val="2327367E"/>
    <w:rsid w:val="247D5C04"/>
    <w:rsid w:val="25681EC3"/>
    <w:rsid w:val="2707245C"/>
    <w:rsid w:val="2B5F7ABD"/>
    <w:rsid w:val="2CA54A7A"/>
    <w:rsid w:val="2D047F6A"/>
    <w:rsid w:val="2D72F673"/>
    <w:rsid w:val="302216BC"/>
    <w:rsid w:val="31DB4BD1"/>
    <w:rsid w:val="33179DE7"/>
    <w:rsid w:val="338D6B43"/>
    <w:rsid w:val="34C42735"/>
    <w:rsid w:val="35C75B57"/>
    <w:rsid w:val="3647193F"/>
    <w:rsid w:val="37063781"/>
    <w:rsid w:val="389FED64"/>
    <w:rsid w:val="38D38C90"/>
    <w:rsid w:val="3912E359"/>
    <w:rsid w:val="392569A3"/>
    <w:rsid w:val="39F4E6DE"/>
    <w:rsid w:val="3AFDFAA0"/>
    <w:rsid w:val="3B663642"/>
    <w:rsid w:val="3B8D4E2C"/>
    <w:rsid w:val="3D08C43E"/>
    <w:rsid w:val="3E0537F3"/>
    <w:rsid w:val="3F17BB54"/>
    <w:rsid w:val="3F645B28"/>
    <w:rsid w:val="4099CF20"/>
    <w:rsid w:val="40F7315C"/>
    <w:rsid w:val="4557BCB9"/>
    <w:rsid w:val="4984B836"/>
    <w:rsid w:val="49F14335"/>
    <w:rsid w:val="4C05044B"/>
    <w:rsid w:val="4EA5D2B9"/>
    <w:rsid w:val="4FD71AB0"/>
    <w:rsid w:val="52334292"/>
    <w:rsid w:val="536DCF99"/>
    <w:rsid w:val="546A08B4"/>
    <w:rsid w:val="55096DB2"/>
    <w:rsid w:val="567F8E33"/>
    <w:rsid w:val="56B038BF"/>
    <w:rsid w:val="5806BDC4"/>
    <w:rsid w:val="59B33F2C"/>
    <w:rsid w:val="59B969C5"/>
    <w:rsid w:val="5B895FA4"/>
    <w:rsid w:val="5CDFADB7"/>
    <w:rsid w:val="5D47150F"/>
    <w:rsid w:val="5D82E3FD"/>
    <w:rsid w:val="5DEDC3DD"/>
    <w:rsid w:val="5EFEBA6F"/>
    <w:rsid w:val="5F17B58F"/>
    <w:rsid w:val="5FA3063A"/>
    <w:rsid w:val="60A1C67A"/>
    <w:rsid w:val="60A63819"/>
    <w:rsid w:val="627C3AF8"/>
    <w:rsid w:val="629DC98D"/>
    <w:rsid w:val="64ECBD5C"/>
    <w:rsid w:val="6586D365"/>
    <w:rsid w:val="66D4C202"/>
    <w:rsid w:val="687078E7"/>
    <w:rsid w:val="6BC5A501"/>
    <w:rsid w:val="6CBA8681"/>
    <w:rsid w:val="6D80A4F7"/>
    <w:rsid w:val="6DE041AF"/>
    <w:rsid w:val="6E170E81"/>
    <w:rsid w:val="6E4A62B5"/>
    <w:rsid w:val="6E910082"/>
    <w:rsid w:val="6FE78554"/>
    <w:rsid w:val="71BC34A6"/>
    <w:rsid w:val="735E2330"/>
    <w:rsid w:val="7509C50C"/>
    <w:rsid w:val="7757C3AA"/>
    <w:rsid w:val="78592DD5"/>
    <w:rsid w:val="789116C3"/>
    <w:rsid w:val="7891DC1E"/>
    <w:rsid w:val="78995593"/>
    <w:rsid w:val="79BF88C5"/>
    <w:rsid w:val="79CE1D8E"/>
    <w:rsid w:val="7BD40649"/>
    <w:rsid w:val="7D769231"/>
    <w:rsid w:val="7D9A1220"/>
    <w:rsid w:val="7E97A959"/>
    <w:rsid w:val="7ED5DB97"/>
    <w:rsid w:val="7F4B2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D458F"/>
  <w15:chartTrackingRefBased/>
  <w15:docId w15:val="{B816510C-7029-461E-9399-26B438EF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925FD"/>
    <w:pPr>
      <w:spacing w:line="256" w:lineRule="auto"/>
    </w:pPr>
    <w:rPr>
      <w:lang w:val="en-GB"/>
    </w:rPr>
  </w:style>
  <w:style w:type="paragraph" w:styleId="Titolo2">
    <w:name w:val="heading 2"/>
    <w:basedOn w:val="Normale"/>
    <w:link w:val="Titolo2Carattere"/>
    <w:uiPriority w:val="9"/>
    <w:qFormat/>
    <w:rsid w:val="00D770D2"/>
    <w:pPr>
      <w:spacing w:before="100" w:beforeAutospacing="1" w:after="100" w:afterAutospacing="1" w:line="240" w:lineRule="auto"/>
      <w:outlineLvl w:val="1"/>
    </w:pPr>
    <w:rPr>
      <w:rFonts w:ascii="Times New Roman" w:eastAsia="Times New Roman" w:hAnsi="Times New Roman" w:cs="Times New Roman"/>
      <w:b/>
      <w:bCs/>
      <w:sz w:val="36"/>
      <w:szCs w:val="36"/>
      <w:lang w:val="de-DE" w:eastAsia="de-DE"/>
    </w:rPr>
  </w:style>
  <w:style w:type="paragraph" w:styleId="Titolo3">
    <w:name w:val="heading 3"/>
    <w:basedOn w:val="Normale"/>
    <w:next w:val="Normale"/>
    <w:link w:val="Titolo3Carattere"/>
    <w:uiPriority w:val="9"/>
    <w:unhideWhenUsed/>
    <w:qFormat/>
    <w:rsid w:val="00DA46D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8D308E"/>
    <w:pPr>
      <w:ind w:left="720"/>
      <w:contextualSpacing/>
    </w:pPr>
  </w:style>
  <w:style w:type="table" w:styleId="Grigliatabella">
    <w:name w:val="Table Grid"/>
    <w:basedOn w:val="Tabellanormale"/>
    <w:uiPriority w:val="39"/>
    <w:rsid w:val="008D30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basedOn w:val="Carpredefinitoparagrafo"/>
    <w:uiPriority w:val="99"/>
    <w:semiHidden/>
    <w:unhideWhenUsed/>
    <w:rsid w:val="00E702F6"/>
    <w:rPr>
      <w:sz w:val="16"/>
      <w:szCs w:val="16"/>
    </w:rPr>
  </w:style>
  <w:style w:type="paragraph" w:styleId="Testocommento">
    <w:name w:val="annotation text"/>
    <w:basedOn w:val="Normale"/>
    <w:link w:val="TestocommentoCarattere"/>
    <w:uiPriority w:val="99"/>
    <w:unhideWhenUsed/>
    <w:rsid w:val="00E702F6"/>
    <w:pPr>
      <w:spacing w:line="240" w:lineRule="auto"/>
    </w:pPr>
    <w:rPr>
      <w:sz w:val="20"/>
      <w:szCs w:val="20"/>
    </w:rPr>
  </w:style>
  <w:style w:type="character" w:customStyle="1" w:styleId="TestocommentoCarattere">
    <w:name w:val="Testo commento Carattere"/>
    <w:basedOn w:val="Carpredefinitoparagrafo"/>
    <w:link w:val="Testocommento"/>
    <w:uiPriority w:val="99"/>
    <w:rsid w:val="00E702F6"/>
    <w:rPr>
      <w:sz w:val="20"/>
      <w:szCs w:val="20"/>
      <w:lang w:val="en-GB"/>
    </w:rPr>
  </w:style>
  <w:style w:type="paragraph" w:styleId="Soggettocommento">
    <w:name w:val="annotation subject"/>
    <w:basedOn w:val="Testocommento"/>
    <w:next w:val="Testocommento"/>
    <w:link w:val="SoggettocommentoCarattere"/>
    <w:uiPriority w:val="99"/>
    <w:semiHidden/>
    <w:unhideWhenUsed/>
    <w:rsid w:val="00E702F6"/>
    <w:rPr>
      <w:b/>
      <w:bCs/>
    </w:rPr>
  </w:style>
  <w:style w:type="character" w:customStyle="1" w:styleId="SoggettocommentoCarattere">
    <w:name w:val="Soggetto commento Carattere"/>
    <w:basedOn w:val="TestocommentoCarattere"/>
    <w:link w:val="Soggettocommento"/>
    <w:uiPriority w:val="99"/>
    <w:semiHidden/>
    <w:rsid w:val="00E702F6"/>
    <w:rPr>
      <w:b/>
      <w:bCs/>
      <w:sz w:val="20"/>
      <w:szCs w:val="20"/>
      <w:lang w:val="en-GB"/>
    </w:rPr>
  </w:style>
  <w:style w:type="paragraph" w:styleId="Testofumetto">
    <w:name w:val="Balloon Text"/>
    <w:basedOn w:val="Normale"/>
    <w:link w:val="TestofumettoCarattere"/>
    <w:uiPriority w:val="99"/>
    <w:semiHidden/>
    <w:unhideWhenUsed/>
    <w:rsid w:val="00E702F6"/>
    <w:pPr>
      <w:spacing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702F6"/>
    <w:rPr>
      <w:rFonts w:ascii="Segoe UI" w:hAnsi="Segoe UI" w:cs="Segoe UI"/>
      <w:sz w:val="18"/>
      <w:szCs w:val="18"/>
      <w:lang w:val="en-GB"/>
    </w:rPr>
  </w:style>
  <w:style w:type="paragraph" w:styleId="Intestazione">
    <w:name w:val="header"/>
    <w:basedOn w:val="Normale"/>
    <w:link w:val="IntestazioneCarattere"/>
    <w:uiPriority w:val="99"/>
    <w:unhideWhenUsed/>
    <w:rsid w:val="00617A9A"/>
    <w:pPr>
      <w:tabs>
        <w:tab w:val="center" w:pos="4536"/>
        <w:tab w:val="right" w:pos="9072"/>
      </w:tabs>
      <w:spacing w:line="240" w:lineRule="auto"/>
    </w:pPr>
  </w:style>
  <w:style w:type="character" w:customStyle="1" w:styleId="IntestazioneCarattere">
    <w:name w:val="Intestazione Carattere"/>
    <w:basedOn w:val="Carpredefinitoparagrafo"/>
    <w:link w:val="Intestazione"/>
    <w:uiPriority w:val="99"/>
    <w:rsid w:val="00617A9A"/>
    <w:rPr>
      <w:lang w:val="en-GB"/>
    </w:rPr>
  </w:style>
  <w:style w:type="paragraph" w:styleId="Pidipagina">
    <w:name w:val="footer"/>
    <w:basedOn w:val="Normale"/>
    <w:link w:val="PidipaginaCarattere"/>
    <w:uiPriority w:val="99"/>
    <w:unhideWhenUsed/>
    <w:rsid w:val="00617A9A"/>
    <w:pPr>
      <w:tabs>
        <w:tab w:val="center" w:pos="4536"/>
        <w:tab w:val="right" w:pos="9072"/>
      </w:tabs>
      <w:spacing w:line="240" w:lineRule="auto"/>
    </w:pPr>
  </w:style>
  <w:style w:type="character" w:customStyle="1" w:styleId="PidipaginaCarattere">
    <w:name w:val="Piè di pagina Carattere"/>
    <w:basedOn w:val="Carpredefinitoparagrafo"/>
    <w:link w:val="Pidipagina"/>
    <w:uiPriority w:val="99"/>
    <w:rsid w:val="00617A9A"/>
    <w:rPr>
      <w:lang w:val="en-GB"/>
    </w:rPr>
  </w:style>
  <w:style w:type="character" w:styleId="Collegamentoipertestuale">
    <w:name w:val="Hyperlink"/>
    <w:basedOn w:val="Carpredefinitoparagrafo"/>
    <w:uiPriority w:val="99"/>
    <w:unhideWhenUsed/>
    <w:rsid w:val="00671B8A"/>
    <w:rPr>
      <w:color w:val="0563C1" w:themeColor="hyperlink"/>
      <w:u w:val="single"/>
    </w:rPr>
  </w:style>
  <w:style w:type="character" w:styleId="Menzionenonrisolta">
    <w:name w:val="Unresolved Mention"/>
    <w:basedOn w:val="Carpredefinitoparagrafo"/>
    <w:uiPriority w:val="99"/>
    <w:semiHidden/>
    <w:unhideWhenUsed/>
    <w:rsid w:val="00671B8A"/>
    <w:rPr>
      <w:color w:val="605E5C"/>
      <w:shd w:val="clear" w:color="auto" w:fill="E1DFDD"/>
    </w:rPr>
  </w:style>
  <w:style w:type="character" w:customStyle="1" w:styleId="Titolo2Carattere">
    <w:name w:val="Titolo 2 Carattere"/>
    <w:basedOn w:val="Carpredefinitoparagrafo"/>
    <w:link w:val="Titolo2"/>
    <w:uiPriority w:val="9"/>
    <w:rsid w:val="00D770D2"/>
    <w:rPr>
      <w:rFonts w:ascii="Times New Roman" w:eastAsia="Times New Roman" w:hAnsi="Times New Roman" w:cs="Times New Roman"/>
      <w:b/>
      <w:bCs/>
      <w:sz w:val="36"/>
      <w:szCs w:val="36"/>
      <w:lang w:val="de-DE" w:eastAsia="de-DE"/>
    </w:rPr>
  </w:style>
  <w:style w:type="character" w:customStyle="1" w:styleId="Titolo3Carattere">
    <w:name w:val="Titolo 3 Carattere"/>
    <w:basedOn w:val="Carpredefinitoparagrafo"/>
    <w:link w:val="Titolo3"/>
    <w:uiPriority w:val="9"/>
    <w:rsid w:val="00DA46D4"/>
    <w:rPr>
      <w:rFonts w:asciiTheme="majorHAnsi" w:eastAsiaTheme="majorEastAsia" w:hAnsiTheme="majorHAnsi" w:cstheme="majorBidi"/>
      <w:color w:val="1F4D78" w:themeColor="accent1" w:themeShade="7F"/>
      <w:sz w:val="24"/>
      <w:szCs w:val="24"/>
      <w:lang w:val="en-GB"/>
    </w:rPr>
  </w:style>
  <w:style w:type="character" w:customStyle="1" w:styleId="normaltextrun">
    <w:name w:val="normaltextrun"/>
    <w:basedOn w:val="Carpredefinitoparagrafo"/>
    <w:rsid w:val="002E0E6B"/>
  </w:style>
  <w:style w:type="character" w:customStyle="1" w:styleId="eop">
    <w:name w:val="eop"/>
    <w:basedOn w:val="Carpredefinitoparagrafo"/>
    <w:rsid w:val="002E0E6B"/>
  </w:style>
  <w:style w:type="character" w:styleId="Collegamentovisitato">
    <w:name w:val="FollowedHyperlink"/>
    <w:basedOn w:val="Carpredefinitoparagrafo"/>
    <w:uiPriority w:val="99"/>
    <w:semiHidden/>
    <w:unhideWhenUsed/>
    <w:rsid w:val="00AA28AD"/>
    <w:rPr>
      <w:color w:val="954F72" w:themeColor="followedHyperlink"/>
      <w:u w:val="single"/>
    </w:rPr>
  </w:style>
  <w:style w:type="paragraph" w:customStyle="1" w:styleId="paragraph">
    <w:name w:val="paragraph"/>
    <w:basedOn w:val="Normale"/>
    <w:rsid w:val="00793EA5"/>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contextualspellingandgrammarerror">
    <w:name w:val="contextualspellingandgrammarerror"/>
    <w:basedOn w:val="Carpredefinitoparagrafo"/>
    <w:rsid w:val="00224CCA"/>
  </w:style>
  <w:style w:type="paragraph" w:styleId="Titolo">
    <w:name w:val="Title"/>
    <w:basedOn w:val="Normale"/>
    <w:next w:val="Normale"/>
    <w:link w:val="TitoloCarattere"/>
    <w:uiPriority w:val="10"/>
    <w:qFormat/>
    <w:rsid w:val="00832945"/>
    <w:pPr>
      <w:spacing w:line="240" w:lineRule="auto"/>
      <w:contextualSpacing/>
    </w:pPr>
    <w:rPr>
      <w:rFonts w:asciiTheme="majorHAnsi" w:eastAsiaTheme="majorEastAsia" w:hAnsiTheme="majorHAnsi" w:cstheme="majorBidi"/>
      <w:spacing w:val="-10"/>
      <w:kern w:val="28"/>
      <w:sz w:val="56"/>
      <w:szCs w:val="56"/>
      <w:lang w:eastAsia="en-GB"/>
    </w:rPr>
  </w:style>
  <w:style w:type="character" w:customStyle="1" w:styleId="TitoloCarattere">
    <w:name w:val="Titolo Carattere"/>
    <w:basedOn w:val="Carpredefinitoparagrafo"/>
    <w:link w:val="Titolo"/>
    <w:uiPriority w:val="10"/>
    <w:rsid w:val="00832945"/>
    <w:rPr>
      <w:rFonts w:asciiTheme="majorHAnsi" w:eastAsiaTheme="majorEastAsia" w:hAnsiTheme="majorHAnsi" w:cstheme="majorBidi"/>
      <w:spacing w:val="-10"/>
      <w:kern w:val="28"/>
      <w:sz w:val="56"/>
      <w:szCs w:val="56"/>
      <w:lang w:val="en-GB" w:eastAsia="en-GB"/>
    </w:rPr>
  </w:style>
  <w:style w:type="table" w:customStyle="1" w:styleId="TableGrid1">
    <w:name w:val="Table Grid1"/>
    <w:basedOn w:val="Tabellanormale"/>
    <w:uiPriority w:val="39"/>
    <w:rsid w:val="00F65D80"/>
    <w:pPr>
      <w:spacing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7D48D2"/>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spellingerror">
    <w:name w:val="spellingerror"/>
    <w:basedOn w:val="Carpredefinitoparagrafo"/>
    <w:rsid w:val="00B24509"/>
  </w:style>
  <w:style w:type="character" w:customStyle="1" w:styleId="emoji">
    <w:name w:val="emoji"/>
    <w:basedOn w:val="Carpredefinitoparagrafo"/>
    <w:rsid w:val="00D434E0"/>
  </w:style>
  <w:style w:type="character" w:customStyle="1" w:styleId="cf01">
    <w:name w:val="cf01"/>
    <w:basedOn w:val="Carpredefinitoparagrafo"/>
    <w:rsid w:val="00293D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5471">
      <w:bodyDiv w:val="1"/>
      <w:marLeft w:val="0"/>
      <w:marRight w:val="0"/>
      <w:marTop w:val="0"/>
      <w:marBottom w:val="0"/>
      <w:divBdr>
        <w:top w:val="none" w:sz="0" w:space="0" w:color="auto"/>
        <w:left w:val="none" w:sz="0" w:space="0" w:color="auto"/>
        <w:bottom w:val="none" w:sz="0" w:space="0" w:color="auto"/>
        <w:right w:val="none" w:sz="0" w:space="0" w:color="auto"/>
      </w:divBdr>
    </w:div>
    <w:div w:id="464158226">
      <w:bodyDiv w:val="1"/>
      <w:marLeft w:val="0"/>
      <w:marRight w:val="0"/>
      <w:marTop w:val="0"/>
      <w:marBottom w:val="0"/>
      <w:divBdr>
        <w:top w:val="none" w:sz="0" w:space="0" w:color="auto"/>
        <w:left w:val="none" w:sz="0" w:space="0" w:color="auto"/>
        <w:bottom w:val="none" w:sz="0" w:space="0" w:color="auto"/>
        <w:right w:val="none" w:sz="0" w:space="0" w:color="auto"/>
      </w:divBdr>
    </w:div>
    <w:div w:id="469711792">
      <w:bodyDiv w:val="1"/>
      <w:marLeft w:val="0"/>
      <w:marRight w:val="0"/>
      <w:marTop w:val="0"/>
      <w:marBottom w:val="0"/>
      <w:divBdr>
        <w:top w:val="none" w:sz="0" w:space="0" w:color="auto"/>
        <w:left w:val="none" w:sz="0" w:space="0" w:color="auto"/>
        <w:bottom w:val="none" w:sz="0" w:space="0" w:color="auto"/>
        <w:right w:val="none" w:sz="0" w:space="0" w:color="auto"/>
      </w:divBdr>
    </w:div>
    <w:div w:id="558253198">
      <w:bodyDiv w:val="1"/>
      <w:marLeft w:val="0"/>
      <w:marRight w:val="0"/>
      <w:marTop w:val="0"/>
      <w:marBottom w:val="0"/>
      <w:divBdr>
        <w:top w:val="none" w:sz="0" w:space="0" w:color="auto"/>
        <w:left w:val="none" w:sz="0" w:space="0" w:color="auto"/>
        <w:bottom w:val="none" w:sz="0" w:space="0" w:color="auto"/>
        <w:right w:val="none" w:sz="0" w:space="0" w:color="auto"/>
      </w:divBdr>
    </w:div>
    <w:div w:id="633608856">
      <w:bodyDiv w:val="1"/>
      <w:marLeft w:val="0"/>
      <w:marRight w:val="0"/>
      <w:marTop w:val="0"/>
      <w:marBottom w:val="0"/>
      <w:divBdr>
        <w:top w:val="none" w:sz="0" w:space="0" w:color="auto"/>
        <w:left w:val="none" w:sz="0" w:space="0" w:color="auto"/>
        <w:bottom w:val="none" w:sz="0" w:space="0" w:color="auto"/>
        <w:right w:val="none" w:sz="0" w:space="0" w:color="auto"/>
      </w:divBdr>
    </w:div>
    <w:div w:id="646204913">
      <w:bodyDiv w:val="1"/>
      <w:marLeft w:val="0"/>
      <w:marRight w:val="0"/>
      <w:marTop w:val="0"/>
      <w:marBottom w:val="0"/>
      <w:divBdr>
        <w:top w:val="none" w:sz="0" w:space="0" w:color="auto"/>
        <w:left w:val="none" w:sz="0" w:space="0" w:color="auto"/>
        <w:bottom w:val="none" w:sz="0" w:space="0" w:color="auto"/>
        <w:right w:val="none" w:sz="0" w:space="0" w:color="auto"/>
      </w:divBdr>
    </w:div>
    <w:div w:id="707224664">
      <w:bodyDiv w:val="1"/>
      <w:marLeft w:val="0"/>
      <w:marRight w:val="0"/>
      <w:marTop w:val="0"/>
      <w:marBottom w:val="0"/>
      <w:divBdr>
        <w:top w:val="none" w:sz="0" w:space="0" w:color="auto"/>
        <w:left w:val="none" w:sz="0" w:space="0" w:color="auto"/>
        <w:bottom w:val="none" w:sz="0" w:space="0" w:color="auto"/>
        <w:right w:val="none" w:sz="0" w:space="0" w:color="auto"/>
      </w:divBdr>
    </w:div>
    <w:div w:id="824005833">
      <w:bodyDiv w:val="1"/>
      <w:marLeft w:val="0"/>
      <w:marRight w:val="0"/>
      <w:marTop w:val="0"/>
      <w:marBottom w:val="0"/>
      <w:divBdr>
        <w:top w:val="none" w:sz="0" w:space="0" w:color="auto"/>
        <w:left w:val="none" w:sz="0" w:space="0" w:color="auto"/>
        <w:bottom w:val="none" w:sz="0" w:space="0" w:color="auto"/>
        <w:right w:val="none" w:sz="0" w:space="0" w:color="auto"/>
      </w:divBdr>
    </w:div>
    <w:div w:id="857354691">
      <w:bodyDiv w:val="1"/>
      <w:marLeft w:val="0"/>
      <w:marRight w:val="0"/>
      <w:marTop w:val="0"/>
      <w:marBottom w:val="0"/>
      <w:divBdr>
        <w:top w:val="none" w:sz="0" w:space="0" w:color="auto"/>
        <w:left w:val="none" w:sz="0" w:space="0" w:color="auto"/>
        <w:bottom w:val="none" w:sz="0" w:space="0" w:color="auto"/>
        <w:right w:val="none" w:sz="0" w:space="0" w:color="auto"/>
      </w:divBdr>
    </w:div>
    <w:div w:id="942616338">
      <w:bodyDiv w:val="1"/>
      <w:marLeft w:val="0"/>
      <w:marRight w:val="0"/>
      <w:marTop w:val="0"/>
      <w:marBottom w:val="0"/>
      <w:divBdr>
        <w:top w:val="none" w:sz="0" w:space="0" w:color="auto"/>
        <w:left w:val="none" w:sz="0" w:space="0" w:color="auto"/>
        <w:bottom w:val="none" w:sz="0" w:space="0" w:color="auto"/>
        <w:right w:val="none" w:sz="0" w:space="0" w:color="auto"/>
      </w:divBdr>
    </w:div>
    <w:div w:id="1010332614">
      <w:bodyDiv w:val="1"/>
      <w:marLeft w:val="0"/>
      <w:marRight w:val="0"/>
      <w:marTop w:val="0"/>
      <w:marBottom w:val="0"/>
      <w:divBdr>
        <w:top w:val="none" w:sz="0" w:space="0" w:color="auto"/>
        <w:left w:val="none" w:sz="0" w:space="0" w:color="auto"/>
        <w:bottom w:val="none" w:sz="0" w:space="0" w:color="auto"/>
        <w:right w:val="none" w:sz="0" w:space="0" w:color="auto"/>
      </w:divBdr>
    </w:div>
    <w:div w:id="1075517893">
      <w:bodyDiv w:val="1"/>
      <w:marLeft w:val="0"/>
      <w:marRight w:val="0"/>
      <w:marTop w:val="0"/>
      <w:marBottom w:val="0"/>
      <w:divBdr>
        <w:top w:val="none" w:sz="0" w:space="0" w:color="auto"/>
        <w:left w:val="none" w:sz="0" w:space="0" w:color="auto"/>
        <w:bottom w:val="none" w:sz="0" w:space="0" w:color="auto"/>
        <w:right w:val="none" w:sz="0" w:space="0" w:color="auto"/>
      </w:divBdr>
    </w:div>
    <w:div w:id="1097602742">
      <w:bodyDiv w:val="1"/>
      <w:marLeft w:val="0"/>
      <w:marRight w:val="0"/>
      <w:marTop w:val="0"/>
      <w:marBottom w:val="0"/>
      <w:divBdr>
        <w:top w:val="none" w:sz="0" w:space="0" w:color="auto"/>
        <w:left w:val="none" w:sz="0" w:space="0" w:color="auto"/>
        <w:bottom w:val="none" w:sz="0" w:space="0" w:color="auto"/>
        <w:right w:val="none" w:sz="0" w:space="0" w:color="auto"/>
      </w:divBdr>
    </w:div>
    <w:div w:id="1144153967">
      <w:bodyDiv w:val="1"/>
      <w:marLeft w:val="0"/>
      <w:marRight w:val="0"/>
      <w:marTop w:val="0"/>
      <w:marBottom w:val="0"/>
      <w:divBdr>
        <w:top w:val="none" w:sz="0" w:space="0" w:color="auto"/>
        <w:left w:val="none" w:sz="0" w:space="0" w:color="auto"/>
        <w:bottom w:val="none" w:sz="0" w:space="0" w:color="auto"/>
        <w:right w:val="none" w:sz="0" w:space="0" w:color="auto"/>
      </w:divBdr>
    </w:div>
    <w:div w:id="1253971108">
      <w:bodyDiv w:val="1"/>
      <w:marLeft w:val="0"/>
      <w:marRight w:val="0"/>
      <w:marTop w:val="0"/>
      <w:marBottom w:val="0"/>
      <w:divBdr>
        <w:top w:val="none" w:sz="0" w:space="0" w:color="auto"/>
        <w:left w:val="none" w:sz="0" w:space="0" w:color="auto"/>
        <w:bottom w:val="none" w:sz="0" w:space="0" w:color="auto"/>
        <w:right w:val="none" w:sz="0" w:space="0" w:color="auto"/>
      </w:divBdr>
    </w:div>
    <w:div w:id="1258248878">
      <w:bodyDiv w:val="1"/>
      <w:marLeft w:val="0"/>
      <w:marRight w:val="0"/>
      <w:marTop w:val="0"/>
      <w:marBottom w:val="0"/>
      <w:divBdr>
        <w:top w:val="none" w:sz="0" w:space="0" w:color="auto"/>
        <w:left w:val="none" w:sz="0" w:space="0" w:color="auto"/>
        <w:bottom w:val="none" w:sz="0" w:space="0" w:color="auto"/>
        <w:right w:val="none" w:sz="0" w:space="0" w:color="auto"/>
      </w:divBdr>
    </w:div>
    <w:div w:id="1277442149">
      <w:bodyDiv w:val="1"/>
      <w:marLeft w:val="0"/>
      <w:marRight w:val="0"/>
      <w:marTop w:val="0"/>
      <w:marBottom w:val="0"/>
      <w:divBdr>
        <w:top w:val="none" w:sz="0" w:space="0" w:color="auto"/>
        <w:left w:val="none" w:sz="0" w:space="0" w:color="auto"/>
        <w:bottom w:val="none" w:sz="0" w:space="0" w:color="auto"/>
        <w:right w:val="none" w:sz="0" w:space="0" w:color="auto"/>
      </w:divBdr>
    </w:div>
    <w:div w:id="1383557876">
      <w:bodyDiv w:val="1"/>
      <w:marLeft w:val="0"/>
      <w:marRight w:val="0"/>
      <w:marTop w:val="0"/>
      <w:marBottom w:val="0"/>
      <w:divBdr>
        <w:top w:val="none" w:sz="0" w:space="0" w:color="auto"/>
        <w:left w:val="none" w:sz="0" w:space="0" w:color="auto"/>
        <w:bottom w:val="none" w:sz="0" w:space="0" w:color="auto"/>
        <w:right w:val="none" w:sz="0" w:space="0" w:color="auto"/>
      </w:divBdr>
    </w:div>
    <w:div w:id="1453590678">
      <w:bodyDiv w:val="1"/>
      <w:marLeft w:val="0"/>
      <w:marRight w:val="0"/>
      <w:marTop w:val="0"/>
      <w:marBottom w:val="0"/>
      <w:divBdr>
        <w:top w:val="none" w:sz="0" w:space="0" w:color="auto"/>
        <w:left w:val="none" w:sz="0" w:space="0" w:color="auto"/>
        <w:bottom w:val="none" w:sz="0" w:space="0" w:color="auto"/>
        <w:right w:val="none" w:sz="0" w:space="0" w:color="auto"/>
      </w:divBdr>
    </w:div>
    <w:div w:id="1458257737">
      <w:bodyDiv w:val="1"/>
      <w:marLeft w:val="0"/>
      <w:marRight w:val="0"/>
      <w:marTop w:val="0"/>
      <w:marBottom w:val="0"/>
      <w:divBdr>
        <w:top w:val="none" w:sz="0" w:space="0" w:color="auto"/>
        <w:left w:val="none" w:sz="0" w:space="0" w:color="auto"/>
        <w:bottom w:val="none" w:sz="0" w:space="0" w:color="auto"/>
        <w:right w:val="none" w:sz="0" w:space="0" w:color="auto"/>
      </w:divBdr>
    </w:div>
    <w:div w:id="1546288887">
      <w:bodyDiv w:val="1"/>
      <w:marLeft w:val="0"/>
      <w:marRight w:val="0"/>
      <w:marTop w:val="0"/>
      <w:marBottom w:val="0"/>
      <w:divBdr>
        <w:top w:val="none" w:sz="0" w:space="0" w:color="auto"/>
        <w:left w:val="none" w:sz="0" w:space="0" w:color="auto"/>
        <w:bottom w:val="none" w:sz="0" w:space="0" w:color="auto"/>
        <w:right w:val="none" w:sz="0" w:space="0" w:color="auto"/>
      </w:divBdr>
    </w:div>
    <w:div w:id="1565677280">
      <w:bodyDiv w:val="1"/>
      <w:marLeft w:val="0"/>
      <w:marRight w:val="0"/>
      <w:marTop w:val="0"/>
      <w:marBottom w:val="0"/>
      <w:divBdr>
        <w:top w:val="none" w:sz="0" w:space="0" w:color="auto"/>
        <w:left w:val="none" w:sz="0" w:space="0" w:color="auto"/>
        <w:bottom w:val="none" w:sz="0" w:space="0" w:color="auto"/>
        <w:right w:val="none" w:sz="0" w:space="0" w:color="auto"/>
      </w:divBdr>
    </w:div>
    <w:div w:id="1708599387">
      <w:bodyDiv w:val="1"/>
      <w:marLeft w:val="0"/>
      <w:marRight w:val="0"/>
      <w:marTop w:val="0"/>
      <w:marBottom w:val="0"/>
      <w:divBdr>
        <w:top w:val="none" w:sz="0" w:space="0" w:color="auto"/>
        <w:left w:val="none" w:sz="0" w:space="0" w:color="auto"/>
        <w:bottom w:val="none" w:sz="0" w:space="0" w:color="auto"/>
        <w:right w:val="none" w:sz="0" w:space="0" w:color="auto"/>
      </w:divBdr>
    </w:div>
    <w:div w:id="1719428829">
      <w:bodyDiv w:val="1"/>
      <w:marLeft w:val="0"/>
      <w:marRight w:val="0"/>
      <w:marTop w:val="0"/>
      <w:marBottom w:val="0"/>
      <w:divBdr>
        <w:top w:val="none" w:sz="0" w:space="0" w:color="auto"/>
        <w:left w:val="none" w:sz="0" w:space="0" w:color="auto"/>
        <w:bottom w:val="none" w:sz="0" w:space="0" w:color="auto"/>
        <w:right w:val="none" w:sz="0" w:space="0" w:color="auto"/>
      </w:divBdr>
    </w:div>
    <w:div w:id="1732803607">
      <w:bodyDiv w:val="1"/>
      <w:marLeft w:val="0"/>
      <w:marRight w:val="0"/>
      <w:marTop w:val="0"/>
      <w:marBottom w:val="0"/>
      <w:divBdr>
        <w:top w:val="none" w:sz="0" w:space="0" w:color="auto"/>
        <w:left w:val="none" w:sz="0" w:space="0" w:color="auto"/>
        <w:bottom w:val="none" w:sz="0" w:space="0" w:color="auto"/>
        <w:right w:val="none" w:sz="0" w:space="0" w:color="auto"/>
      </w:divBdr>
    </w:div>
    <w:div w:id="1746760869">
      <w:bodyDiv w:val="1"/>
      <w:marLeft w:val="0"/>
      <w:marRight w:val="0"/>
      <w:marTop w:val="0"/>
      <w:marBottom w:val="0"/>
      <w:divBdr>
        <w:top w:val="none" w:sz="0" w:space="0" w:color="auto"/>
        <w:left w:val="none" w:sz="0" w:space="0" w:color="auto"/>
        <w:bottom w:val="none" w:sz="0" w:space="0" w:color="auto"/>
        <w:right w:val="none" w:sz="0" w:space="0" w:color="auto"/>
      </w:divBdr>
    </w:div>
    <w:div w:id="1851096307">
      <w:bodyDiv w:val="1"/>
      <w:marLeft w:val="0"/>
      <w:marRight w:val="0"/>
      <w:marTop w:val="0"/>
      <w:marBottom w:val="0"/>
      <w:divBdr>
        <w:top w:val="none" w:sz="0" w:space="0" w:color="auto"/>
        <w:left w:val="none" w:sz="0" w:space="0" w:color="auto"/>
        <w:bottom w:val="none" w:sz="0" w:space="0" w:color="auto"/>
        <w:right w:val="none" w:sz="0" w:space="0" w:color="auto"/>
      </w:divBdr>
    </w:div>
    <w:div w:id="1880169420">
      <w:bodyDiv w:val="1"/>
      <w:marLeft w:val="0"/>
      <w:marRight w:val="0"/>
      <w:marTop w:val="0"/>
      <w:marBottom w:val="0"/>
      <w:divBdr>
        <w:top w:val="none" w:sz="0" w:space="0" w:color="auto"/>
        <w:left w:val="none" w:sz="0" w:space="0" w:color="auto"/>
        <w:bottom w:val="none" w:sz="0" w:space="0" w:color="auto"/>
        <w:right w:val="none" w:sz="0" w:space="0" w:color="auto"/>
      </w:divBdr>
    </w:div>
    <w:div w:id="1917126190">
      <w:bodyDiv w:val="1"/>
      <w:marLeft w:val="0"/>
      <w:marRight w:val="0"/>
      <w:marTop w:val="0"/>
      <w:marBottom w:val="0"/>
      <w:divBdr>
        <w:top w:val="none" w:sz="0" w:space="0" w:color="auto"/>
        <w:left w:val="none" w:sz="0" w:space="0" w:color="auto"/>
        <w:bottom w:val="none" w:sz="0" w:space="0" w:color="auto"/>
        <w:right w:val="none" w:sz="0" w:space="0" w:color="auto"/>
      </w:divBdr>
    </w:div>
    <w:div w:id="1948654920">
      <w:bodyDiv w:val="1"/>
      <w:marLeft w:val="0"/>
      <w:marRight w:val="0"/>
      <w:marTop w:val="0"/>
      <w:marBottom w:val="0"/>
      <w:divBdr>
        <w:top w:val="none" w:sz="0" w:space="0" w:color="auto"/>
        <w:left w:val="none" w:sz="0" w:space="0" w:color="auto"/>
        <w:bottom w:val="none" w:sz="0" w:space="0" w:color="auto"/>
        <w:right w:val="none" w:sz="0" w:space="0" w:color="auto"/>
      </w:divBdr>
      <w:divsChild>
        <w:div w:id="85074747">
          <w:marLeft w:val="0"/>
          <w:marRight w:val="0"/>
          <w:marTop w:val="0"/>
          <w:marBottom w:val="0"/>
          <w:divBdr>
            <w:top w:val="none" w:sz="0" w:space="0" w:color="auto"/>
            <w:left w:val="none" w:sz="0" w:space="0" w:color="auto"/>
            <w:bottom w:val="none" w:sz="0" w:space="0" w:color="auto"/>
            <w:right w:val="none" w:sz="0" w:space="0" w:color="auto"/>
          </w:divBdr>
          <w:divsChild>
            <w:div w:id="227111013">
              <w:marLeft w:val="0"/>
              <w:marRight w:val="0"/>
              <w:marTop w:val="0"/>
              <w:marBottom w:val="0"/>
              <w:divBdr>
                <w:top w:val="none" w:sz="0" w:space="0" w:color="auto"/>
                <w:left w:val="none" w:sz="0" w:space="0" w:color="auto"/>
                <w:bottom w:val="none" w:sz="0" w:space="0" w:color="auto"/>
                <w:right w:val="none" w:sz="0" w:space="0" w:color="auto"/>
              </w:divBdr>
            </w:div>
          </w:divsChild>
        </w:div>
        <w:div w:id="715811617">
          <w:marLeft w:val="0"/>
          <w:marRight w:val="0"/>
          <w:marTop w:val="0"/>
          <w:marBottom w:val="0"/>
          <w:divBdr>
            <w:top w:val="none" w:sz="0" w:space="0" w:color="auto"/>
            <w:left w:val="none" w:sz="0" w:space="0" w:color="auto"/>
            <w:bottom w:val="none" w:sz="0" w:space="0" w:color="auto"/>
            <w:right w:val="none" w:sz="0" w:space="0" w:color="auto"/>
          </w:divBdr>
          <w:divsChild>
            <w:div w:id="1826506815">
              <w:marLeft w:val="0"/>
              <w:marRight w:val="0"/>
              <w:marTop w:val="0"/>
              <w:marBottom w:val="0"/>
              <w:divBdr>
                <w:top w:val="none" w:sz="0" w:space="0" w:color="auto"/>
                <w:left w:val="none" w:sz="0" w:space="0" w:color="auto"/>
                <w:bottom w:val="none" w:sz="0" w:space="0" w:color="auto"/>
                <w:right w:val="none" w:sz="0" w:space="0" w:color="auto"/>
              </w:divBdr>
            </w:div>
          </w:divsChild>
        </w:div>
        <w:div w:id="932474721">
          <w:marLeft w:val="0"/>
          <w:marRight w:val="0"/>
          <w:marTop w:val="0"/>
          <w:marBottom w:val="0"/>
          <w:divBdr>
            <w:top w:val="none" w:sz="0" w:space="0" w:color="auto"/>
            <w:left w:val="none" w:sz="0" w:space="0" w:color="auto"/>
            <w:bottom w:val="none" w:sz="0" w:space="0" w:color="auto"/>
            <w:right w:val="none" w:sz="0" w:space="0" w:color="auto"/>
          </w:divBdr>
          <w:divsChild>
            <w:div w:id="2109570949">
              <w:marLeft w:val="0"/>
              <w:marRight w:val="0"/>
              <w:marTop w:val="0"/>
              <w:marBottom w:val="0"/>
              <w:divBdr>
                <w:top w:val="none" w:sz="0" w:space="0" w:color="auto"/>
                <w:left w:val="none" w:sz="0" w:space="0" w:color="auto"/>
                <w:bottom w:val="none" w:sz="0" w:space="0" w:color="auto"/>
                <w:right w:val="none" w:sz="0" w:space="0" w:color="auto"/>
              </w:divBdr>
            </w:div>
          </w:divsChild>
        </w:div>
        <w:div w:id="1376083152">
          <w:marLeft w:val="0"/>
          <w:marRight w:val="0"/>
          <w:marTop w:val="0"/>
          <w:marBottom w:val="0"/>
          <w:divBdr>
            <w:top w:val="none" w:sz="0" w:space="0" w:color="auto"/>
            <w:left w:val="none" w:sz="0" w:space="0" w:color="auto"/>
            <w:bottom w:val="none" w:sz="0" w:space="0" w:color="auto"/>
            <w:right w:val="none" w:sz="0" w:space="0" w:color="auto"/>
          </w:divBdr>
          <w:divsChild>
            <w:div w:id="863516614">
              <w:marLeft w:val="0"/>
              <w:marRight w:val="0"/>
              <w:marTop w:val="0"/>
              <w:marBottom w:val="0"/>
              <w:divBdr>
                <w:top w:val="none" w:sz="0" w:space="0" w:color="auto"/>
                <w:left w:val="none" w:sz="0" w:space="0" w:color="auto"/>
                <w:bottom w:val="none" w:sz="0" w:space="0" w:color="auto"/>
                <w:right w:val="none" w:sz="0" w:space="0" w:color="auto"/>
              </w:divBdr>
            </w:div>
          </w:divsChild>
        </w:div>
        <w:div w:id="1391803959">
          <w:marLeft w:val="0"/>
          <w:marRight w:val="0"/>
          <w:marTop w:val="0"/>
          <w:marBottom w:val="0"/>
          <w:divBdr>
            <w:top w:val="none" w:sz="0" w:space="0" w:color="auto"/>
            <w:left w:val="none" w:sz="0" w:space="0" w:color="auto"/>
            <w:bottom w:val="none" w:sz="0" w:space="0" w:color="auto"/>
            <w:right w:val="none" w:sz="0" w:space="0" w:color="auto"/>
          </w:divBdr>
          <w:divsChild>
            <w:div w:id="1192769482">
              <w:marLeft w:val="0"/>
              <w:marRight w:val="0"/>
              <w:marTop w:val="0"/>
              <w:marBottom w:val="0"/>
              <w:divBdr>
                <w:top w:val="none" w:sz="0" w:space="0" w:color="auto"/>
                <w:left w:val="none" w:sz="0" w:space="0" w:color="auto"/>
                <w:bottom w:val="none" w:sz="0" w:space="0" w:color="auto"/>
                <w:right w:val="none" w:sz="0" w:space="0" w:color="auto"/>
              </w:divBdr>
            </w:div>
          </w:divsChild>
        </w:div>
        <w:div w:id="1539127430">
          <w:marLeft w:val="0"/>
          <w:marRight w:val="0"/>
          <w:marTop w:val="0"/>
          <w:marBottom w:val="0"/>
          <w:divBdr>
            <w:top w:val="none" w:sz="0" w:space="0" w:color="auto"/>
            <w:left w:val="none" w:sz="0" w:space="0" w:color="auto"/>
            <w:bottom w:val="none" w:sz="0" w:space="0" w:color="auto"/>
            <w:right w:val="none" w:sz="0" w:space="0" w:color="auto"/>
          </w:divBdr>
          <w:divsChild>
            <w:div w:id="12505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2236">
      <w:bodyDiv w:val="1"/>
      <w:marLeft w:val="0"/>
      <w:marRight w:val="0"/>
      <w:marTop w:val="0"/>
      <w:marBottom w:val="0"/>
      <w:divBdr>
        <w:top w:val="none" w:sz="0" w:space="0" w:color="auto"/>
        <w:left w:val="none" w:sz="0" w:space="0" w:color="auto"/>
        <w:bottom w:val="none" w:sz="0" w:space="0" w:color="auto"/>
        <w:right w:val="none" w:sz="0" w:space="0" w:color="auto"/>
      </w:divBdr>
    </w:div>
    <w:div w:id="2085955147">
      <w:bodyDiv w:val="1"/>
      <w:marLeft w:val="0"/>
      <w:marRight w:val="0"/>
      <w:marTop w:val="0"/>
      <w:marBottom w:val="0"/>
      <w:divBdr>
        <w:top w:val="none" w:sz="0" w:space="0" w:color="auto"/>
        <w:left w:val="none" w:sz="0" w:space="0" w:color="auto"/>
        <w:bottom w:val="none" w:sz="0" w:space="0" w:color="auto"/>
        <w:right w:val="none" w:sz="0" w:space="0" w:color="auto"/>
      </w:divBdr>
    </w:div>
    <w:div w:id="212745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hyperlink" Target="http://www.igaming.com" TargetMode="External"/><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1f9548-5862-4655-a5c5-a7b029cf4aba" xsi:nil="true"/>
    <lcf76f155ced4ddcb4097134ff3c332f xmlns="fde9e569-0c01-4ff4-bba2-94d697e4878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60E47EB1847A4AB8B9F047BBD36BAC" ma:contentTypeVersion="18" ma:contentTypeDescription="Create a new document." ma:contentTypeScope="" ma:versionID="3881897d88f8ab210870837109045086">
  <xsd:schema xmlns:xsd="http://www.w3.org/2001/XMLSchema" xmlns:xs="http://www.w3.org/2001/XMLSchema" xmlns:p="http://schemas.microsoft.com/office/2006/metadata/properties" xmlns:ns2="d11f9548-5862-4655-a5c5-a7b029cf4aba" xmlns:ns3="fde9e569-0c01-4ff4-bba2-94d697e4878e" targetNamespace="http://schemas.microsoft.com/office/2006/metadata/properties" ma:root="true" ma:fieldsID="9ffac29c6f3a72b15bec19bb3993f843" ns2:_="" ns3:_="">
    <xsd:import namespace="d11f9548-5862-4655-a5c5-a7b029cf4aba"/>
    <xsd:import namespace="fde9e569-0c01-4ff4-bba2-94d697e487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f9548-5862-4655-a5c5-a7b029cf4a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44343170-84b2-4326-a4d1-49845c5a33f8}" ma:internalName="TaxCatchAll" ma:showField="CatchAllData" ma:web="d11f9548-5862-4655-a5c5-a7b029cf4a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de9e569-0c01-4ff4-bba2-94d697e4878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48bb154-1ac9-4b10-867e-155af83a3a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ED4BAE-FBF8-4F0E-AE7D-E8D02156B6D2}">
  <ds:schemaRefs>
    <ds:schemaRef ds:uri="http://schemas.microsoft.com/office/2006/metadata/properties"/>
    <ds:schemaRef ds:uri="http://schemas.microsoft.com/office/infopath/2007/PartnerControls"/>
    <ds:schemaRef ds:uri="d11f9548-5862-4655-a5c5-a7b029cf4aba"/>
    <ds:schemaRef ds:uri="fde9e569-0c01-4ff4-bba2-94d697e4878e"/>
  </ds:schemaRefs>
</ds:datastoreItem>
</file>

<file path=customXml/itemProps2.xml><?xml version="1.0" encoding="utf-8"?>
<ds:datastoreItem xmlns:ds="http://schemas.openxmlformats.org/officeDocument/2006/customXml" ds:itemID="{854C0B54-FA65-49BD-9CF1-73A7CCD5F462}">
  <ds:schemaRefs>
    <ds:schemaRef ds:uri="http://schemas.microsoft.com/sharepoint/v3/contenttype/forms"/>
  </ds:schemaRefs>
</ds:datastoreItem>
</file>

<file path=customXml/itemProps3.xml><?xml version="1.0" encoding="utf-8"?>
<ds:datastoreItem xmlns:ds="http://schemas.openxmlformats.org/officeDocument/2006/customXml" ds:itemID="{76234B85-0B1B-4676-8E62-A8E30AB26B7D}">
  <ds:schemaRefs>
    <ds:schemaRef ds:uri="http://schemas.openxmlformats.org/officeDocument/2006/bibliography"/>
  </ds:schemaRefs>
</ds:datastoreItem>
</file>

<file path=customXml/itemProps4.xml><?xml version="1.0" encoding="utf-8"?>
<ds:datastoreItem xmlns:ds="http://schemas.openxmlformats.org/officeDocument/2006/customXml" ds:itemID="{FB86FACA-1CE0-4828-BCD3-3100DA386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f9548-5862-4655-a5c5-a7b029cf4aba"/>
    <ds:schemaRef ds:uri="fde9e569-0c01-4ff4-bba2-94d697e48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2569</Words>
  <Characters>14645</Characters>
  <Application>Microsoft Office Word</Application>
  <DocSecurity>0</DocSecurity>
  <Lines>122</Lines>
  <Paragraphs>34</Paragraphs>
  <ScaleCrop>false</ScaleCrop>
  <Company/>
  <LinksUpToDate>false</LinksUpToDate>
  <CharactersWithSpaces>17180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 Vasileva</dc:creator>
  <cp:keywords/>
  <dc:description/>
  <cp:lastModifiedBy>Alberto Lattuada</cp:lastModifiedBy>
  <cp:revision>208</cp:revision>
  <dcterms:created xsi:type="dcterms:W3CDTF">2024-11-05T08:19:00Z</dcterms:created>
  <dcterms:modified xsi:type="dcterms:W3CDTF">2025-11-26T07:18:00Z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0x010100EA60E47EB1847A4AB8B9F047BBD36BAC</vt:lpwstr>
  </property>
  <property fmtid="{D5CDD505-2E9C-101B-9397-08002B2CF9AE}" pid="3" name="AuthorIds_UIVersion_10240">
    <vt:lpwstr>45</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ies>
</file>