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i w:val="0"/>
          <w:color w:val="1A1A2E"/>
          <w:sz w:val="40"/>
        </w:rPr>
        <w:t>RECENSIONE BETFLAG 2026</w:t>
      </w:r>
    </w:p>
    <w:p>
      <w:pPr>
        <w:spacing w:after="60"/>
        <w:jc w:val="center"/>
      </w:pPr>
      <w:r>
        <w:rPr>
          <w:b w:val="0"/>
          <w:i w:val="0"/>
          <w:color w:val="0F3460"/>
          <w:sz w:val="26"/>
        </w:rPr>
        <w:t>Analisi completa dell'operatore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C8A951"/>
                <w:sz w:val="28"/>
              </w:rPr>
              <w:t>⭐ 4.5/5</w:t>
            </w:r>
          </w:p>
        </w:tc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2"/>
              </w:rPr>
              <w:t>Fino a 5.010€ di benvenuto</w:t>
            </w:r>
          </w:p>
          <w:p>
            <w:pPr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Sport (100% + 10€ no deposit + 200 Fun Flag)</w:t>
            </w:r>
          </w:p>
        </w:tc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2"/>
              </w:rPr>
              <w:t>Fino a 3.000€</w:t>
            </w:r>
          </w:p>
          <w:p>
            <w:pPr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Casinò (+ 3.000€ Casinò Live)</w:t>
            </w:r>
          </w:p>
        </w:tc>
      </w:tr>
    </w:tbl>
    <w:p>
      <w:pPr>
        <w:spacing w:before="160" w:after="80"/>
        <w:jc w:val="center"/>
        <w:shd w:val="clear" w:color="auto" w:fill="C8A951"/>
      </w:pPr>
      <w:r>
        <w:rPr>
          <w:b/>
          <w:i w:val="0"/>
          <w:color w:val="FFFFFF"/>
          <w:sz w:val="22"/>
        </w:rPr>
        <w:t xml:space="preserve">  VAI SU BETFLAG  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INFORMAZIONI ESSENZIALI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Licenza operativa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ADM, concessione n. 16008 (subentrata alla precedente GAD 15007 con il nuovo bando ADM)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Proprietà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Betflag S.p.A., dal novembre 2022 controllata al 100% da Lottomatica Group (operazione da 310 milioni di euro, più una componente variabile fino a 50 milioni legata ai risultati 2023). Resta un brand autonomo nel portafoglio multibrand del gruppo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sport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sul primo deposito fino a 5.000€ + 10€ senza deposito immediato + 200 Fun Flag (4 tranche da 50, ogni due giorni)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casinò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sul primo deposito fino a 3.000€ (casinò) + fino a 3.000€ (casinò live)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senza deposito (SPID/CIE)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1.000€, erogati in 5 tranche da 200€, rollover 1.000€ per tranche, massimo 500€ convertibili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senza deposito (registrazione classica)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250€, erogati in 5 tranche da 50€, rollover 250€, massimo 125€ convertibili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App disponibili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iOS (App Store) e Android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Metodi di pagamento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Visa, Visa Electron, Maestro, Mastercard, PayPal, Skrill, Neteller, PostePay, bonifico bancario, Paysafecard, OnShop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Servizio clienti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Numero Verde 800.900.333 (da fisso, 8:00-22:00), 02-91645111 (da mobile), email tramite sezione Aiuto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Deposito minimo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 per la maggior parte dei metodi, 0,50€ per bonifico, 10€ per Skrill e Paysafecard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Registrazione rapida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SPID e CIE disponibili, accesso al bonus senza deposito maggiorato (1.000€ contro i 250€ della registrazione classica)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787"/>
            <w:shd w:val="clear" w:color="auto" w:fill="FDF2F2"/>
            <w:tcBorders>
              <w:top w:val="single" w:sz="3" w:space="0" w:color="C0392B"/>
              <w:left w:val="single" w:sz="3" w:space="0" w:color="C0392B"/>
              <w:bottom w:val="single" w:sz="3" w:space="0" w:color="C0392B"/>
              <w:right w:val="single" w:sz="3" w:space="0" w:color="C0392B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i w:val="0"/>
                <w:color w:val="C0392B"/>
                <w:sz w:val="20"/>
              </w:rPr>
              <w:t>PERCHÉ BETFLAG POTREBBE NON FARE AL CASO TUO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Quota minima richiesta per validare il bonus sport: 3,50, di poco più alta della media di settore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Rollover del bonus senza deposito pari a 4 volte l'importo ricevuto su ogni tranche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L'app dedicata al casinò raccoglie un volume di recensioni ancora contenuto sull'App Store: chi cerca conferme ampie farà bene a consultare anche l'app Scommesse, più recensita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PREFAZIONE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è online dal 2004, quando il mercato italiano delle scommesse a distanza muoveva i primi passi. Ventidue anni dopo, l'operatore non è più un'azienda indipendente: dal novembre 2022 è controllato al 100% da Lottomatica Group, che lo ha acquisito per 310 milioni di euro con l'obiettivo dichiarato di rafforzare il proprio posizionamento nei casino games.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scelta del gruppo è stata mantenere Betflag come brand separato, non assorbirlo in un prodotto unico. Per chi scommette, questo significa un'offerta che si muove in parallelo a quella di Lottomatica (Better), condividendo le risorse economiche e regolatorie del gruppo ma con un'identità di prodotto ancora distinta, a partire da una caratteristica che pochi concessionari ADM offrono: il betting exchange.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Operando sotto la concessione ADM n. 16008, Betflag copre l'intero spettro del gioco regolamentato: scommesse sportive, ippica, exchange, casinò, bingo, poker, lotterie. Questa recensione analizza l'offerta, dal bonus di benvenuto alla sicurezza, passando per il nodo più delicato: la distanza tra la reputazione sui grandi store e quella sulle piattaforme di recensioni indipendenti.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VALUTAZIONI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Voto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Nota sintetica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Palinsesto sportivo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Oltre 30 discipline, buona profondità su calcio ed eSport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Quote e payout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Quota minima 3,50 per validare il bonus sport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e promozioni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9/10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Tra le offerte più ricche del mercato ADM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App e mobile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Suite completa (scommesse, casinò, ippica, exchange, carte, poker, lotterie), app Scommesse tra le più apprezzate del settore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Live streaming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7.5/10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Copertura di Bundesliga, Lega Pro e altri campionati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Ippica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Sezione dedicata con streaming live delle corse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Casinò e slot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Catalogo tra i più ampi del mercato ADM, oltre 5.500 titoli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Metodi di pagamento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13 metodi disponibili, nessuna commissione sui prelievi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Assistenza clienti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7.5/10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Numero verde e canale mobile attivi; margini di miglioramento nella percezione utenti sulle dispute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Sicurezza e compliance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Licenza ADM, garanzia patrimoniale del Gruppo Lottomatica</w:t>
            </w:r>
          </w:p>
        </w:tc>
      </w:tr>
    </w:tbl>
    <w:p>
      <w:pPr>
        <w:spacing w:before="120"/>
        <w:jc w:val="right"/>
      </w:pPr>
      <w:r>
        <w:rPr>
          <w:b/>
          <w:i w:val="0"/>
          <w:color w:val="C8A951"/>
          <w:sz w:val="22"/>
        </w:rPr>
        <w:t>Valutazione media complessiva: 8.3/10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PRO &amp; CONTRO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Perché scegliere Betflag (Pro)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bonus di benvenuto sport, 100% del primo deposito fino a 5.000€, è tra i più alti del mercato ADM. Il deposito minimo qualificante è di 5€, tra i più accessibili del settore: non serve un budget importante per attivare la promozione, anche se sfruttarla per intero richiede depositi consistenti.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L'Exchange è la caratteristica che distingue davvero Betflag dal resto del mercato regolamentato italiano. Nel betting exchange non è il bookmaker a fissare le quote: sono gli scommettitori stessi a farlo, puntando o bancando un esito, con l'operatore che agisce da intermediario e trattiene una piccola commissione sulle giocate abbinate. La funzionalità Moneyback permette di equilibrare l'esposizione, incassando una parte della vincita o limitando una perdita prima che l'evento finisca. Pochi concessionari ADM offrono questo prodotto.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sezione ippica è un punto di forza riconosciuto: streaming live delle corse integrato nella piattaforma, in un mercato dove pochi operatori investono con continuità su questa disciplina.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ventaglio di metodi di pagamento è ampio: 13 opzioni tra carte, e-wallet, PostePay, bonifico e OnShop, senza commissioni sui prelievi. Un dettaglio che pesa nel tempo, soprattutto per chi preleva con frequenza.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Dove Betflag può migliorare (Contro)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L'app Scommesse, quella con il maggior numero di recensioni, mantiene una valutazione alta sull'App Store. Su altre piattaforme di recensioni indipendenti il quadro è più eterogeneo, con alcune segnalazioni su tempi di attesa per i prelievi, spesso legate ai controlli ADM/KYC previsti dalla normativa più che a un problema strutturale della piattaforma. Come per ogni operatore regolamentato, restare informati sulle tempistiche di verifica prima del primo deposito importante aiuta a gestire meglio le aspettative.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rollover sul bonus senza deposito, sia nella versione SPID/CIE da 1.000€ sia in quella classica da 250€, è fissato a 4 volte l'importo di ogni tranche: una condizione nella media di settore, utile da conoscere prima di depositare.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PANORAMICA TRA EVENTI E STREAMING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palinsesto sportivo di Betflag copre oltre 30 discipline e migliaia di eventi ogni settimana. Il calcio resta il prodotto principale, con copertura di Serie A, Serie B, Champions League, Europa League e dei principali campionati internazionali. Non manca l'offerta sui mercati minori (darts, snooker, sport americani) e sull'eSport, con tornei di League of Legends, CS:GO, Dota 2 e Valorant.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Lo streaming live copre Bundesliga, Lega Pro e altri campionati esteri, oltre a tennis, basket e ippica. La copertura non raggiunge l'ampiezza dei leader di mercato sul fronte calcio internazionale, ma resta solida per chi segue le corse in diretta o i campionati minori europei.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TIPOLOGIA DI GIOCHI DISPONIBILI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Scommesse sportive</w:t>
      </w:r>
      <w:r>
        <w:rPr>
          <w:b w:val="0"/>
          <w:i w:val="0"/>
          <w:color w:val="333333"/>
          <w:sz w:val="20"/>
        </w:rPr>
        <w:t>: oltre 30 discipline, dai grandi campionati agli eSport, con quote pre-match, live e multiple.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Exchange</w:t>
      </w:r>
      <w:r>
        <w:rPr>
          <w:b w:val="0"/>
          <w:i w:val="0"/>
          <w:color w:val="333333"/>
          <w:sz w:val="20"/>
        </w:rPr>
        <w:t>: betting exchange con quote fissate dagli scommettitori, funzionalità Moneyback per gestire l'esposizione prima della fine dell'evento. Esclude Cashout tradizionale e non concorre alla validazione del bonus di benvenuto sport.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Ippica</w:t>
      </w:r>
      <w:r>
        <w:rPr>
          <w:b w:val="0"/>
          <w:i w:val="0"/>
          <w:color w:val="333333"/>
          <w:sz w:val="20"/>
        </w:rPr>
        <w:t>: sezione dedicata con streaming live delle corse, tra i punti di forza più citati dagli utenti.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Casinò online</w:t>
      </w:r>
      <w:r>
        <w:rPr>
          <w:b w:val="0"/>
          <w:i w:val="0"/>
          <w:color w:val="333333"/>
          <w:sz w:val="20"/>
        </w:rPr>
        <w:t>: catalogo tra i più ampi del mercato ADM, oltre 5.500 titoli, distribuiti su 60+ provider certificati.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Casinò live</w:t>
      </w:r>
      <w:r>
        <w:rPr>
          <w:b w:val="0"/>
          <w:i w:val="0"/>
          <w:color w:val="333333"/>
          <w:sz w:val="20"/>
        </w:rPr>
        <w:t>: oltre 900 tavoli, disponibili 24 ore su 24.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Bingo, Poker, Lotterie</w:t>
      </w:r>
      <w:r>
        <w:rPr>
          <w:b w:val="0"/>
          <w:i w:val="0"/>
          <w:color w:val="333333"/>
          <w:sz w:val="20"/>
        </w:rPr>
        <w:t>: sezioni presenti nell'app, a completamento dell'offerta.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PROMOZIONI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di benvenuto Sport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pilastro dell'offerta è il 100% sul primo deposito fino a 5.000€.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Massimale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5.000€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Deposito minimo qualificante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Quota minima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3,50 per evento, su scommesse pre-match, live o multiple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Esclusioni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Exchange e Cashout non concorrono alla validazione</w:t>
            </w:r>
          </w:p>
        </w:tc>
      </w:tr>
      <w:t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Finestra temporale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90 giorni per completare gli obiettivi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Erogazione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A scaglioni progressivi</w:t>
            </w:r>
          </w:p>
        </w:tc>
      </w:tr>
    </w:tbl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A questo si aggiunge un pacchetto di benvenuto immediato: 10€ senza deposito, utilizzabili da subito sulle scommesse sportive, più 200 Fun Flag erogati in 4 tranche da 50, ogni due giorni a partire dall'assegnazione del primo bonus. In fase di registrazione va selezionata l'opzione “10€ e 200 Fun Flag Sport” per attivarlo.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di benvenuto Casinò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100% sul primo versamento fino a 3.000€ per il casinò, più un'offerta parallela fino a 3.000€ dedicata al casinò live.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senza deposito: Registrazione SPID/CIE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1.000€, erogati in 5 tranche da 200€ ciascuna. Rollover di 1.000€ per tranche, con un massimo di 500€ convertibili in saldo prelevabile.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senza deposito: Registrazione classica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250€, erogati in 5 tranche da 50€ ciascuna. Rollover di 250€, massimo 125€ convertibili.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787"/>
            <w:shd w:val="clear" w:color="auto" w:fill="EBF5FB"/>
            <w:tcBorders>
              <w:top w:val="single" w:sz="2" w:space="0" w:color="0F3460"/>
              <w:left w:val="single" w:sz="2" w:space="0" w:color="0F3460"/>
              <w:bottom w:val="single" w:sz="2" w:space="0" w:color="0F3460"/>
              <w:right w:val="single" w:sz="2" w:space="0" w:color="0F3460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rPr>
                <w:b/>
                <w:i w:val="0"/>
                <w:color w:val="0F3460"/>
                <w:sz w:val="20"/>
              </w:rPr>
              <w:t xml:space="preserve">Nota importante: </w:t>
            </w:r>
            <w:r>
              <w:rPr>
                <w:b w:val="0"/>
                <w:i w:val="0"/>
                <w:color w:val="333333"/>
                <w:sz w:val="20"/>
              </w:rPr>
              <w:t>tutte le condizioni (rollover, tempistiche, soglie) sono soggette ad aggiornamento da parte di Betflag. Verificare sempre i T&amp;C ufficiali prima dell'attivazione di qualsiasi bonus.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INFO SULLE QUOTE, MERCATI E FUNZIONALITÀ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tratto distintivo dell'offerta Betflag non è la profondità dei singoli mercati calcistici, in linea con la media di settore, ma la presenza dell'Exchange accanto alle scommesse tradizionali. Nell'exchange le quote nascono dall'incontro tra chi punta e chi banca un esito: il bookmaker si limita a intermediare e a trattenere una commissione sulle giocate abbinate. È un meccanismo diverso da quello delle quote fisse, pensato per chi vuole intervenire sull'esposizione durante l'evento, non solo scommettere sull'esito finale.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funzionalità Moneyback lavora su questo stesso principio: permette di incassare parte di una vincita potenziale o di limitare una perdita prima che l'evento sia concluso, ribilanciando la posizione in corso.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Come piazzare una scommessa su Betflag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1: Scegli l'evento</w:t>
      </w:r>
      <w:r>
        <w:rPr>
          <w:b w:val="0"/>
          <w:i w:val="0"/>
          <w:color w:val="333333"/>
          <w:sz w:val="20"/>
        </w:rPr>
        <w:t xml:space="preserve"> — Naviga il palinsesto o usa la ricerca rapida. Seleziona il mercato e la quota desiderata.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2: Componi la giocata</w:t>
      </w:r>
      <w:r>
        <w:rPr>
          <w:b w:val="0"/>
          <w:i w:val="0"/>
          <w:color w:val="333333"/>
          <w:sz w:val="20"/>
        </w:rPr>
        <w:t xml:space="preserve"> — Inserisci l'importo. Aggiungi altri eventi per una multipla, oppure passa alla sezione Exchange per puntare o bancare una quota.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3: Conferma</w:t>
      </w:r>
      <w:r>
        <w:rPr>
          <w:b w:val="0"/>
          <w:i w:val="0"/>
          <w:color w:val="333333"/>
          <w:sz w:val="20"/>
        </w:rPr>
        <w:t xml:space="preserve"> — Conferma la giocata. La ricevuta appare in tempo reale nella cronologia del conto.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CONTO DI SCOMMESSA E REGISTRAZIONE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Registrazione classica</w:t>
      </w:r>
      <w:r>
        <w:rPr>
          <w:b w:val="0"/>
          <w:i w:val="0"/>
          <w:color w:val="333333"/>
          <w:sz w:val="20"/>
        </w:rPr>
        <w:t>: compilazione del modulo con dati anagrafici, codice fiscale, email e numero di telefono, seguita dall'invio del documento d'identità per la verifica. All'esito positivo, il sistema eroga il bonus senza deposito da 250€.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Registrazione SPID/CIE</w:t>
      </w:r>
      <w:r>
        <w:rPr>
          <w:b w:val="0"/>
          <w:i w:val="0"/>
          <w:color w:val="333333"/>
          <w:sz w:val="20"/>
        </w:rPr>
        <w:t>: percorso accelerato tramite identità digitale, che elimina la fase di verifica documentale manuale e sblocca il bonus senza deposito maggiorato da 1.000€.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Requisiti di base</w:t>
      </w:r>
      <w:r>
        <w:rPr>
          <w:b w:val="0"/>
          <w:i w:val="0"/>
          <w:color w:val="333333"/>
          <w:sz w:val="20"/>
        </w:rPr>
        <w:t>: maggiore età (18 anni), residenza in Italia, codice fiscale italiano, documento d'identità in corso di validità.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METODI DI PAGAMENTO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mette a disposizione 13 modalità di deposito, tra le più ampie del mercato ADM: Visa, Visa Electron, Maestro, Mastercard, PayPal, Skrill, Neteller, PostePay, bonifico bancario, Paysafecard e OnShop.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Metodo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Deposito minimo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Prelievo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Carte (Visa/Mastercard/Maestro)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PayPal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Skrill / Neteller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PostePay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Solo deposito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Bonifico bancario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0,50€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Paysafecard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Solo deposito</w:t>
            </w:r>
          </w:p>
        </w:tc>
      </w:tr>
      <w:t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OnShop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</w:tbl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 tempi di accredito sono istantanei per la quasi totalità dei metodi, a eccezione del bonifico bancario. Non risultano commissioni sui prelievi, qualunque sia il metodo scelto: un vantaggio concreto rispetto a operatori che applicano costi oltre una certa soglia di operazioni.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SICUREZZA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Licenza ADM</w:t>
      </w:r>
      <w:r>
        <w:rPr>
          <w:b w:val="0"/>
          <w:i w:val="0"/>
          <w:color w:val="333333"/>
          <w:sz w:val="20"/>
        </w:rPr>
        <w:t>: concessione n. 16008, subentrata alla precedente GAD 15007 con il nuovo bando ADM per la raccolta a distanza. Garanzia di legalità e tracciabilità delle operazioni secondo la normativa italiana.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Garanzia patrimoniale</w:t>
      </w:r>
      <w:r>
        <w:rPr>
          <w:b w:val="0"/>
          <w:i w:val="0"/>
          <w:color w:val="333333"/>
          <w:sz w:val="20"/>
        </w:rPr>
        <w:t>: dal novembre 2022 Betflag fa parte del Gruppo Lottomatica, uno dei maggiori operatori regolamentati in Italia, il che rafforza la solidità economica dietro il brand.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Gioco responsabile</w:t>
      </w:r>
      <w:r>
        <w:rPr>
          <w:b w:val="0"/>
          <w:i w:val="0"/>
          <w:color w:val="333333"/>
          <w:sz w:val="20"/>
        </w:rPr>
        <w:t>: come tutti gli operatori ADM, Betflag mette a disposizione strumenti di auto-limitazione dei depositi e auto-esclusione dal gioco, in conformità con le normative italiane.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SERVE AIUTO? CUSTOMER SUPPORT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servizio clienti è raggiungibile tramite Numero Verde 800.900.333 (da rete fissa, 8:00-22:00), il numero 02-91645111 per chi chiama da cellulare, ed email attraverso la sezione Aiuto del sito.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canale telefonico è apprezzato da una parte degli utenti. Per le dispute più complesse, spesso legate a verifiche ADM/KYC, il contatto diretto con un operatore resta il percorso più efficace rispetto ai canali self-service.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ALTRI PRODOTTI NELL'OFFERTA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Bingo online</w:t>
      </w:r>
      <w:r>
        <w:rPr>
          <w:b w:val="0"/>
          <w:i w:val="0"/>
          <w:color w:val="333333"/>
          <w:sz w:val="20"/>
        </w:rPr>
        <w:t>: sezione presente nell'app, a completamento dell'offerta di intrattenimento.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Poker</w:t>
      </w:r>
      <w:r>
        <w:rPr>
          <w:b w:val="0"/>
          <w:i w:val="0"/>
          <w:color w:val="333333"/>
          <w:sz w:val="20"/>
        </w:rPr>
        <w:t>: tornei e tavoli cash, integrati nella suite Betflag.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Lotterie</w:t>
      </w:r>
      <w:r>
        <w:rPr>
          <w:b w:val="0"/>
          <w:i w:val="0"/>
          <w:color w:val="333333"/>
          <w:sz w:val="20"/>
        </w:rPr>
        <w:t>: sezione dedicata alle lotterie online.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FEEDBACK E RECENSIONI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Sull'App Store, BetFlag: Scommesse, l'app più utilizzata e recensita della suite, raccoglie una valutazione di 4,8/5 su circa 3.200 recensioni: tra i punteggi più solidi del comparto app di betting in Italia. Gli utenti apprezzano interfaccia e copertura sportiva.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L'app dedicata al casinò, BetFlag: Casinò e Slot Machine, ha un volume di recensioni ancora contenuto (47) e un punteggio più altalenante, con alcune segnalazioni su tempi di prelievo. Un campione piccolo, da guardare più come segnale da monitorare che come giudizio consolidato: la stessa dinamica, tempi di prelievo legati alle verifiche ADM/KYC, emerge anche su altre piattaforme di recensioni indipendenti.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TABELLA COMPARATIVA: BETFLAG VS SNAI VS SISAL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Caratteristica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Betflag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SNAI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Sisal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sport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fino a 5.000€ + 10€ no deposit + 200 Fun Flag = ~5.010€ (quota min. 3,50)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500€ Gold (x6) + 500€ Game Bonus + 15€ free + 9€ extra = ~1.500€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50-200€ Real + 1.500€ Fun</w:t>
            </w:r>
          </w:p>
        </w:tc>
      </w:tr>
      <w:t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no deposit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1.000€ (SPID/CIE) / 250€ (classica)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15€ sport / 1.000€ Play (casinò, percorso separato)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Fino a 5.000€ (Salva il Bottino)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Proprietà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Gruppo Lottomatica (dal 2022)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Gruppo Flutter Entertainment (dal 2025)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Gruppo Flutter Entertainment (dal 2022)</w:t>
            </w:r>
          </w:p>
        </w:tc>
      </w:tr>
      <w:t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Prodotto distintivo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Betting Exchange + Moneyback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Ippica, Snaipay, integrazione fisico-digitale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Gamification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Discipline sportive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30+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25+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25+</w:t>
            </w:r>
          </w:p>
        </w:tc>
      </w:tr>
      <w:t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Live streaming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Bundesliga, Lega Pro e altri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Eccellente (Bundesliga, Ligue 1, FA Cup, Liga, Serie A dedicata)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Buono</w:t>
            </w:r>
          </w:p>
        </w:tc>
      </w:tr>
      <w:t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Login SPID/CIE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</w:tbl>
    <w:p>
      <w:pPr>
        <w:spacing w:after="120" w:line="276" w:lineRule="auto"/>
      </w:pPr>
      <w:r>
        <w:rPr>
          <w:b/>
          <w:i w:val="0"/>
          <w:color w:val="333333"/>
          <w:sz w:val="18"/>
        </w:rPr>
        <w:t>Nota</w:t>
      </w:r>
      <w:r>
        <w:rPr>
          <w:b w:val="0"/>
          <w:i w:val="0"/>
          <w:color w:val="333333"/>
          <w:sz w:val="18"/>
        </w:rPr>
        <w:t>: le cifre di tutti gli operatori rappresentano valori nominali massimi, soggetti a rollover e condizioni di sblocco spesso complesse. Il valore effettivo percepito dall'utente può essere molto inferiore al valore headline della promozione.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IL NOSTRO GIUDIZIO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arriva al 2026 con due identità che convivono: da un lato lo storico del bookmaker online nato nel 2004, dall'altro la nuova appartenenza al Gruppo Lottomatica, che dal 2022 ne garantisce la solidità patrimoniale mantenendone però l'autonomia di brand e prodotto.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L'Exchange resta una delle poche concessioni ADM a offrirlo, un tratto che nel mercato italiano è tradizionalmente associato a Betfair. Su Betflag la funzionalità è presente ma non è valorizzata e promossa con la stessa intensità: resta più una carta in più nel mazzo che il motivo principale per cui un giocatore sceglie l'operatore. Restano invece solidi il bonus di benvenuto tra i più alti del mercato, un catalogo casinò tra i più ampi del comparto ADM e una sezione ippica ben curata.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Chi punta solo sull'esito troverà in Betflag un bonus tra i più generosi del mercato e un catalogo ampio su casinò e ippica. Chi cerca l'Exchange lo trova anche qui, ma non è il terreno su cui Betflag gioca la sua partita migliore.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787"/>
            <w:shd w:val="clear" w:color="auto" w:fill="FFF9E6"/>
            <w:tcBorders>
              <w:top w:val="single" w:sz="4" w:space="0" w:color="C8A951"/>
              <w:left w:val="single" w:sz="4" w:space="0" w:color="C8A951"/>
              <w:bottom w:val="single" w:sz="4" w:space="0" w:color="C8A951"/>
              <w:right w:val="single" w:sz="4" w:space="0" w:color="C8A951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32"/>
              </w:rPr>
              <w:t>VOTO FINALE: 4.5 SU 5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FAQ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Cos'è l'Exchange di Betflag e come funziona?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È un betting exchange: le quote non sono fissate dal bookmaker ma nascono dall'incontro tra chi punta e chi banca un esito. Betflag intermedia le giocate e trattiene una commissione su quelle abbinate. La funzionalità Moneyback permette di ribilanciare l'esposizione prima della fine dell'evento.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Qual è la differenza tra registrazione classica e SPID/CIE?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registrazione classica richiede l'invio del documento d'identità per la verifica e dà accesso a un bonus senza deposito di 250€. La registrazione tramite SPID o CIE elimina la verifica manuale e sblocca un bonus senza deposito maggiorato di 1.000€.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Il bonus Exchange conta per il bonus di benvenuto sport?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No. Le giocate su Exchange e il Cashout sono escluse dalla validazione del bonus di benvenuto sport, che richiede scommesse pre-match, live o multiple con quota minima 3,50.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Betflag è sicuro?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Opera sotto concessione ADM n. 16008 ed è controllato al 100% dal Gruppo Lottomatica dal 2022, uno degli operatori regolamentati più solidi del mercato italiano.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LE MIGLIORI ALTERNATIVE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SNAI</w:t>
      </w:r>
      <w:r>
        <w:rPr>
          <w:b w:val="0"/>
          <w:i w:val="0"/>
          <w:color w:val="333333"/>
          <w:sz w:val="20"/>
        </w:rPr>
        <w:t>: leadership storica nell'ippica, integrazione fisico-digitale con Snaipay, rollover x6 sul Bonus Gold tra i più accessibili del mercato.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Sisal</w:t>
      </w:r>
      <w:r>
        <w:rPr>
          <w:b w:val="0"/>
          <w:i w:val="0"/>
          <w:color w:val="333333"/>
          <w:sz w:val="20"/>
        </w:rPr>
        <w:t>: bonus senza deposito fino a 5.000€ tramite il quiz sportivo “Salva il Bottino”, meccanismo unico nel panorama italiano.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Lottomatica (Better)</w:t>
      </w:r>
      <w:r>
        <w:rPr>
          <w:b w:val="0"/>
          <w:i w:val="0"/>
          <w:color w:val="333333"/>
          <w:sz w:val="20"/>
        </w:rPr>
        <w:t>: stesso gruppo proprietario di Betflag, con un'offerta bonus tra le più alte del mercato e un catalogo slot tra i più ampi.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Goldbet</w:t>
      </w:r>
      <w:r>
        <w:rPr>
          <w:b w:val="0"/>
          <w:i w:val="0"/>
          <w:color w:val="333333"/>
          <w:sz w:val="20"/>
        </w:rPr>
        <w:t>: operatore in crescita, quote competitive e interfaccia mobile apprezzata dalla fascia più giovane dell'utenza.</w:t>
      </w:r>
    </w:p>
    <w:p>
      <w:pPr>
        <w:spacing w:before="280"/>
        <w:jc w:val="center"/>
      </w:pPr>
      <w:r>
        <w:rPr>
          <w:b w:val="0"/>
          <w:i/>
          <w:color w:val="666666"/>
          <w:sz w:val="16"/>
        </w:rPr>
        <w:t>Contenuto editoriale indipendente • Dati verificati a luglio 2026 • Il gioco è vietato ai minori di 18 anni • Bonus e T&amp;C soggetti a modifica: verificare sempre su betflag.it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440" w:bottom="107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1" w:space="4" w:color="E0E0E0"/>
      </w:pBdr>
    </w:pPr>
    <w:r>
      <w:rPr>
        <w:b w:val="0"/>
        <w:i w:val="0"/>
        <w:color w:val="666666"/>
        <w:sz w:val="16"/>
      </w:rPr>
      <w:t xml:space="preserve">Pagina </w:t>
    </w:r>
    <w:r>
      <w:rPr>
        <w:color w:val="666666"/>
        <w:sz w:val="16"/>
      </w:rPr>
      <w:fldChar w:fldCharType="begin"/>
      <w:instrText>PAGE</w:instrText>
      <w:fldChar w:fldCharType="separate"/>
      <w:fldChar w:fldCharType="end"/>
    </w:r>
    <w:r>
      <w:rPr>
        <w:b w:val="0"/>
        <w:i w:val="0"/>
        <w:color w:val="666666"/>
        <w:sz w:val="16"/>
      </w:rPr>
      <w:t xml:space="preserve"> | Contenuto editoriale indipendente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2" w:space="4" w:color="C8A951"/>
      </w:pBdr>
    </w:pPr>
    <w:r>
      <w:rPr>
        <w:b w:val="0"/>
        <w:i/>
        <w:color w:val="666666"/>
        <w:sz w:val="16"/>
      </w:rPr>
      <w:t>Recensione Betflag 2026  |  Aggiornamento: Luglio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