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i w:val="0"/>
          <w:color w:val="1A1A2E"/>
          <w:sz w:val="40"/>
        </w:rPr>
        <w:t>RECENSIONE GOLDBET 2026</w:t>
      </w:r>
    </w:p>
    <w:p>
      <w:pPr>
        <w:spacing w:after="60"/>
        <w:jc w:val="center"/>
      </w:pPr>
      <w:r>
        <w:rPr>
          <w:b w:val="0"/>
          <w:i w:val="0"/>
          <w:color w:val="0F3460"/>
          <w:sz w:val="26"/>
        </w:rPr>
        <w:t>Analisi completa dell'operatore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8A951"/>
                <w:sz w:val="28"/>
              </w:rPr>
              <w:t>⭐ 4/5</w:t>
            </w:r>
          </w:p>
        </w:tc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2"/>
              </w:rPr>
              <w:t>Fino a 2.050€ di benvenuto</w:t>
            </w:r>
          </w:p>
          <w:p>
            <w:pPr>
              <w:jc w:val="center"/>
            </w:pPr>
            <w:r>
              <w:rPr>
                <w:b w:val="0"/>
                <w:i w:val="0"/>
                <w:color w:val="666666"/>
                <w:sz w:val="18"/>
              </w:rPr>
              <w:t>Sport (100% fino a 50€ + 100% fino a 2.000€)</w:t>
            </w:r>
          </w:p>
        </w:tc>
        <w:tc>
          <w:tcPr>
            <w:tcW w:type="dxa" w:w="300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2"/>
              </w:rPr>
              <w:t>App 4,8/5</w:t>
            </w:r>
          </w:p>
          <w:p>
            <w:pPr>
              <w:jc w:val="center"/>
            </w:pPr>
            <w:r>
              <w:rPr>
                <w:b w:val="0"/>
                <w:i w:val="0"/>
                <w:color w:val="666666"/>
                <w:sz w:val="18"/>
              </w:rPr>
              <w:t>circa 25.000 valutazioni</w:t>
            </w:r>
          </w:p>
        </w:tc>
      </w:tr>
    </w:tbl>
    <w:p>
      <w:pPr>
        <w:spacing w:before="160" w:after="80"/>
        <w:jc w:val="center"/>
        <w:shd w:val="clear" w:color="auto" w:fill="C8A951"/>
      </w:pPr>
      <w:r>
        <w:rPr>
          <w:b/>
          <w:i w:val="0"/>
          <w:color w:val="FFFFFF"/>
          <w:sz w:val="22"/>
        </w:rPr>
        <w:t xml:space="preserve">  VAI SU GOLDBET  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INFORMAZIONI ESSENZIALI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Licenza operativa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ADM, concessione n. 16009 (subentrata a una concessione precedente con il nuovo bando ADM)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Proprietà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GBO Italy S.p.A., nata a metà giugno 2022 dalla fusione per incorporazione di Lottomatica Scommesse in Goldbet, parte del Gruppo Lottomatica, quotato su Euronext Milan e nel FTSE MIB. Stesso gruppo di Betflag, Planetwin365 e Lottomatica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benvenuto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sul primo deposito fino a 50€, più un secondo 100% fino a 2.000€ (Multi Chance): totale nominale fino a 2.050€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Requisito di puntata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Multiple da almeno 3 eventi, quota minima 1,50 per evento, rollover 6 volte l'importo su entrambe le componenti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App disponibili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iOS su App Store, Android via APK diretto dal sito (non presente su Google Play)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Metodi di pagamento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Carte Visa e Mastercard, PostePay, Apple Pay, PayPal, Skrill, Neteller, bonifico bancario, MyBank, OnShop, Ricarica Voucher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Servizio clienti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Telefono 02 30453039 (feriali 9:00-20:00) o 06 40400860 (7 giorni su 7, 9:00-22:00), live chat, email assistenza@goldbet.it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2€ su OnShop e Ricarica Voucher, 20€ per la maggior parte degli altri metodi e per l'attivazione del bonus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Registrazione rapida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SPID e CIE non più disponibili dal 13 novembre 2025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FDF2F2"/>
            <w:tcBorders>
              <w:top w:val="single" w:sz="3" w:space="0" w:color="C0392B"/>
              <w:left w:val="single" w:sz="3" w:space="0" w:color="C0392B"/>
              <w:bottom w:val="single" w:sz="3" w:space="0" w:color="C0392B"/>
              <w:right w:val="single" w:sz="3" w:space="0" w:color="C0392B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i w:val="0"/>
                <w:color w:val="C0392B"/>
                <w:sz w:val="20"/>
              </w:rPr>
              <w:t>PERCHÉ GOLDBET POTREBBE NON FARE AL CASO TUO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SPID e CIE non più utilizzabili per la registrazione dal 13 novembre 2025: l'accesso rapido via identità digitale non è più un'opzione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L'app non è disponibile su Google Play (motivo non dichiarato dall'operatore): su Android richiede il download di un APK direttamente dal sito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555555"/>
                <w:sz w:val="19"/>
              </w:rPr>
              <w:t>L'assistenza clienti resta l'area con più margine di miglioramento del gruppo: il dato Trustpilot lo conferma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PREFAZIONE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Goldbet nasce in Austria nel 2000 come operatore specializzato in scommesse sportive, e nel 2015 sbarca in Italia ottenendo la concessione ADM per il gioco a distanza. Sette anni dopo, a metà giugno 2022, il marchio cambia pelle: la fusione per incorporazione di Lottomatica Scommesse in Goldbet dà vita a GBO Italy S.p.A., con sede a Roma, saldamente dentro il Gruppo Lottomatica.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Betflag entra nello stesso portafoglio nel novembre 2022, Planetwin365 con il completamento dell'acquisizione di SKS365 nell'aprile 2024: tre marchi arrivati in momenti diversi, che il giocatore incontra come alternative distinte ma che oggi rispondono alla stessa proprietà, quotata su Euronext Milan e nel FTSE MIB. Rispetto ai fratelli di portafoglio, Goldbet si è costruita negli anni la reputazione di prodotto solido e giocabile, con un'app tra le più apprezzate della categoria e, diversamente da quanto talvolta si legge, una rete di agenzie fisiche che affianca l'online. Questa recensione analizza bonus, palinsesto, casinò e sicurezza di un operatore che il mercato conosce bene, insieme al punto su cui il gruppo ha ancora del lavoro da fare.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VALUTAZIONI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Voto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Nota sintetica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Palinsesto sportivo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7.5/10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Oltre 40 discipline, fino a 600 mercati sui grandi match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Quote e payout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Nella media del mercato ADM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e promozioni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7/10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Fino a 2.050€ nominali, struttura standard di gruppo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App e mobile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4,8/5 su circa 25.000 valutazioni, tra le migliori della categoria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Live streaming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6.5/10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Copertura non sistematica, concentrata sui campionati minori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Casinò e slot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Oltre 3.000 giochi, 18+ provider, live con Evolution, Playtech Live e MediaLive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Metodi di pagamento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Ventaglio ampio, deposito minimo di 2€ su OnShop e voucher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Assistenza clienti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5.5/10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Trustpilot 2,1/5, criticità che secondo chi opera nel settore riflette un problema reale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Sicurezza e compliance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3460"/>
                <w:sz w:val="20"/>
              </w:rPr>
              <w:t>8.5/10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Licenza ADM, gruppo quotato su Euronext Milan e nel FTSE MIB</w:t>
            </w:r>
          </w:p>
        </w:tc>
      </w:tr>
    </w:tbl>
    <w:p>
      <w:pPr>
        <w:spacing w:before="120"/>
        <w:jc w:val="right"/>
      </w:pPr>
      <w:r>
        <w:rPr>
          <w:b/>
          <w:i w:val="0"/>
          <w:color w:val="C8A951"/>
          <w:sz w:val="22"/>
        </w:rPr>
        <w:t>Valutazione media complessiva: 7.4/10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PRO &amp; CONTRO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Perché scegliere Goldbet (Pro)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Tra gli scommettitori, Goldbet gode di una buona reputazione: nel giudizio di chi segue il settore da anni è un prodotto solido su piazzabilità, giocabilità e affidabilità generale, anche in virtù del legame con uno dei gruppi più importanti del mercato italiano. Il legame con Lottomatica Group, quotato su Euronext Milan e nel FTSE MIB, colloca Goldbet in una struttura societaria più solida di quella di molti concessionari indipendenti.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Sul trattamento dei giocatori vincenti e dei bonus abuser, secondo la stessa fonte Goldbet si colloca sulla linea degli altri brand del gruppo già passati sotto questa lente (Betflag, Planetwin365, Lottomatica), senza differenze sostanziali segnalate.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L'app, disponibile su App Store, raccoglie una valutazione media di 4,8/5 su circa 25.000 valutazioni: un risultato tra i migliori dell'intera serie, che conferma la reputazione del prodotto tra gli utenti più attivi.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casinò online supera i 3.000 giochi distribuiti su oltre 18 provider, tra cui Playtech, NetEnt, Spribe e Nolimit City. La sezione live si appoggia a Evolution Gaming, Playtech Live e MediaLive Casino su oltre 100 tavoli, e include tavoli brandizzati in esclusiva per Goldbet: Goldbet 21, Goldbet 21 VIP e Goldbet Sport Roulette.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bonus di benvenuto arriva fino a 2.050€ nominali, con la stessa struttura in due componenti già vista su Lottomatica: un primo 100% fino a 50€ e un secondo 100% fino a 2.000€, entrambi attivabili con un deposito minimo di 20€.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Dove Goldbet può migliorare (Contro)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dato più critico riguarda ancora una volta l'assistenza, ma qui il quadro pesa più che altrove nella serie: su Trustpilot, Goldbet raccoglie un punteggio di 2,1/5 su 1.129 recensioni, con l'82% dei giudizi a una stella. Secondo il giudizio editoriale di chi segue il settore da anni, qui il dato non è solo la distorsione tipica delle piattaforme di recensioni negative: riflette una superficialità reale nella gestione del cliente, con una struttura difficile da interfacciare anche per chi lavora all'interno dello stesso ecosistema Goldbet.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Sempre secondo questo giudizio, negli ultimi mesi l'operatore avrebbe intensificato le procedure di verifica e blocco sui conti con attività ritenute sospette: una linea più rigorosa, percepita come un ulteriore ostacolo anche se coerente con una tendenza più ampia del comparto regolamentato.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La registrazione tramite SPID non è più disponibile dal 13 novembre 2025, in coincidenza con il nuovo regime di rilascio delle concessioni online varato da ADM, e la CIE non è un'alternativa attiva per la registrazione (resta valida come documento d'identità caricato a corredo). L'app, infine, non è disponibile su Google Play: su Android l'unica via è il download diretto di un APK dal sito.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PANORAMICA TRA EVENTI E STREAMING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palinsesto di Goldbet copre oltre 40 discipline sportive: dal calcio, sempre il prodotto trainante, a basket, tennis, pallavolo, hockey su ghiaccio e rugby, fino a discipline meno centrali nel mercato ADM come scacchi, freccette e surf. Sui grandi match il ventaglio di mercati arriva fino a 600, mentre anche sugli eventi minori la soglia supera regolarmente i 200 mercati, per un totale di circa 200 eventi coperti ogni giorno.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Lo streaming live non è sistematico e resta concentrato soprattutto sui campionati minori, con una presenza comunque su alcuni grandi tornei: Serie A, Serie B, Bundesliga e basket NBA compaiono nella copertura, ma non su ogni singolo evento delle rispettive competizioni.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TIPOLOGIA DI GIOCHI DISPONIBILI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Scommesse sportive</w:t>
      </w:r>
      <w:r>
        <w:rPr>
          <w:b w:val="0"/>
          <w:i w:val="0"/>
          <w:color w:val="333333"/>
          <w:sz w:val="20"/>
        </w:rPr>
        <w:t>: pre-match e live, oltre 40 discipline, fino a 600 mercati sui grandi match.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Casinò online</w:t>
      </w:r>
      <w:r>
        <w:rPr>
          <w:b w:val="0"/>
          <w:i w:val="0"/>
          <w:color w:val="333333"/>
          <w:sz w:val="20"/>
        </w:rPr>
        <w:t>: oltre 3.000 giochi distribuiti su più di 18 provider, tra cui Playtech, NetEnt, Spribe, ELK, Nolimit City, Inspired e WorldMatch.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Casinò live</w:t>
      </w:r>
      <w:r>
        <w:rPr>
          <w:b w:val="0"/>
          <w:i w:val="0"/>
          <w:color w:val="333333"/>
          <w:sz w:val="20"/>
        </w:rPr>
        <w:t>: oltre 100 tavoli attivi 24 ore su 24, con Evolution Gaming, Playtech Live e MediaLive Casino, inclusi i tavoli esclusivi Goldbet 21, Goldbet 21 VIP e Goldbet Sport Roulette.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Poker</w:t>
      </w:r>
      <w:r>
        <w:rPr>
          <w:b w:val="0"/>
          <w:i w:val="0"/>
          <w:color w:val="333333"/>
          <w:sz w:val="20"/>
        </w:rPr>
        <w:t>: tavoli cash e tornei, accessibili via software dedicato e app.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Bingo e lotterie</w:t>
      </w:r>
      <w:r>
        <w:rPr>
          <w:b w:val="0"/>
          <w:i w:val="0"/>
          <w:color w:val="333333"/>
          <w:sz w:val="20"/>
        </w:rPr>
        <w:t>: sezione dedicata con montepremi settimanali, supportata da un'app Bingo separata.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PROMOZIONI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Bonus di benvenuto — prima componente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Percentuale e massimale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sul primo deposito, fino a 50€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 qualificante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20€, entro 7 giorni dalla registrazione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Requisito di puntata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Multiple da almeno 3 eventi, quota minima 1,50 per evento</w:t>
            </w:r>
          </w:p>
        </w:tc>
      </w:tr>
    </w:tbl>
    <w:p>
      <w:pPr>
        <w:spacing w:before="240" w:after="160"/>
      </w:pPr>
      <w:r>
        <w:rPr>
          <w:b/>
          <w:i w:val="0"/>
          <w:color w:val="0F3460"/>
          <w:sz w:val="24"/>
        </w:rPr>
        <w:t>Bonus di benvenuto — seconda componente (Multi Chance)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Percentuale e massimale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Ulteriore 100% sul primo deposito, fino a 2.000€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Rollover</w:t>
            </w:r>
          </w:p>
        </w:tc>
        <w:tc>
          <w:tcPr>
            <w:tcW w:type="dxa" w:w="6236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6 volte l'importo, su multiple da almeno 3 eventi a quota minima 1,50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Finestra temporale</w:t>
            </w:r>
          </w:p>
        </w:tc>
        <w:tc>
          <w:tcPr>
            <w:tcW w:type="dxa" w:w="6236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Da completare entro 30 giorni dalla registrazione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EBF5FB"/>
            <w:tcBorders>
              <w:top w:val="single" w:sz="2" w:space="0" w:color="0F3460"/>
              <w:left w:val="single" w:sz="2" w:space="0" w:color="0F3460"/>
              <w:bottom w:val="single" w:sz="2" w:space="0" w:color="0F3460"/>
              <w:right w:val="single" w:sz="2" w:space="0" w:color="0F346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b/>
                <w:i w:val="0"/>
                <w:color w:val="0F3460"/>
                <w:sz w:val="20"/>
              </w:rPr>
              <w:t xml:space="preserve">Nota importante: </w:t>
            </w:r>
            <w:r>
              <w:rPr>
                <w:b w:val="0"/>
                <w:i w:val="0"/>
                <w:color w:val="333333"/>
                <w:sz w:val="20"/>
              </w:rPr>
              <w:t>Metodi di ricarica esclusi dall'attivazione del bonus: Skrill, Neteller, OnShop, MyBank, Ricarica Voucher. Tutte le condizioni sono soggette ad aggiornamento da parte dell'operatore: verificare sempre i T&amp;C ufficiali prima dell'attivazione.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INFO SULLE QUOTE, MERCATI E FUNZIONALITÀ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Goldbet costruisce l'offerta scommesse su un palinsesto ampio, oltre 40 discipline con calcio, basket e tennis a fare da traino, ma con una copertura che si estende fino a sport di nicchia come scacchi e freccette. Sui grandi appuntamenti il numero di mercati disponibili, fino a 600, è tra i più alti della categoria.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Come piazzare una scommessa su Goldbet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1: Scegli l'evento</w:t>
      </w:r>
      <w:r>
        <w:rPr>
          <w:b w:val="0"/>
          <w:i w:val="0"/>
          <w:color w:val="333333"/>
          <w:sz w:val="20"/>
        </w:rPr>
        <w:t xml:space="preserve"> — Naviga il palinsesto sportivo online o da app. Seleziona il mercato e la quota desiderata.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2: Componi la giocata</w:t>
      </w:r>
      <w:r>
        <w:rPr>
          <w:b w:val="0"/>
          <w:i w:val="0"/>
          <w:color w:val="333333"/>
          <w:sz w:val="20"/>
        </w:rPr>
        <w:t xml:space="preserve"> — Inserisci l'importo. Aggiungi altri eventi per una multipla, verificando che la quota totale rispetti eventuali requisiti bonus attivi.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STEP 3: Conferma</w:t>
      </w:r>
      <w:r>
        <w:rPr>
          <w:b w:val="0"/>
          <w:i w:val="0"/>
          <w:color w:val="333333"/>
          <w:sz w:val="20"/>
        </w:rPr>
        <w:t xml:space="preserve"> — Conferma la giocata. La ricevuta appare in tempo reale nella cronologia del conto gioco.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CONTO DI SCOMMESSA E REGISTRAZIONE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Registrazione</w:t>
      </w:r>
      <w:r>
        <w:rPr>
          <w:b w:val="0"/>
          <w:i w:val="0"/>
          <w:color w:val="333333"/>
          <w:sz w:val="20"/>
        </w:rPr>
        <w:t>: compilazione del modulo con dati anagrafici, codice fiscale, email e numero di telefono, seguita dal caricamento di un documento d'identità valido. Dal 13 novembre 2025 non è più possibile registrarsi tramite SPID; la CIE non è al momento un'alternativa disponibile.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Requisiti di base</w:t>
      </w:r>
      <w:r>
        <w:rPr>
          <w:b w:val="0"/>
          <w:i w:val="0"/>
          <w:color w:val="333333"/>
          <w:sz w:val="20"/>
        </w:rPr>
        <w:t>: maggiore età (18 anni), residenza in Italia, documento d'identità in corso di validità. Il conto gioco è infruttifero e personale: un solo conto per numero di concessione per ciascun cliente.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METODI DI PAGAMENTO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Metodo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Deposito minimo</w:t>
            </w:r>
          </w:p>
        </w:tc>
        <w:tc>
          <w:tcPr>
            <w:tcW w:type="dxa" w:w="2929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Prelievo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Carte Visa / Mastercard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Sì, fino a 2.000€ per operazione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PostePay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Apple Pay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Sì, a determinate condizioni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PayPal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Sì, fino a 5.000€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Skrill / Neteller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Sì, fino a 5.000€ (non attivano il bonus)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Bonifico bancario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</w:tr>
      <w:tr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MyBank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10€</w:t>
            </w:r>
          </w:p>
        </w:tc>
        <w:tc>
          <w:tcPr>
            <w:tcW w:type="dxa" w:w="2929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Solo deposito (non attiva il bonus)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OnShop / Ricarica Voucher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2€</w:t>
            </w:r>
          </w:p>
        </w:tc>
        <w:tc>
          <w:tcPr>
            <w:tcW w:type="dxa" w:w="2929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Solo deposito (non attivano il bonus)</w:t>
            </w:r>
          </w:p>
        </w:tc>
      </w:tr>
    </w:tbl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Per le carte, i prelievi vengono generalmente elaborati in 24-48 ore lavorative dalla conferma dell'operazione; per gli altri metodi le tempistiche possono variare in base ai controlli antifrode.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SICUREZZA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Licenza ADM</w:t>
      </w:r>
      <w:r>
        <w:rPr>
          <w:b w:val="0"/>
          <w:i w:val="0"/>
          <w:color w:val="333333"/>
          <w:sz w:val="20"/>
        </w:rPr>
        <w:t>: concessione n. 16009, in capo a GBO Italy S.p.A. Garanzia di legalità e tracciabilità delle operazioni secondo la normativa italiana.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Struttura societaria</w:t>
      </w:r>
      <w:r>
        <w:rPr>
          <w:b w:val="0"/>
          <w:i w:val="0"/>
          <w:color w:val="333333"/>
          <w:sz w:val="20"/>
        </w:rPr>
        <w:t>: GBO Italy S.p.A. è parte del Gruppo Lottomatica, quotato su Euronext Milan dal maggio 2023 ed entrato nel FTSE MIB da settembre 2025, uno dei 40 titoli più liquidi e capitalizzati della Borsa italiana. La quotazione non costituisce di per sé una garanzia specifica per il cliente, ma colloca il gruppo controllante in una fascia di trasparenza societaria superiore a quella di un concessionario indipendente non quotato.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Gioco responsabile</w:t>
      </w:r>
      <w:r>
        <w:rPr>
          <w:b w:val="0"/>
          <w:i w:val="0"/>
          <w:color w:val="333333"/>
          <w:sz w:val="20"/>
        </w:rPr>
        <w:t>: strumenti di auto-limitazione dei depositi, autoesclusione temporanea o permanente, limiti di durata delle sessioni e test di autovalutazione, in conformità con le normative ADM.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SERVE AIUTO? CUSTOMER SUPPORT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servizio clienti è raggiungibile tramite telefono (02 30453039 nei giorni feriali dalle 9:00 alle 20:00, oppure 06 40400860 tutti i giorni dalle 9:00 alle 22:00), live chat sul sito ed email (assistenza@goldbet.it, oltre a indirizzi dedicati per contratti e reclami).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 Trustpilot l'operatore raccoglie un punteggio di 2,1/5 su 1.129 recensioni, con l'82% dei giudizi a una stella: il dato più critico dell'intera recensione, discusso nel dettaglio in Pro &amp; Contro.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ALTRI PRODOTTI NELL'OFFERTA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Poker</w:t>
      </w:r>
      <w:r>
        <w:rPr>
          <w:b w:val="0"/>
          <w:i w:val="0"/>
          <w:color w:val="333333"/>
          <w:sz w:val="20"/>
        </w:rPr>
        <w:t>: tavoli cash e tornei, via software dedicato e app.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Bingo e lotterie</w:t>
      </w:r>
      <w:r>
        <w:rPr>
          <w:b w:val="0"/>
          <w:i w:val="0"/>
          <w:color w:val="333333"/>
          <w:sz w:val="20"/>
        </w:rPr>
        <w:t>: sezione con montepremi settimanali, supportata da un'app Bingo separata da quella scommesse.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FEEDBACK E RECENSIONI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Sull'App Store, l'app Goldbet raggiunge una valutazione media di 4,8/5 su circa 25.000 valutazioni: uno dei risultati migliori tra tutti gli operatori passati sotto questa lente.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quadro cambia radicalmente su Trustpilot, dove Goldbet registra un punteggio di 2,1/5 su 1.129 recensioni, con l'82% dei giudizi a una stella. La divaricazione tra i due canali è ampia quanto quella già vista su altri brand del gruppo, ma qui il rilievo ha più sostanza: riflette un problema reale di gestione del cliente più che una distorsione del canale.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TABELLA COMPARATIVA: GOLDBET VS SNAI VS LOTTOMATICA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Caratteristica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Goldbet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SNAI</w:t>
            </w:r>
          </w:p>
        </w:tc>
        <w:tc>
          <w:tcPr>
            <w:tcW w:type="dxa" w:w="2197"/>
            <w:shd w:val="clear" w:color="auto" w:fill="1A1A2E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Lottomatica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Bonus sport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fino a 50€ + 100% fino a 2.000€ = 2.050€ (rollover x6)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500€ Gold (x6) + 500€ Game Bonus + 15€ free + 9€ extra = 1.024€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100% fino a 50€ + 100% fino a 2.000€ = 2.050€ (rollover x6)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Deposito minimo bonus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specificato in questa serie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20€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Proprietà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GBO Italy S.p.A. (Gruppo Lottomatica)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Gruppo Flutter Entertainment (dal 2025)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Lottomatica Group (capofila)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Prodotto distintivo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App tra le più valutate della categoria (4,8/5); rete di agenzie fisiche affiancata all'online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Ippica, Snaipay, integrazione fisico-digitale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Rete fisica capillare: oltre 4.000 agenzie, 1.100 sale gioco</w:t>
            </w:r>
          </w:p>
        </w:tc>
      </w:tr>
      <w:tr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Registrazione SPID/CIE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disponibile dal 13/11/2025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Sì</w:t>
            </w:r>
          </w:p>
        </w:tc>
        <w:tc>
          <w:tcPr>
            <w:tcW w:type="dxa" w:w="2197"/>
            <w:shd w:val="clear" w:color="auto" w:fill="F5F5F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disponibile dal 13/11/2025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i w:val="0"/>
                <w:color w:val="333333"/>
                <w:sz w:val="20"/>
              </w:rPr>
              <w:t>Licenza ADM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16009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Non riportata in questa serie</w:t>
            </w:r>
          </w:p>
        </w:tc>
        <w:tc>
          <w:tcPr>
            <w:tcW w:type="dxa" w:w="2197"/>
            <w:shd w:val="clear" w:color="auto" w:fill="FFFFFF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i w:val="0"/>
                <w:color w:val="333333"/>
                <w:sz w:val="20"/>
              </w:rPr>
              <w:t>16010</w:t>
            </w:r>
          </w:p>
        </w:tc>
      </w:tr>
    </w:tbl>
    <w:p>
      <w:pPr>
        <w:spacing w:after="120" w:line="276" w:lineRule="auto"/>
      </w:pPr>
      <w:r>
        <w:rPr>
          <w:b/>
          <w:i w:val="0"/>
          <w:color w:val="333333"/>
          <w:sz w:val="18"/>
        </w:rPr>
        <w:t>Nota</w:t>
      </w:r>
      <w:r>
        <w:rPr>
          <w:b w:val="0"/>
          <w:i w:val="0"/>
          <w:color w:val="333333"/>
          <w:sz w:val="18"/>
        </w:rPr>
        <w:t>: le cifre di tutti gli operatori rappresentano valori nominali massimi, soggetti a rollover e condizioni di sblocco spesso complesse. Goldbet e Lottomatica condividono oggi la stessa proprietà: la tabella li mette a confronto come prodotti distinti, non come alternative indipendenti.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IL NOSTRO GIUDIZIO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Goldbet arriva al 2026 con un percorso diverso dagli altri marchi già passati sotto questa lente: nasce online in Austria nel 2000, opera come concessionario indipendente in Italia dal 2015, e solo nel giugno 2022, con la fusione in GBO Italy S.p.A., entra nel Gruppo Lottomatica. Betflag la raggiunge a novembre dello stesso anno, Planetwin365 nel 2024.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Sul prodotto, la sintesi di questa recensione è positiva: reputazione solida, app tra le meglio valutate della serie (4,8/5 su circa 25.000 valutazioni), trattamento dei vincenti in linea con gli altri brand del gruppo secondo il giudizio raccolto. Il vero scarto rispetto ai fratelli di portafoglio è sull'assistenza (dettagli in Pro &amp; Contro): qui il divario tra qualità del prodotto e qualità del servizio al cliente è il più ampio registrato finora nella serie, e richiederebbe un investimento reale in fidelizzazione più che un intervento cosmetico.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Chi cerca un'app solida, un gruppo affidabile alle spalle e un trattamento corretto sulle vincite trova in Goldbet una scelta valida. Chi mette l'assistenza e la rapidità di risoluzione dei problemi tra i criteri decisivi farebbe bene a mettere in conto che qui il margine di miglioramento resta il più ampio del gruppo.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Il voto finale è una sintesi editoriale e non una conversione meccanica della media delle valutazioni per categoria (7,4/10): pesa quanto l'assistenza incide sull'esperienza di chi scommette con regolarità, un fattore rilevante ma non tale da annullare la solidità del resto dell'offerta.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8787"/>
            <w:shd w:val="clear" w:color="auto" w:fill="FFF9E6"/>
            <w:tcBorders>
              <w:top w:val="single" w:sz="4" w:space="0" w:color="C8A951"/>
              <w:left w:val="single" w:sz="4" w:space="0" w:color="C8A951"/>
              <w:bottom w:val="single" w:sz="4" w:space="0" w:color="C8A951"/>
              <w:right w:val="single" w:sz="4" w:space="0" w:color="C8A951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32"/>
              </w:rPr>
              <w:t>VOTO FINALE: 4 SU 5</w:t>
            </w:r>
          </w:p>
        </w:tc>
      </w:tr>
    </w:tbl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FAQ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Goldbet è sicuro?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Opera sotto concessione ADM n. 16009, in capo a GBO Italy S.p.A., parte del Gruppo Lottomatica, quotato su Euronext Milan e nel FTSE MIB: un gruppo tra i più solidi del mercato italiano regolamentato.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È possibile registrarsi con SPID o CIE su Goldbet?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No. Dal 13 novembre 2025 nessuna delle due opzioni è più disponibile. La registrazione richiede l'inserimento manuale dei dati e il caricamento di un documento d'identità.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In cosa Goldbet è diverso dagli altri brand del gruppo (Betflag, Planetwin365, Lottomatica)?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Stessa proprietà, ma un'app tra le più apprezzate della categoria. Ha anche una propria rete di agenzie fisiche, più contenuta di quella di Lottomatica ma comunque presente.</w:t>
      </w:r>
    </w:p>
    <w:p>
      <w:pPr>
        <w:spacing w:before="240" w:after="160"/>
      </w:pPr>
      <w:r>
        <w:rPr>
          <w:b/>
          <w:i w:val="0"/>
          <w:color w:val="0F3460"/>
          <w:sz w:val="24"/>
        </w:rPr>
        <w:t>Qual è il punto debole principale di Goldbet?</w:t>
      </w:r>
    </w:p>
    <w:p>
      <w:pPr>
        <w:spacing w:after="120" w:line="276" w:lineRule="auto"/>
      </w:pPr>
      <w:r>
        <w:rPr>
          <w:b w:val="0"/>
          <w:i w:val="0"/>
          <w:color w:val="333333"/>
          <w:sz w:val="20"/>
        </w:rPr>
        <w:t>L'assistenza clienti: Trustpilot assegna un punteggio di 2,1/5, e chi opera nel settore conferma una struttura poco flessibile nella gestione dei problemi, anche per chi lavora all'interno dello stesso ecosistema.</w:t>
      </w:r>
    </w:p>
    <w:p>
      <w:pPr>
        <w:spacing w:before="200" w:after="200"/>
        <w:pBdr>
          <w:bottom w:val="single" w:sz="6" w:space="1" w:color="C8A951"/>
        </w:pBdr>
      </w:pPr>
    </w:p>
    <w:p>
      <w:pPr>
        <w:spacing w:before="360" w:after="200"/>
      </w:pPr>
      <w:r>
        <w:rPr>
          <w:b/>
          <w:i w:val="0"/>
          <w:color w:val="1A1A2E"/>
          <w:sz w:val="28"/>
        </w:rPr>
        <w:t>LE MIGLIORI ALTERNATIVE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Lottomatica</w:t>
      </w:r>
      <w:r>
        <w:rPr>
          <w:b w:val="0"/>
          <w:i w:val="0"/>
          <w:color w:val="333333"/>
          <w:sz w:val="20"/>
        </w:rPr>
        <w:t>: stesso gruppo proprietario, la rete fisica più estesa del portafoglio (oltre 4.000 agenzie, 1.100 sale gioco), bonus fino a 2.050€.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Planetwin365</w:t>
      </w:r>
      <w:r>
        <w:rPr>
          <w:b w:val="0"/>
          <w:i w:val="0"/>
          <w:color w:val="333333"/>
          <w:sz w:val="20"/>
        </w:rPr>
        <w:t>: stesso gruppo dal 2024, casinò live con tavoli esclusivi Evolution, bonus fino a 2.100€ tra sport e slot.</w:t>
      </w:r>
    </w:p>
    <w:p>
      <w:pPr>
        <w:spacing w:after="120" w:line="276" w:lineRule="auto"/>
      </w:pPr>
      <w:r>
        <w:rPr>
          <w:b/>
          <w:i w:val="0"/>
          <w:color w:val="333333"/>
          <w:sz w:val="20"/>
        </w:rPr>
        <w:t>SNAI</w:t>
      </w:r>
      <w:r>
        <w:rPr>
          <w:b w:val="0"/>
          <w:i w:val="0"/>
          <w:color w:val="333333"/>
          <w:sz w:val="20"/>
        </w:rPr>
        <w:t>: leadership storica nell'ippica, integrazione fisico-digitale con Snaipay, rollover x6 sul Bonus Gold tra i più accessibili del mercato.</w:t>
      </w:r>
    </w:p>
    <w:p>
      <w:pPr>
        <w:spacing w:before="280"/>
        <w:jc w:val="center"/>
      </w:pPr>
      <w:r>
        <w:rPr>
          <w:b w:val="0"/>
          <w:i/>
          <w:color w:val="666666"/>
          <w:sz w:val="16"/>
        </w:rPr>
        <w:t>Il gioco è vietato ai minori di 18 anni • Bonus e T&amp;C soggetti a modifica: verificare sempre su goldbet.it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" w:space="4" w:color="E0E0E0"/>
      </w:pBdr>
    </w:pPr>
    <w:r>
      <w:rPr>
        <w:b w:val="0"/>
        <w:i w:val="0"/>
        <w:color w:val="666666"/>
        <w:sz w:val="16"/>
      </w:rPr>
      <w:t xml:space="preserve">Pagina </w:t>
    </w:r>
    <w:r>
      <w:rPr>
        <w:color w:val="666666"/>
        <w:sz w:val="16"/>
      </w:rPr>
      <w:fldChar w:fldCharType="begin"/>
      <w:instrText>PAGE</w:instrText>
      <w:fldChar w:fldCharType="separate"/>
      <w:fldChar w:fldCharType="end"/>
    </w:r>
    <w:r>
      <w:rPr>
        <w:b w:val="0"/>
        <w:i w:val="0"/>
        <w:color w:val="666666"/>
        <w:sz w:val="16"/>
      </w:rPr>
      <w:t xml:space="preserve"> | Contenuto editoriale indipendente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2" w:space="4" w:color="C8A951"/>
      </w:pBdr>
    </w:pPr>
    <w:r>
      <w:rPr>
        <w:b w:val="0"/>
        <w:i/>
        <w:color w:val="666666"/>
        <w:sz w:val="16"/>
      </w:rPr>
      <w:t>Recensione Goldbet 2026  |  Aggiornamento: Settembre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