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color w:val="1F4E78"/>
        </w:rPr>
        <w:t>External Approval &amp; Bucket Task Integration Guide</w:t>
      </w:r>
    </w:p>
    <w:p>
      <w:pPr>
        <w:spacing w:before="80" w:after="80"/>
        <w:ind w:left="576"/>
      </w:pPr>
      <w:r>
        <w:rPr>
          <w:b/>
          <w:i/>
          <w:color w:val="505050"/>
        </w:rPr>
        <w:t>Target Audience</w:t>
      </w:r>
      <w:r>
        <w:rPr>
          <w:i/>
          <w:color w:val="505050"/>
        </w:rPr>
        <w:t>: Integration Developers, External System Engineers, Backend Engineers, Solution Architects</w:t>
      </w:r>
    </w:p>
    <w:p>
      <w:pPr>
        <w:spacing w:before="80" w:after="80"/>
        <w:ind w:left="576"/>
      </w:pPr>
      <w:r>
        <w:rPr>
          <w:b/>
          <w:i/>
          <w:color w:val="505050"/>
        </w:rPr>
        <w:t>Subsystem</w:t>
      </w:r>
      <w:r>
        <w:rPr>
          <w:i/>
          <w:color w:val="505050"/>
        </w:rPr>
        <w:t>: Atlas Enterprise Workflow &amp; Decision Platform</w:t>
      </w:r>
    </w:p>
    <w:p>
      <w:pPr>
        <w:spacing w:before="80" w:after="80"/>
        <w:ind w:left="576"/>
      </w:pPr>
      <w:r>
        <w:rPr>
          <w:b/>
          <w:i/>
          <w:color w:val="505050"/>
        </w:rPr>
        <w:t>Document Purpose</w:t>
      </w:r>
      <w:r>
        <w:rPr>
          <w:i/>
          <w:color w:val="505050"/>
        </w:rPr>
        <w:t>: Complete end-to-end integration reference for external approval systems, back-office portals, 3rd-party risk engines, and Kafka event consumers.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1. Executive Summary &amp; Integration Architecture</w:t>
      </w:r>
    </w:p>
    <w:p>
      <w:pPr>
        <w:spacing w:before="0" w:after="80"/>
      </w:pPr>
      <w:r>
        <w:t xml:space="preserve">When a workflow execution reaches a </w:t>
      </w:r>
      <w:r>
        <w:rPr>
          <w:b/>
        </w:rPr>
        <w:t>Bucket Task</w:t>
      </w:r>
      <w:r>
        <w:t xml:space="preserve"> (e.g., </w:t>
      </w:r>
      <w:r>
        <w:rPr>
          <w:rFonts w:ascii="Consolas" w:hAnsi="Consolas"/>
          <w:color w:val="C50F1F"/>
          <w:sz w:val="19"/>
        </w:rPr>
        <w:t>PREMIUM_NUMBER_APPROVAL</w:t>
      </w:r>
      <w:r>
        <w:t xml:space="preserve">, </w:t>
      </w:r>
      <w:r>
        <w:rPr>
          <w:rFonts w:ascii="Consolas" w:hAnsi="Consolas"/>
          <w:color w:val="C50F1F"/>
          <w:sz w:val="19"/>
        </w:rPr>
        <w:t>FRAUD_VERIFICATION</w:t>
      </w:r>
      <w:r>
        <w:t xml:space="preserve">, </w:t>
      </w:r>
      <w:r>
        <w:rPr>
          <w:rFonts w:ascii="Consolas" w:hAnsi="Consolas"/>
          <w:color w:val="C50F1F"/>
          <w:sz w:val="19"/>
        </w:rPr>
        <w:t>POLICE_VERIFICATION</w:t>
      </w:r>
      <w:r>
        <w:t xml:space="preserve">) or a </w:t>
      </w:r>
      <w:r>
        <w:rPr>
          <w:b/>
        </w:rPr>
        <w:t>Wait Event</w:t>
      </w:r>
      <w:r>
        <w:t xml:space="preserve"> node, the Atlas Workflow Engine performs the following non-blocking operations:</w:t>
      </w:r>
    </w:p>
    <w:p>
      <w:pPr>
        <w:spacing w:before="0" w:after="80"/>
      </w:pPr>
      <w:r>
        <w:t xml:space="preserve">1. </w:t>
      </w:r>
      <w:r>
        <w:rPr>
          <w:b/>
        </w:rPr>
        <w:t>Registers an Event Subscription</w:t>
      </w:r>
      <w:r>
        <w:t>: Atlas saves an active wait-state record in the database (</w:t>
      </w:r>
      <w:r>
        <w:rPr>
          <w:rFonts w:ascii="Consolas" w:hAnsi="Consolas"/>
          <w:color w:val="C50F1F"/>
          <w:sz w:val="19"/>
        </w:rPr>
        <w:t>workflow_event_subscriptions</w:t>
      </w:r>
      <w:r>
        <w:t>).</w:t>
      </w:r>
    </w:p>
    <w:p>
      <w:pPr>
        <w:spacing w:before="0" w:after="80"/>
      </w:pPr>
      <w:r>
        <w:t xml:space="preserve">2. </w:t>
      </w:r>
      <w:r>
        <w:rPr>
          <w:b/>
        </w:rPr>
        <w:t>Emits an Outbound Notification</w:t>
      </w:r>
      <w:r>
        <w:t xml:space="preserve">: Atlas publishes an event to Kafka (topic: </w:t>
      </w:r>
      <w:r>
        <w:rPr>
          <w:rFonts w:ascii="Consolas" w:hAnsi="Consolas"/>
          <w:color w:val="C50F1F"/>
          <w:sz w:val="19"/>
        </w:rPr>
        <w:t>workflow-bucket-tasks</w:t>
      </w:r>
      <w:r>
        <w:t>) containing task details and business identifiers.</w:t>
      </w:r>
    </w:p>
    <w:p>
      <w:pPr>
        <w:spacing w:before="0" w:after="80"/>
      </w:pPr>
      <w:r>
        <w:t xml:space="preserve">3. </w:t>
      </w:r>
      <w:r>
        <w:rPr>
          <w:b/>
        </w:rPr>
        <w:t>Suspends Traversal (`WAITING`)</w:t>
      </w:r>
      <w:r>
        <w:t>: The workflow engine releases database connection locks and parks execution until the external approval is completed.</w:t>
      </w:r>
    </w:p>
    <w:p>
      <w:pPr>
        <w:spacing w:before="0" w:after="80"/>
      </w:pPr>
      <w:r>
        <w:t xml:space="preserve">When the external approval system finishes processing, it emits an </w:t>
      </w:r>
      <w:r>
        <w:rPr>
          <w:b/>
        </w:rPr>
        <w:t>Inbound Event</w:t>
      </w:r>
      <w:r>
        <w:t xml:space="preserve"> (via Kafka topic </w:t>
      </w:r>
      <w:r>
        <w:rPr>
          <w:rFonts w:ascii="Consolas" w:hAnsi="Consolas"/>
          <w:color w:val="C50F1F"/>
          <w:sz w:val="19"/>
        </w:rPr>
        <w:t>workflow-events</w:t>
      </w:r>
      <w:r>
        <w:t xml:space="preserve"> or REST API </w:t>
      </w:r>
      <w:r>
        <w:rPr>
          <w:rFonts w:ascii="Consolas" w:hAnsi="Consolas"/>
          <w:color w:val="C50F1F"/>
          <w:sz w:val="19"/>
        </w:rPr>
        <w:t>POST /api/v1/events/route</w:t>
      </w:r>
      <w:r>
        <w:t xml:space="preserve">). Atlas matches the event, updates task state to </w:t>
      </w:r>
      <w:r>
        <w:rPr>
          <w:rFonts w:ascii="Consolas" w:hAnsi="Consolas"/>
          <w:color w:val="C50F1F"/>
          <w:sz w:val="19"/>
        </w:rPr>
        <w:t>COMPLETED</w:t>
      </w:r>
      <w:r>
        <w:t>, maps approval outputs into the runtime context, and resumes graph traversal.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====================================================================================================</w:t>
        <w:br/>
        <w:t xml:space="preserve">                                      OUTBOUND INTEGRATION FLOW</w:t>
        <w:br/>
        <w:t>====================================================================================================</w:t>
        <w:br/>
        <w:t xml:space="preserve">   Atlas Workflow Engine                 Kafka Broker                    External Approval System</w:t>
        <w:br/>
        <w:t xml:space="preserve">   (GraphTraversalEngine)           (topic: workflow-bucket-tasks)          (Portal / Risk Service)</w:t>
        <w:br/>
        <w:t xml:space="preserve">             |                                    |                                    |</w:t>
        <w:br/>
        <w:t xml:space="preserve">             | 1. Enters BUCKET node              |                                    |</w:t>
        <w:br/>
        <w:t xml:space="preserve">             | 2. Saves EventSubscription         |                                    |</w:t>
        <w:br/>
        <w:t xml:space="preserve">             | 3. Emits BucketReadyEvent --------&gt;|                                    |</w:t>
        <w:br/>
        <w:t xml:space="preserve">             |    (eventId, businessKey, etc.)    | 4. Consumes Outbound Event -------&gt;|</w:t>
        <w:br/>
        <w:t xml:space="preserve">             | 5. Suspends Traversal (WAITING)   |                                    | 6. Creates Local</w:t>
        <w:br/>
        <w:t xml:space="preserve">             |                                    |                                    |    Approval Ticket</w:t>
        <w:br/>
        <w:t xml:space="preserve">             v                                    v                                    v</w:t>
        <w:br/>
        <w:br/>
        <w:t>====================================================================================================</w:t>
        <w:br/>
        <w:t xml:space="preserve">                                       INBOUND INTEGRATION FLOW</w:t>
        <w:br/>
        <w:t>====================================================================================================</w:t>
        <w:br/>
        <w:t xml:space="preserve">   Atlas Workflow Engine                 Kafka Broker                    External Approval System</w:t>
        <w:br/>
        <w:t xml:space="preserve">   (EventRoutingService)               (topic: workflow-events)                 (Manager Action)</w:t>
        <w:br/>
        <w:t xml:space="preserve">             |                                    |                                    |</w:t>
        <w:br/>
        <w:t xml:space="preserve">             |                                    |                                    | 7. Manager Approves</w:t>
        <w:br/>
        <w:t xml:space="preserve">             |                                    |&lt;------- 8. Publishes Inbound Event |    Ticket</w:t>
        <w:br/>
        <w:t xml:space="preserve">             | 9. Consumes Inbound Event          |            (businessKey, status)   |</w:t>
        <w:br/>
        <w:t xml:space="preserve">             | 10. Correlates EventSubscription   |                                    |</w:t>
        <w:br/>
        <w:t xml:space="preserve">             | 11. Maps Payload into Context      |                                    |</w:t>
        <w:br/>
        <w:t xml:space="preserve">             | 12. Resumes Traversal (COMPLETED)  |                                    |</w:t>
        <w:br/>
        <w:t xml:space="preserve">             v                                    v                                    v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2. Integration Modes (Choosing How to Correlate Events)</w:t>
      </w:r>
    </w:p>
    <w:p>
      <w:pPr>
        <w:spacing w:before="0" w:after="80"/>
      </w:pPr>
      <w:r>
        <w:t>Atlas supports two integration modes for external callback correlation.</w:t>
      </w:r>
    </w:p>
    <w:p>
      <w:pPr>
        <w:pStyle w:val="Heading3"/>
        <w:spacing w:before="200" w:after="40"/>
      </w:pPr>
      <w:r>
        <w:rPr>
          <w:color w:val="4472C4"/>
        </w:rPr>
        <w:t>Mode A: Domain Business Key Correlation (Recommended / Loosely Coupled)</w:t>
      </w:r>
    </w:p>
    <w:p>
      <w:pPr>
        <w:pStyle w:val="ListBullet"/>
        <w:spacing w:before="0" w:after="60"/>
      </w:pPr>
      <w:r>
        <w:rPr>
          <w:b/>
        </w:rPr>
        <w:t>Concept</w:t>
      </w:r>
      <w:r>
        <w:t xml:space="preserve">: The external system </w:t>
      </w:r>
      <w:r>
        <w:rPr>
          <w:b/>
        </w:rPr>
        <w:t>only stores domain identifiers</w:t>
      </w:r>
      <w:r>
        <w:t xml:space="preserve"> (e.g. </w:t>
      </w:r>
      <w:r>
        <w:rPr>
          <w:rFonts w:ascii="Consolas" w:hAnsi="Consolas"/>
          <w:color w:val="C50F1F"/>
          <w:sz w:val="19"/>
        </w:rPr>
        <w:t>CAF_ID</w:t>
      </w:r>
      <w:r>
        <w:t xml:space="preserve"> or </w:t>
      </w:r>
      <w:r>
        <w:rPr>
          <w:rFonts w:ascii="Consolas" w:hAnsi="Consolas"/>
          <w:color w:val="C50F1F"/>
          <w:sz w:val="19"/>
        </w:rPr>
        <w:t>MSISDN</w:t>
      </w:r>
      <w:r>
        <w:t xml:space="preserve">) and </w:t>
      </w:r>
      <w:r>
        <w:rPr>
          <w:b/>
        </w:rPr>
        <w:t>does not store engine UUIDs</w:t>
      </w:r>
      <w:r>
        <w:t>.</w:t>
      </w:r>
    </w:p>
    <w:p>
      <w:pPr>
        <w:pStyle w:val="ListBullet"/>
        <w:spacing w:before="0" w:after="60"/>
      </w:pPr>
      <w:r>
        <w:rPr>
          <w:b/>
        </w:rPr>
        <w:t>How It Works</w:t>
      </w:r>
      <w:r>
        <w:t xml:space="preserve">: The inbound completion message contains </w:t>
      </w:r>
      <w:r>
        <w:rPr>
          <w:rFonts w:ascii="Consolas" w:hAnsi="Consolas"/>
          <w:color w:val="C50F1F"/>
          <w:sz w:val="19"/>
        </w:rPr>
        <w:t>businessKey: "CAF100892"</w:t>
      </w:r>
      <w:r>
        <w:t xml:space="preserve"> and </w:t>
      </w:r>
      <w:r>
        <w:rPr>
          <w:rFonts w:ascii="Consolas" w:hAnsi="Consolas"/>
          <w:color w:val="C50F1F"/>
          <w:sz w:val="19"/>
        </w:rPr>
        <w:t>eventType: "PREMIUM_APPROVAL_COMPLETED"</w:t>
      </w:r>
      <w:r>
        <w:t xml:space="preserve">. Atlas queries </w:t>
      </w:r>
      <w:r>
        <w:rPr>
          <w:rFonts w:ascii="Consolas" w:hAnsi="Consolas"/>
          <w:color w:val="C50F1F"/>
          <w:sz w:val="19"/>
        </w:rPr>
        <w:t>workflow_event_subscriptions</w:t>
      </w:r>
      <w:r>
        <w:t xml:space="preserve"> by </w:t>
      </w:r>
      <w:r>
        <w:rPr>
          <w:rFonts w:ascii="Consolas" w:hAnsi="Consolas"/>
          <w:color w:val="C50F1F"/>
          <w:sz w:val="19"/>
        </w:rPr>
        <w:t>business_key</w:t>
      </w:r>
      <w:r>
        <w:t xml:space="preserve"> + </w:t>
      </w:r>
      <w:r>
        <w:rPr>
          <w:rFonts w:ascii="Consolas" w:hAnsi="Consolas"/>
          <w:color w:val="C50F1F"/>
          <w:sz w:val="19"/>
        </w:rPr>
        <w:t>event_type</w:t>
      </w:r>
      <w:r>
        <w:t xml:space="preserve">, resolves the internal </w:t>
      </w:r>
      <w:r>
        <w:rPr>
          <w:rFonts w:ascii="Consolas" w:hAnsi="Consolas"/>
          <w:color w:val="C50F1F"/>
          <w:sz w:val="19"/>
        </w:rPr>
        <w:t>instanceId</w:t>
      </w:r>
      <w:r>
        <w:t xml:space="preserve"> automatically, and resumes traversal.</w:t>
      </w:r>
    </w:p>
    <w:p>
      <w:pPr>
        <w:pStyle w:val="ListBullet"/>
        <w:spacing w:before="0" w:after="60"/>
      </w:pPr>
      <w:r>
        <w:rPr>
          <w:b/>
        </w:rPr>
        <w:t>Best Use Case</w:t>
      </w:r>
      <w:r>
        <w:t>: Third-party vendors, external legacy portals, mobile apps, or partner systems.</w:t>
      </w:r>
    </w:p>
    <w:p>
      <w:pPr>
        <w:pStyle w:val="Heading3"/>
        <w:spacing w:before="200" w:after="40"/>
      </w:pPr>
      <w:r>
        <w:rPr>
          <w:color w:val="4472C4"/>
        </w:rPr>
        <w:t>Mode B: Direct Instance ID Correlation (Tightly Coupled)</w:t>
      </w:r>
    </w:p>
    <w:p>
      <w:pPr>
        <w:pStyle w:val="ListBullet"/>
        <w:spacing w:before="0" w:after="60"/>
      </w:pPr>
      <w:r>
        <w:rPr>
          <w:b/>
        </w:rPr>
        <w:t>Concept</w:t>
      </w:r>
      <w:r>
        <w:t xml:space="preserve">: The external system persists Atlas internal </w:t>
      </w:r>
      <w:r>
        <w:rPr>
          <w:rFonts w:ascii="Consolas" w:hAnsi="Consolas"/>
          <w:color w:val="C50F1F"/>
          <w:sz w:val="19"/>
        </w:rPr>
        <w:t>instanceId</w:t>
      </w:r>
      <w:r>
        <w:t xml:space="preserve"> alongside its ticket.</w:t>
      </w:r>
    </w:p>
    <w:p>
      <w:pPr>
        <w:pStyle w:val="ListBullet"/>
        <w:spacing w:before="0" w:after="60"/>
      </w:pPr>
      <w:r>
        <w:rPr>
          <w:b/>
        </w:rPr>
        <w:t>How It Works</w:t>
      </w:r>
      <w:r>
        <w:t xml:space="preserve">: The inbound message includes </w:t>
      </w:r>
      <w:r>
        <w:rPr>
          <w:rFonts w:ascii="Consolas" w:hAnsi="Consolas"/>
          <w:color w:val="C50F1F"/>
          <w:sz w:val="19"/>
        </w:rPr>
        <w:t>instanceId: "WF_inst_99812"</w:t>
      </w:r>
      <w:r>
        <w:t>. Atlas directly fetches the instance by primary key.</w:t>
      </w:r>
    </w:p>
    <w:p>
      <w:pPr>
        <w:pStyle w:val="ListBullet"/>
        <w:spacing w:before="0" w:after="60"/>
      </w:pPr>
      <w:r>
        <w:rPr>
          <w:b/>
        </w:rPr>
        <w:t>Best Use Case</w:t>
      </w:r>
      <w:r>
        <w:t>: High-speed internal microservices tightly integrated with Atlas.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3. Outbound Integration Guide (Consuming Tasks from Atlas)</w:t>
      </w:r>
    </w:p>
    <w:p>
      <w:pPr>
        <w:pStyle w:val="Heading3"/>
        <w:spacing w:before="200" w:after="40"/>
      </w:pPr>
      <w:r>
        <w:rPr>
          <w:color w:val="4472C4"/>
        </w:rPr>
        <w:t>3.1 Outbound Kafka Topic</w:t>
      </w:r>
    </w:p>
    <w:p>
      <w:pPr>
        <w:pStyle w:val="ListBullet"/>
        <w:spacing w:before="0" w:after="60"/>
      </w:pPr>
      <w:r>
        <w:rPr>
          <w:b/>
        </w:rPr>
        <w:t>Default Topic</w:t>
      </w:r>
      <w:r>
        <w:t xml:space="preserve">: </w:t>
      </w:r>
      <w:r>
        <w:rPr>
          <w:rFonts w:ascii="Consolas" w:hAnsi="Consolas"/>
          <w:color w:val="C50F1F"/>
          <w:sz w:val="19"/>
        </w:rPr>
        <w:t>workflow-bucket-tasks</w:t>
      </w:r>
      <w:r>
        <w:t xml:space="preserve"> (Configurable via </w:t>
      </w:r>
      <w:r>
        <w:rPr>
          <w:rFonts w:ascii="Consolas" w:hAnsi="Consolas"/>
          <w:color w:val="C50F1F"/>
          <w:sz w:val="19"/>
        </w:rPr>
        <w:t>kafka.topics.bucket-tasks</w:t>
      </w:r>
      <w:r>
        <w:t>)</w:t>
      </w:r>
    </w:p>
    <w:p>
      <w:pPr>
        <w:pStyle w:val="ListBullet"/>
        <w:spacing w:before="0" w:after="60"/>
      </w:pPr>
      <w:r>
        <w:rPr>
          <w:b/>
        </w:rPr>
        <w:t>Key</w:t>
      </w:r>
      <w:r>
        <w:t xml:space="preserve">: </w:t>
      </w:r>
      <w:r>
        <w:rPr>
          <w:rFonts w:ascii="Consolas" w:hAnsi="Consolas"/>
          <w:color w:val="C50F1F"/>
          <w:sz w:val="19"/>
        </w:rPr>
        <w:t>bucketId</w:t>
      </w:r>
      <w:r>
        <w:t xml:space="preserve"> (e.g. </w:t>
      </w:r>
      <w:r>
        <w:rPr>
          <w:rFonts w:ascii="Consolas" w:hAnsi="Consolas"/>
          <w:color w:val="C50F1F"/>
          <w:sz w:val="19"/>
        </w:rPr>
        <w:t>PREMIUM_APPROVAL</w:t>
      </w:r>
      <w:r>
        <w:t>)</w:t>
      </w:r>
    </w:p>
    <w:p>
      <w:pPr>
        <w:pStyle w:val="Heading3"/>
        <w:spacing w:before="200" w:after="40"/>
      </w:pPr>
      <w:r>
        <w:rPr>
          <w:color w:val="4472C4"/>
        </w:rPr>
        <w:t>3.2 Outbound Event Schema (</w:t>
      </w:r>
      <w:r>
        <w:rPr>
          <w:rFonts w:ascii="Consolas" w:hAnsi="Consolas"/>
          <w:color w:val="4472C4"/>
          <w:sz w:val="19"/>
        </w:rPr>
        <w:t>BucketReadyEvent</w:t>
      </w:r>
      <w:r>
        <w:rPr>
          <w:color w:val="4472C4"/>
        </w:rPr>
        <w:t>)</w:t>
      </w:r>
    </w:p>
    <w:p>
      <w:pPr>
        <w:spacing w:before="0" w:after="80"/>
      </w:pPr>
      <w:r>
        <w:t>Every outbound event published by Atlas contains the following JSON structure: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"eventId": "evt_a8912bc0-3f11-4209-b42e-110293817261",</w:t>
        <w:br/>
        <w:t xml:space="preserve">  "instanceId": "WF_inst_99812",</w:t>
        <w:br/>
        <w:t xml:space="preserve">  "contextId": "CAF100892",</w:t>
        <w:br/>
        <w:t xml:space="preserve">  "businessKey": "CAF100892",</w:t>
        <w:br/>
        <w:t xml:space="preserve">  "bucketId": "PREMIUM_APPROVAL",</w:t>
        <w:br/>
        <w:t xml:space="preserve">  "bucketName": "Premium Number Approval Queue",</w:t>
        <w:br/>
        <w:t xml:space="preserve">  "priority": "HIGH",</w:t>
        <w:br/>
        <w:t xml:space="preserve">  "slaHours": 24,</w:t>
        <w:br/>
        <w:t xml:space="preserve">  "circleId": 11,</w:t>
        <w:br/>
        <w:t xml:space="preserve">  "dependencyBucketIds": ["A2_VERIFICATION"]</w:t>
        <w:br/>
        <w:t>}</w:t>
      </w:r>
    </w:p>
    <w:p>
      <w:pPr>
        <w:pStyle w:val="Heading3"/>
        <w:spacing w:before="200" w:after="40"/>
      </w:pPr>
      <w:r>
        <w:rPr>
          <w:color w:val="4472C4"/>
        </w:rPr>
        <w:t>3.3 Outbound Field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eventId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  <w:r>
              <w:t xml:space="preserve"> (UUID)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Unique Message Identifier</w:t>
            </w:r>
            <w:r>
              <w:t>: Generated per Kafka dispatch. Used by external systems to perform message deduplication and prevent duplicate task creation.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instanceId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Atlas Workflow Instance ID</w:t>
            </w:r>
            <w:r>
              <w:t>: Internal engine primary key for the running workflow execution.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contextId</w:t>
            </w:r>
            <w:r>
              <w:t xml:space="preserve"> / </w:t>
            </w:r>
            <w:r>
              <w:rPr>
                <w:rFonts w:ascii="Consolas" w:hAnsi="Consolas"/>
                <w:color w:val="C50F1F"/>
                <w:sz w:val="19"/>
              </w:rPr>
              <w:t>businessKey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Domain Business Identifier</w:t>
            </w:r>
            <w:r>
              <w:t xml:space="preserve">: The primary domain key (e.g. </w:t>
            </w:r>
            <w:r>
              <w:rPr>
                <w:rFonts w:ascii="Consolas" w:hAnsi="Consolas"/>
                <w:color w:val="C50F1F"/>
                <w:sz w:val="19"/>
              </w:rPr>
              <w:t>CAF_ID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MSISDN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ORDER_ID</w:t>
            </w:r>
            <w:r>
              <w:t>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bucketId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Bucket Identifier</w:t>
            </w:r>
            <w:r>
              <w:t xml:space="preserve">: Business queue code (e.g., </w:t>
            </w:r>
            <w:r>
              <w:rPr>
                <w:rFonts w:ascii="Consolas" w:hAnsi="Consolas"/>
                <w:color w:val="C50F1F"/>
                <w:sz w:val="19"/>
              </w:rPr>
              <w:t>PREMIUM_APPROVAL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OBCC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FRAUD_CHECK</w:t>
            </w:r>
            <w:r>
              <w:t>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bucketName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Display Name</w:t>
            </w:r>
            <w:r>
              <w:t>: Human-readable name of the bucket queue.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priority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Task Priority</w:t>
            </w:r>
            <w:r>
              <w:t xml:space="preserve">: </w:t>
            </w:r>
            <w:r>
              <w:rPr>
                <w:rFonts w:ascii="Consolas" w:hAnsi="Consolas"/>
                <w:color w:val="C50F1F"/>
                <w:sz w:val="19"/>
              </w:rPr>
              <w:t>LOW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MEDIUM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HIGH</w:t>
            </w:r>
            <w:r>
              <w:t xml:space="preserve">, </w:t>
            </w:r>
            <w:r>
              <w:rPr>
                <w:rFonts w:ascii="Consolas" w:hAnsi="Consolas"/>
                <w:color w:val="C50F1F"/>
                <w:sz w:val="19"/>
              </w:rPr>
              <w:t>CRITICAL</w:t>
            </w:r>
            <w:r>
              <w:t>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slaHours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SLA Threshold</w:t>
            </w:r>
            <w:r>
              <w:t>: Time allowed in hours before SLA breach.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circleId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Telecom Circle Identifier</w:t>
            </w:r>
            <w:r>
              <w:t>: Telecom circle/region code (e.g., 11 = MH, 12 = DL).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dependencyBucketIds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Array[String]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Pre-requisite Buckets</w:t>
            </w:r>
            <w:r>
              <w:t>: List of bucket IDs that must complete prior to this task.</w:t>
            </w:r>
          </w:p>
        </w:tc>
      </w:tr>
    </w:tbl>
    <w:p/>
    <w:p>
      <w:pPr>
        <w:pStyle w:val="Heading3"/>
        <w:spacing w:before="200" w:after="40"/>
      </w:pPr>
      <w:r>
        <w:rPr>
          <w:color w:val="4472C4"/>
        </w:rPr>
        <w:t>3.4 External System Deduplication Logic</w:t>
      </w:r>
    </w:p>
    <w:p>
      <w:pPr>
        <w:spacing w:before="0" w:after="80"/>
      </w:pPr>
      <w:r>
        <w:t xml:space="preserve">To guarantee exactly-once task creation on the external portal side, external consumers </w:t>
      </w:r>
      <w:r>
        <w:rPr>
          <w:b/>
        </w:rPr>
        <w:t>MUST</w:t>
      </w:r>
      <w:r>
        <w:t xml:space="preserve"> implement deduplication using </w:t>
      </w:r>
      <w:r>
        <w:rPr>
          <w:rFonts w:ascii="Consolas" w:hAnsi="Consolas"/>
          <w:color w:val="C50F1F"/>
          <w:sz w:val="19"/>
        </w:rPr>
        <w:t>eventId</w:t>
      </w:r>
      <w:r>
        <w:t>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// Example External Consumer Logic</w:t>
        <w:br/>
        <w:t>public void onBucketTaskReceived(BucketReadyEvent event) {</w:t>
        <w:br/>
        <w:t xml:space="preserve">    if (redis.hasKey("processed_event:" + event.getEventId())) {</w:t>
        <w:br/>
        <w:t xml:space="preserve">        log.info("Duplicate event ignored: {}", event.getEventId());</w:t>
        <w:br/>
        <w:t xml:space="preserve">        return; // Skip duplicate</w:t>
        <w:br/>
        <w:t xml:space="preserve">    }</w:t>
        <w:br/>
        <w:t xml:space="preserve">    </w:t>
        <w:br/>
        <w:t xml:space="preserve">    // Save task ticket in external database</w:t>
        <w:br/>
        <w:t xml:space="preserve">    approvalTicketRepository.createTicket(event.getBusinessKey(), event.getBucketId());</w:t>
        <w:br/>
        <w:t xml:space="preserve">    </w:t>
        <w:br/>
        <w:t xml:space="preserve">    // Mark event processed for 24 hours</w:t>
        <w:br/>
        <w:t xml:space="preserve">    redis.set("processed_event:" + event.getEventId(), "1", 24, TimeUnit.HOURS);</w:t>
        <w:br/>
        <w:t>}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4. Inbound Integration Guide (Sending Approvals Back to Atlas)</w:t>
      </w:r>
    </w:p>
    <w:p>
      <w:pPr>
        <w:spacing w:before="0" w:after="80"/>
      </w:pPr>
      <w:r>
        <w:t>When the external approval processing is complete (Approved or Rejected), the external system notifies Atlas.</w:t>
      </w:r>
    </w:p>
    <w:p>
      <w:pPr>
        <w:pStyle w:val="Heading3"/>
        <w:spacing w:before="200" w:after="40"/>
      </w:pPr>
      <w:r>
        <w:rPr>
          <w:color w:val="4472C4"/>
        </w:rPr>
        <w:t>4.1 Inbound Communication Channels</w:t>
      </w:r>
    </w:p>
    <w:p>
      <w:pPr>
        <w:spacing w:before="0" w:after="80"/>
      </w:pPr>
      <w:r>
        <w:t xml:space="preserve">Systems can return callbacks via </w:t>
      </w:r>
      <w:r>
        <w:rPr>
          <w:b/>
        </w:rPr>
        <w:t>Kafka</w:t>
      </w:r>
      <w:r>
        <w:t xml:space="preserve"> (preferred) or </w:t>
      </w:r>
      <w:r>
        <w:rPr>
          <w:b/>
        </w:rPr>
        <w:t>HTTP REST API</w:t>
      </w:r>
      <w:r>
        <w:t>.</w:t>
      </w:r>
    </w:p>
    <w:p>
      <w:pPr>
        <w:pStyle w:val="Heading4"/>
        <w:spacing w:before="160" w:after="40"/>
      </w:pPr>
      <w:r>
        <w:t>Option A: Inbound Kafka Topic (Preferred)</w:t>
      </w:r>
    </w:p>
    <w:p>
      <w:pPr>
        <w:pStyle w:val="ListBullet"/>
        <w:spacing w:before="0" w:after="60"/>
      </w:pPr>
      <w:r>
        <w:rPr>
          <w:b/>
        </w:rPr>
        <w:t>Topic</w:t>
      </w:r>
      <w:r>
        <w:t xml:space="preserve">: </w:t>
      </w:r>
      <w:r>
        <w:rPr>
          <w:rFonts w:ascii="Consolas" w:hAnsi="Consolas"/>
          <w:color w:val="C50F1F"/>
          <w:sz w:val="19"/>
        </w:rPr>
        <w:t>workflow-events</w:t>
      </w:r>
      <w:r>
        <w:t xml:space="preserve"> (Configurable via </w:t>
      </w:r>
      <w:r>
        <w:rPr>
          <w:rFonts w:ascii="Consolas" w:hAnsi="Consolas"/>
          <w:color w:val="C50F1F"/>
          <w:sz w:val="19"/>
        </w:rPr>
        <w:t>kafka.topics.events</w:t>
      </w:r>
      <w:r>
        <w:t>)</w:t>
      </w:r>
    </w:p>
    <w:p>
      <w:pPr>
        <w:pStyle w:val="ListBullet"/>
        <w:spacing w:before="0" w:after="60"/>
      </w:pPr>
      <w:r>
        <w:rPr>
          <w:b/>
        </w:rPr>
        <w:t>Consumer Group</w:t>
      </w:r>
      <w:r>
        <w:t xml:space="preserve">: </w:t>
      </w:r>
      <w:r>
        <w:rPr>
          <w:rFonts w:ascii="Consolas" w:hAnsi="Consolas"/>
          <w:color w:val="C50F1F"/>
          <w:sz w:val="19"/>
        </w:rPr>
        <w:t>atlas-workflow-group</w:t>
      </w:r>
    </w:p>
    <w:p>
      <w:pPr>
        <w:pStyle w:val="Heading4"/>
        <w:spacing w:before="160" w:after="40"/>
      </w:pPr>
      <w:r>
        <w:t>Option B: HTTP REST Endpoint (Fallback for non-Kafka systems)</w:t>
      </w:r>
    </w:p>
    <w:p>
      <w:pPr>
        <w:pStyle w:val="ListBullet"/>
        <w:spacing w:before="0" w:after="6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50F1F"/>
          <w:sz w:val="19"/>
        </w:rPr>
        <w:t>POST /api/v1/events/route</w:t>
      </w:r>
    </w:p>
    <w:p>
      <w:pPr>
        <w:pStyle w:val="ListBullet"/>
        <w:spacing w:before="0" w:after="60"/>
      </w:pPr>
      <w:r>
        <w:rPr>
          <w:b/>
        </w:rPr>
        <w:t>Headers</w:t>
      </w:r>
      <w:r>
        <w:t xml:space="preserve">: </w:t>
      </w:r>
      <w:r>
        <w:rPr>
          <w:rFonts w:ascii="Consolas" w:hAnsi="Consolas"/>
          <w:color w:val="C50F1F"/>
          <w:sz w:val="19"/>
        </w:rPr>
        <w:t>Content-Type: application/json</w:t>
      </w:r>
    </w:p>
    <w:p>
      <w:pPr>
        <w:spacing w:before="0" w:after="80"/>
      </w:pPr>
      <w:r>
        <w:t>---</w:t>
      </w:r>
    </w:p>
    <w:p>
      <w:pPr>
        <w:pStyle w:val="Heading3"/>
        <w:spacing w:before="200" w:after="40"/>
      </w:pPr>
      <w:r>
        <w:rPr>
          <w:color w:val="4472C4"/>
        </w:rPr>
        <w:t>4.2 Inbound Payload Schemas</w:t>
      </w:r>
    </w:p>
    <w:p>
      <w:pPr>
        <w:pStyle w:val="Heading4"/>
        <w:spacing w:before="160" w:after="40"/>
      </w:pPr>
      <w:r>
        <w:t>Schema A: Approval Success Event Payload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"eventType": "PREMIUM_APPROVAL_COMPLETED",</w:t>
        <w:br/>
        <w:t xml:space="preserve">  "businessKey": "CAF100892",</w:t>
        <w:br/>
        <w:t xml:space="preserve">  "payload": {</w:t>
        <w:br/>
        <w:t xml:space="preserve">    "status": "APPROVED",</w:t>
        <w:br/>
        <w:t xml:space="preserve">    "approvedBy": "mgr_john",</w:t>
        <w:br/>
        <w:t xml:space="preserve">    "approvalNotes": "SIM cost discount verified",</w:t>
        <w:br/>
        <w:t xml:space="preserve">    "discountAmount": 500</w:t>
        <w:br/>
        <w:t xml:space="preserve">  }</w:t>
        <w:br/>
        <w:t>}</w:t>
      </w:r>
    </w:p>
    <w:p>
      <w:pPr>
        <w:pStyle w:val="Heading4"/>
        <w:spacing w:before="160" w:after="40"/>
      </w:pPr>
      <w:r>
        <w:t>Schema B: Approval Rejection Event Payload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"eventType": "PREMIUM_APPROVAL_COMPLETED",</w:t>
        <w:br/>
        <w:t xml:space="preserve">  "businessKey": "CAF100892",</w:t>
        <w:br/>
        <w:t xml:space="preserve">  "payload": {</w:t>
        <w:br/>
        <w:t xml:space="preserve">    "status": "REJECTED",</w:t>
        <w:br/>
        <w:t xml:space="preserve">    "approvedBy": "mgr_john",</w:t>
        <w:br/>
        <w:t xml:space="preserve">    "rejectionReason": "Credit score below threshold"</w:t>
        <w:br/>
        <w:t xml:space="preserve">  }</w:t>
        <w:br/>
        <w:t>}</w:t>
      </w:r>
    </w:p>
    <w:p>
      <w:pPr>
        <w:pStyle w:val="Heading3"/>
        <w:spacing w:before="200" w:after="40"/>
      </w:pPr>
      <w:r>
        <w:rPr>
          <w:color w:val="4472C4"/>
        </w:rPr>
        <w:t>4.3 Inbound Field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eventType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Yes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 xml:space="preserve">Matches the </w:t>
            </w:r>
            <w:r>
              <w:rPr>
                <w:rFonts w:ascii="Consolas" w:hAnsi="Consolas"/>
                <w:color w:val="C50F1F"/>
                <w:sz w:val="19"/>
              </w:rPr>
              <w:t>eventType</w:t>
            </w:r>
            <w:r>
              <w:t xml:space="preserve"> defined on the node in the visual workflow graph (e.g. </w:t>
            </w:r>
            <w:r>
              <w:rPr>
                <w:rFonts w:ascii="Consolas" w:hAnsi="Consolas"/>
                <w:color w:val="C50F1F"/>
                <w:sz w:val="19"/>
              </w:rPr>
              <w:t>PREMIUM_APPROVAL_COMPLETED</w:t>
            </w:r>
            <w: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businessKey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Yes</w:t>
            </w:r>
            <w:r>
              <w:t xml:space="preserve"> (Mode A)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 xml:space="preserve">Domain business key (e.g., </w:t>
            </w:r>
            <w:r>
              <w:rPr>
                <w:rFonts w:ascii="Consolas" w:hAnsi="Consolas"/>
                <w:color w:val="C50F1F"/>
                <w:sz w:val="19"/>
              </w:rPr>
              <w:t>CAF100892</w:t>
            </w:r>
            <w:r>
              <w:t>) used to match active subscriptions in Atlas.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instanceId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Yes</w:t>
            </w:r>
            <w:r>
              <w:t xml:space="preserve"> (Mode B)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String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>Atlas workflow instance ID (if using Mode B direct lookup).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payload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Yes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Object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Key-value object containing approval attributes. The attributes are automatically mapped into the workflow runtime context.</w:t>
            </w:r>
          </w:p>
        </w:tc>
      </w:tr>
    </w:tbl>
    <w:p/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5. Visual Canvas Configuration Guide (</w:t>
      </w:r>
      <w:r>
        <w:rPr>
          <w:rFonts w:ascii="Consolas" w:hAnsi="Consolas"/>
          <w:color w:val="2E75B6"/>
          <w:sz w:val="19"/>
        </w:rPr>
        <w:t>atlas-ui</w:t>
      </w:r>
      <w:r>
        <w:rPr>
          <w:color w:val="2E75B6"/>
        </w:rPr>
        <w:t>)</w:t>
      </w:r>
    </w:p>
    <w:p>
      <w:pPr>
        <w:spacing w:before="0" w:after="80"/>
      </w:pPr>
      <w:r>
        <w:t>To configure a node for external approval in the visual workflow designer: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┌────────────────────────────────────────────────────────┐</w:t>
        <w:br/>
        <w:t xml:space="preserve"> │ Node Configuration Drawer                              │</w:t>
        <w:br/>
        <w:t xml:space="preserve"> ├────────────────────────────────────────────────────────┤</w:t>
        <w:br/>
        <w:t xml:space="preserve"> │ Node Type:    [ BUCKET / WAIT_EVENT  ▼ ]              │</w:t>
        <w:br/>
        <w:t xml:space="preserve"> │ Node Label:   [ Premium Number Approval ]              │</w:t>
        <w:br/>
        <w:t xml:space="preserve"> │ Bucket ID:    [ PREMIUM_APPROVAL       ]               │</w:t>
        <w:br/>
        <w:t xml:space="preserve"> │ Event Type:   [ PREMIUM_APPROVAL_COMPLETED ]           │</w:t>
        <w:br/>
        <w:t xml:space="preserve"> ├────────────────────────────────────────────────────────┤</w:t>
        <w:br/>
        <w:t xml:space="preserve"> │ Payload Mapping (Optional Field Extraction):           │</w:t>
        <w:br/>
        <w:t xml:space="preserve"> │  - Source Attribute: [ status        ] -&gt; [ appStatus ] │</w:t>
        <w:br/>
        <w:t xml:space="preserve"> │  - Source Attribute: [ approvedBy    ] -&gt; [ approver  ] │</w:t>
        <w:br/>
        <w:t xml:space="preserve"> └────────────────────────────────────────────────────────┘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  <w:r>
        <w:t xml:space="preserve">1. </w:t>
      </w:r>
      <w:r>
        <w:rPr>
          <w:b/>
        </w:rPr>
        <w:t>Drag Node</w:t>
      </w:r>
      <w:r>
        <w:t xml:space="preserve">: Drag a </w:t>
      </w:r>
      <w:r>
        <w:rPr>
          <w:rFonts w:ascii="Consolas" w:hAnsi="Consolas"/>
          <w:color w:val="C50F1F"/>
          <w:sz w:val="19"/>
        </w:rPr>
        <w:t>BUCKET</w:t>
      </w:r>
      <w:r>
        <w:t xml:space="preserve"> or </w:t>
      </w:r>
      <w:r>
        <w:rPr>
          <w:rFonts w:ascii="Consolas" w:hAnsi="Consolas"/>
          <w:color w:val="C50F1F"/>
          <w:sz w:val="19"/>
        </w:rPr>
        <w:t>WAIT_EVENT</w:t>
      </w:r>
      <w:r>
        <w:t xml:space="preserve"> node onto the canvas.</w:t>
      </w:r>
    </w:p>
    <w:p>
      <w:pPr>
        <w:spacing w:before="0" w:after="80"/>
      </w:pPr>
      <w:r>
        <w:t xml:space="preserve">2. </w:t>
      </w:r>
      <w:r>
        <w:rPr>
          <w:b/>
        </w:rPr>
        <w:t>Set Bucket ID</w:t>
      </w:r>
      <w:r>
        <w:t xml:space="preserve">: Enter the queue identifier (e.g. </w:t>
      </w:r>
      <w:r>
        <w:rPr>
          <w:rFonts w:ascii="Consolas" w:hAnsi="Consolas"/>
          <w:color w:val="C50F1F"/>
          <w:sz w:val="19"/>
        </w:rPr>
        <w:t>PREMIUM_APPROVAL</w:t>
      </w:r>
      <w:r>
        <w:t>).</w:t>
      </w:r>
    </w:p>
    <w:p>
      <w:pPr>
        <w:spacing w:before="0" w:after="80"/>
      </w:pPr>
      <w:r>
        <w:t xml:space="preserve">3. </w:t>
      </w:r>
      <w:r>
        <w:rPr>
          <w:b/>
        </w:rPr>
        <w:t>Set Event Type</w:t>
      </w:r>
      <w:r>
        <w:t xml:space="preserve">: Enter the inbound event key (e.g. </w:t>
      </w:r>
      <w:r>
        <w:rPr>
          <w:rFonts w:ascii="Consolas" w:hAnsi="Consolas"/>
          <w:color w:val="C50F1F"/>
          <w:sz w:val="19"/>
        </w:rPr>
        <w:t>PREMIUM_APPROVAL_COMPLETED</w:t>
      </w:r>
      <w:r>
        <w:t>).</w:t>
      </w:r>
    </w:p>
    <w:p>
      <w:pPr>
        <w:spacing w:before="0" w:after="80"/>
      </w:pPr>
      <w:r>
        <w:t xml:space="preserve">4. </w:t>
      </w:r>
      <w:r>
        <w:rPr>
          <w:b/>
        </w:rPr>
        <w:t>Configure Payload Mapping</w:t>
      </w:r>
      <w:r>
        <w:t xml:space="preserve"> (Optional): Map incoming Kafka payload fields to specific context variables (e.g., map </w:t>
      </w:r>
      <w:r>
        <w:rPr>
          <w:rFonts w:ascii="Consolas" w:hAnsi="Consolas"/>
          <w:color w:val="C50F1F"/>
          <w:sz w:val="19"/>
        </w:rPr>
        <w:t>payload.status</w:t>
      </w:r>
      <w:r>
        <w:t xml:space="preserve"> to </w:t>
      </w:r>
      <w:r>
        <w:rPr>
          <w:rFonts w:ascii="Consolas" w:hAnsi="Consolas"/>
          <w:color w:val="C50F1F"/>
          <w:sz w:val="19"/>
        </w:rPr>
        <w:t>context['appStatus']</w:t>
      </w:r>
      <w:r>
        <w:t>).</w:t>
      </w:r>
    </w:p>
    <w:p>
      <w:pPr>
        <w:spacing w:before="0" w:after="80"/>
      </w:pPr>
      <w:r>
        <w:t xml:space="preserve">5. </w:t>
      </w:r>
      <w:r>
        <w:rPr>
          <w:b/>
        </w:rPr>
        <w:t>Connect Outgoing Conditional Edges</w:t>
      </w:r>
      <w:r>
        <w:t>:</w:t>
      </w:r>
    </w:p>
    <w:p>
      <w:pPr>
        <w:pStyle w:val="ListBullet"/>
        <w:spacing w:before="0" w:after="60"/>
      </w:pPr>
      <w:r>
        <w:rPr>
          <w:b/>
        </w:rPr>
        <w:t>Approved Edge</w:t>
      </w:r>
      <w:r>
        <w:t xml:space="preserve">: SpEL Condition: </w:t>
      </w:r>
      <w:r>
        <w:rPr>
          <w:rFonts w:ascii="Consolas" w:hAnsi="Consolas"/>
          <w:color w:val="C50F1F"/>
          <w:sz w:val="19"/>
        </w:rPr>
        <w:t>#context['appStatus'] == 'APPROVED'</w:t>
      </w:r>
      <w:r>
        <w:t xml:space="preserve"> $\rightarrow$ Connect to Activation Node.</w:t>
      </w:r>
    </w:p>
    <w:p>
      <w:pPr>
        <w:pStyle w:val="ListBullet"/>
        <w:spacing w:before="0" w:after="60"/>
      </w:pPr>
      <w:r>
        <w:rPr>
          <w:b/>
        </w:rPr>
        <w:t>Rejected Edge</w:t>
      </w:r>
      <w:r>
        <w:t xml:space="preserve">: SpEL Condition: </w:t>
      </w:r>
      <w:r>
        <w:rPr>
          <w:rFonts w:ascii="Consolas" w:hAnsi="Consolas"/>
          <w:color w:val="C50F1F"/>
          <w:sz w:val="19"/>
        </w:rPr>
        <w:t>#context['appStatus'] == 'REJECTED'</w:t>
      </w:r>
      <w:r>
        <w:t xml:space="preserve"> $\rightarrow$ Connect to Rejection/Notification Node.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5.1 Downstream Accessibility of Inbound Event Data</w:t>
      </w:r>
    </w:p>
    <w:p>
      <w:pPr>
        <w:spacing w:before="0" w:after="80"/>
      </w:pPr>
      <w:r>
        <w:rPr>
          <w:b/>
        </w:rPr>
        <w:t>YES! All data received in the inbound event payload is automatically saved into the runtime `context` and is 100% available to all downstream nodes in the workflow.</w:t>
      </w:r>
    </w:p>
    <w:p>
      <w:pPr>
        <w:spacing w:before="0" w:after="80"/>
      </w:pPr>
      <w:r>
        <w:t xml:space="preserve">When the inbound event arrives, </w:t>
      </w:r>
      <w:r>
        <w:rPr>
          <w:rFonts w:ascii="Consolas" w:hAnsi="Consolas"/>
          <w:color w:val="C50F1F"/>
          <w:sz w:val="19"/>
        </w:rPr>
        <w:t>ExecutionService.resume()</w:t>
      </w:r>
      <w:r>
        <w:t xml:space="preserve"> passes the event payload to </w:t>
      </w:r>
      <w:r>
        <w:rPr>
          <w:rFonts w:ascii="Consolas" w:hAnsi="Consolas"/>
          <w:color w:val="C50F1F"/>
          <w:sz w:val="19"/>
        </w:rPr>
        <w:t>ResumeRouter.applyPayloadMapping()</w:t>
      </w:r>
      <w:r>
        <w:t xml:space="preserve">, which merges the attributes into the workflow's shared execution </w:t>
      </w:r>
      <w:r>
        <w:rPr>
          <w:rFonts w:ascii="Consolas" w:hAnsi="Consolas"/>
          <w:color w:val="C50F1F"/>
          <w:sz w:val="19"/>
        </w:rPr>
        <w:t>context</w:t>
      </w:r>
      <w:r>
        <w:t>.</w:t>
      </w:r>
    </w:p>
    <w:p>
      <w:pPr>
        <w:pStyle w:val="Heading3"/>
        <w:spacing w:before="200" w:after="40"/>
      </w:pPr>
      <w:r>
        <w:rPr>
          <w:color w:val="4472C4"/>
        </w:rPr>
        <w:t>Downstream Access Patterns:</w:t>
      </w:r>
    </w:p>
    <w:p>
      <w:pPr>
        <w:spacing w:before="0" w:after="80"/>
      </w:pPr>
      <w:r>
        <w:t xml:space="preserve">1. </w:t>
      </w:r>
      <w:r>
        <w:rPr>
          <w:b/>
        </w:rPr>
        <w:t>Downstream Decision &amp; Rule Nodes (SpEL Expressions)</w:t>
      </w:r>
      <w:r>
        <w:t>:</w:t>
      </w:r>
    </w:p>
    <w:p>
      <w:pPr>
        <w:spacing w:before="0" w:after="80"/>
      </w:pPr>
      <w:r>
        <w:t>Downstream rules and edge conditions evaluate mapped or raw payload fields directly: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#context['appStatus'] == 'APPROVED'</w:t>
        <w:br/>
        <w:t xml:space="preserve">   #context['discountAmount'] &gt; 500</w:t>
        <w:br/>
        <w:t xml:space="preserve">   #context['approvedBy'] != null</w:t>
      </w:r>
    </w:p>
    <w:p>
      <w:pPr>
        <w:spacing w:before="0" w:after="80"/>
      </w:pPr>
      <w:r>
        <w:t xml:space="preserve">2. </w:t>
      </w:r>
      <w:r>
        <w:rPr>
          <w:b/>
        </w:rPr>
        <w:t>Downstream Command &amp; REST Nodes (`COMMAND` / `HTTP_REST`)</w:t>
      </w:r>
      <w:r>
        <w:t>:</w:t>
      </w:r>
    </w:p>
    <w:p>
      <w:pPr>
        <w:spacing w:before="0" w:after="80"/>
      </w:pPr>
      <w:r>
        <w:t>Downstream system dispatches (such as updating CRM, calling provision APIs, or publishing Kafka notifications) reference inbound approval variables directly in their parameter templates: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{</w:t>
        <w:br/>
        <w:t xml:space="preserve">     "cafId": "#context['businessKey']",</w:t>
        <w:br/>
        <w:t xml:space="preserve">     "formStatus": "#context['appStatus']",</w:t>
        <w:br/>
        <w:t xml:space="preserve">     "approver": "#context['approvedBy']"</w:t>
        <w:br/>
        <w:t xml:space="preserve">   }</w:t>
      </w:r>
    </w:p>
    <w:p>
      <w:pPr>
        <w:spacing w:before="0" w:after="80"/>
      </w:pPr>
      <w:r>
        <w:t xml:space="preserve">3. </w:t>
      </w:r>
      <w:r>
        <w:rPr>
          <w:b/>
        </w:rPr>
        <w:t>Downstream Child Workflows &amp; Sub-Tasks (`SUB_WORKFLOW` / `BUCKET`)</w:t>
      </w:r>
      <w:r>
        <w:t>:</w:t>
      </w:r>
    </w:p>
    <w:p>
      <w:pPr>
        <w:spacing w:before="0" w:after="80"/>
      </w:pPr>
      <w:r>
        <w:t>Subsequent buckets or child sub-workflows inherit the updated context map, passing approver names, timestamps, and notes to downstream task workers.</w:t>
      </w:r>
    </w:p>
    <w:p>
      <w:pPr>
        <w:spacing w:before="0" w:after="80"/>
      </w:pPr>
      <w:r>
        <w:t xml:space="preserve">4. </w:t>
      </w:r>
      <w:r>
        <w:rPr>
          <w:b/>
        </w:rPr>
        <w:t>Live Debugger &amp; Operational Audit Trail</w:t>
      </w:r>
      <w:r>
        <w:t>:</w:t>
      </w:r>
    </w:p>
    <w:p>
      <w:pPr>
        <w:spacing w:before="0" w:after="80"/>
      </w:pPr>
      <w:r>
        <w:t xml:space="preserve">The inbound event payload is saved in </w:t>
      </w:r>
      <w:r>
        <w:rPr>
          <w:rFonts w:ascii="Consolas" w:hAnsi="Consolas"/>
          <w:color w:val="C50F1F"/>
          <w:sz w:val="19"/>
        </w:rPr>
        <w:t>TaskInstance.outputData</w:t>
      </w:r>
      <w:r>
        <w:t xml:space="preserve"> and </w:t>
      </w:r>
      <w:r>
        <w:rPr>
          <w:rFonts w:ascii="Consolas" w:hAnsi="Consolas"/>
          <w:color w:val="C50F1F"/>
          <w:sz w:val="19"/>
        </w:rPr>
        <w:t>WorkflowInstance.serializedContext</w:t>
      </w:r>
      <w:r>
        <w:t xml:space="preserve">, enabling visual inspection of callback data in </w:t>
      </w:r>
      <w:r>
        <w:rPr>
          <w:rFonts w:ascii="Consolas" w:hAnsi="Consolas"/>
          <w:color w:val="C50F1F"/>
          <w:sz w:val="19"/>
        </w:rPr>
        <w:t>atlas-ui</w:t>
      </w:r>
      <w:r>
        <w:t>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6. Engine Spring Boot Configuration (</w:t>
      </w:r>
      <w:r>
        <w:rPr>
          <w:rFonts w:ascii="Consolas" w:hAnsi="Consolas"/>
          <w:color w:val="2E75B6"/>
          <w:sz w:val="19"/>
        </w:rPr>
        <w:t>application.yml</w:t>
      </w:r>
      <w:r>
        <w:rPr>
          <w:color w:val="2E75B6"/>
        </w:rPr>
        <w:t>)</w:t>
      </w:r>
    </w:p>
    <w:p>
      <w:pPr>
        <w:spacing w:before="0" w:after="80"/>
      </w:pPr>
      <w:r>
        <w:t xml:space="preserve">Ensure the following properties are set in </w:t>
      </w:r>
      <w:r>
        <w:rPr>
          <w:rFonts w:ascii="Consolas" w:hAnsi="Consolas"/>
          <w:color w:val="C50F1F"/>
          <w:sz w:val="19"/>
        </w:rPr>
        <w:t>atlas-workflow-service</w:t>
      </w:r>
      <w:r>
        <w:t>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>kafka:</w:t>
        <w:br/>
        <w:t xml:space="preserve">  enabled: true</w:t>
        <w:br/>
        <w:t xml:space="preserve">  bootstrap-servers: localhost:9092</w:t>
        <w:br/>
        <w:t xml:space="preserve">  group-id: atlas-workflow-group</w:t>
        <w:br/>
        <w:t xml:space="preserve">  topics:</w:t>
        <w:br/>
        <w:t xml:space="preserve">    events: workflow-events</w:t>
        <w:br/>
        <w:t xml:space="preserve">    bucket-tasks: workflow-bucket-tasks</w:t>
        <w:br/>
        <w:br/>
        <w:t>spring:</w:t>
        <w:br/>
        <w:t xml:space="preserve">  kafka:</w:t>
        <w:br/>
        <w:t xml:space="preserve">    consumer:</w:t>
        <w:br/>
        <w:t xml:space="preserve">      key-deserializer: org.apache.kafka.common.serialization.StringDeserializer</w:t>
        <w:br/>
        <w:t xml:space="preserve">      value-deserializer: org.springframework.kafka.support.serializer.JsonDeserializer</w:t>
        <w:br/>
        <w:t xml:space="preserve">      properties:</w:t>
        <w:br/>
        <w:t xml:space="preserve">        spring.json.trusted.packages: "*"</w:t>
        <w:br/>
        <w:t xml:space="preserve">    producer:</w:t>
        <w:br/>
        <w:t xml:space="preserve">      key-serializer: org.apache.kafka.common.serialization.StringSerializer</w:t>
        <w:br/>
        <w:t xml:space="preserve">      value-serializer: org.springframework.kafka.support.serializer.JsonSerializer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7. Complete End-to-End Walkthrough Example</w:t>
      </w:r>
    </w:p>
    <w:p>
      <w:pPr>
        <w:pStyle w:val="Heading3"/>
        <w:spacing w:before="200" w:after="40"/>
      </w:pPr>
      <w:r>
        <w:rPr>
          <w:color w:val="4472C4"/>
        </w:rPr>
        <w:t>Scenario: Telecom Prepaid-to-Postpaid SIM Migration (</w:t>
      </w:r>
      <w:r>
        <w:rPr>
          <w:rFonts w:ascii="Consolas" w:hAnsi="Consolas"/>
          <w:color w:val="4472C4"/>
          <w:sz w:val="19"/>
        </w:rPr>
        <w:t>CAF100892</w:t>
      </w:r>
      <w:r>
        <w:rPr>
          <w:color w:val="4472C4"/>
        </w:rPr>
        <w:t>)</w:t>
      </w:r>
    </w:p>
    <w:p>
      <w:pPr>
        <w:spacing w:before="0" w:after="80"/>
      </w:pPr>
      <w:r>
        <w:t xml:space="preserve">1. </w:t>
      </w:r>
      <w:r>
        <w:rPr>
          <w:b/>
        </w:rPr>
        <w:t>Step 1: Atlas Traverses Node</w:t>
      </w:r>
      <w:r>
        <w:t>:</w:t>
      </w:r>
    </w:p>
    <w:p>
      <w:pPr>
        <w:pStyle w:val="ListBullet"/>
        <w:spacing w:before="0" w:after="60"/>
      </w:pPr>
      <w:r>
        <w:t xml:space="preserve">CAF </w:t>
      </w:r>
      <w:r>
        <w:rPr>
          <w:rFonts w:ascii="Consolas" w:hAnsi="Consolas"/>
          <w:color w:val="C50F1F"/>
          <w:sz w:val="19"/>
        </w:rPr>
        <w:t>CAF100892</w:t>
      </w:r>
      <w:r>
        <w:t xml:space="preserve"> enters node </w:t>
      </w:r>
      <w:r>
        <w:rPr>
          <w:rFonts w:ascii="Consolas" w:hAnsi="Consolas"/>
          <w:color w:val="C50F1F"/>
          <w:sz w:val="19"/>
        </w:rPr>
        <w:t>PREMIUM_APPROVAL</w:t>
      </w:r>
      <w:r>
        <w:t>.</w:t>
      </w:r>
    </w:p>
    <w:p>
      <w:pPr>
        <w:pStyle w:val="ListBullet"/>
        <w:spacing w:before="0" w:after="60"/>
      </w:pPr>
      <w:r>
        <w:t xml:space="preserve">Engine creates </w:t>
      </w:r>
      <w:r>
        <w:rPr>
          <w:rFonts w:ascii="Consolas" w:hAnsi="Consolas"/>
          <w:color w:val="C50F1F"/>
          <w:sz w:val="19"/>
        </w:rPr>
        <w:t>EventSubscription(businessKey="CAF100892", eventType="PREMIUM_APPROVAL_COMPLETED")</w:t>
      </w:r>
      <w:r>
        <w:t>.</w:t>
      </w:r>
    </w:p>
    <w:p>
      <w:pPr>
        <w:pStyle w:val="ListBullet"/>
        <w:spacing w:before="0" w:after="60"/>
      </w:pPr>
      <w:r>
        <w:t xml:space="preserve">Instance state becomes </w:t>
      </w:r>
      <w:r>
        <w:rPr>
          <w:rFonts w:ascii="Consolas" w:hAnsi="Consolas"/>
          <w:color w:val="C50F1F"/>
          <w:sz w:val="19"/>
        </w:rPr>
        <w:t>WAITING</w:t>
      </w:r>
      <w:r>
        <w:t>.</w:t>
      </w:r>
    </w:p>
    <w:p>
      <w:pPr>
        <w:spacing w:before="0" w:after="80"/>
      </w:pPr>
      <w:r>
        <w:t xml:space="preserve">2. </w:t>
      </w:r>
      <w:r>
        <w:rPr>
          <w:b/>
        </w:rPr>
        <w:t>Step 2: Atlas Emits Outbound Kafka Event</w:t>
      </w:r>
      <w:r>
        <w:t>:</w:t>
      </w:r>
    </w:p>
    <w:p>
      <w:pPr>
        <w:pStyle w:val="ListBullet"/>
        <w:spacing w:before="0" w:after="60"/>
      </w:pPr>
      <w:r>
        <w:t xml:space="preserve">Topic: </w:t>
      </w:r>
      <w:r>
        <w:rPr>
          <w:rFonts w:ascii="Consolas" w:hAnsi="Consolas"/>
          <w:color w:val="C50F1F"/>
          <w:sz w:val="19"/>
        </w:rPr>
        <w:t>workflow-bucket-tasks</w:t>
      </w:r>
    </w:p>
    <w:p>
      <w:pPr>
        <w:pStyle w:val="ListBullet"/>
        <w:spacing w:before="0" w:after="60"/>
      </w:pPr>
      <w:r>
        <w:t>Payload: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{</w:t>
        <w:br/>
        <w:t xml:space="preserve">       "eventId": "evt_99812-abc",</w:t>
        <w:br/>
        <w:t xml:space="preserve">       "instanceId": "WF_INST_7712",</w:t>
        <w:br/>
        <w:t xml:space="preserve">       "businessKey": "CAF100892",</w:t>
        <w:br/>
        <w:t xml:space="preserve">       "bucketId": "PREMIUM_APPROVAL",</w:t>
        <w:br/>
        <w:t xml:space="preserve">       "priority": "HIGH"</w:t>
        <w:br/>
        <w:t xml:space="preserve">     }</w:t>
      </w:r>
    </w:p>
    <w:p>
      <w:pPr>
        <w:spacing w:before="0" w:after="80"/>
      </w:pPr>
      <w:r>
        <w:t xml:space="preserve">3. </w:t>
      </w:r>
      <w:r>
        <w:rPr>
          <w:b/>
        </w:rPr>
        <w:t>Step 3: External Portal Consumes Event</w:t>
      </w:r>
      <w:r>
        <w:t>:</w:t>
      </w:r>
    </w:p>
    <w:p>
      <w:pPr>
        <w:pStyle w:val="ListBullet"/>
        <w:spacing w:before="0" w:after="60"/>
      </w:pPr>
      <w:r>
        <w:t xml:space="preserve">Portal receives </w:t>
      </w:r>
      <w:r>
        <w:rPr>
          <w:rFonts w:ascii="Consolas" w:hAnsi="Consolas"/>
          <w:color w:val="C50F1F"/>
          <w:sz w:val="19"/>
        </w:rPr>
        <w:t>evt_99812-abc</w:t>
      </w:r>
      <w:r>
        <w:t xml:space="preserve">, checks deduplication cache, and displays ticket for </w:t>
      </w:r>
      <w:r>
        <w:rPr>
          <w:rFonts w:ascii="Consolas" w:hAnsi="Consolas"/>
          <w:color w:val="C50F1F"/>
          <w:sz w:val="19"/>
        </w:rPr>
        <w:t>CAF100892</w:t>
      </w:r>
      <w:r>
        <w:t xml:space="preserve"> on the Manager Dashboard.</w:t>
      </w:r>
    </w:p>
    <w:p>
      <w:pPr>
        <w:spacing w:before="0" w:after="80"/>
      </w:pPr>
      <w:r>
        <w:t xml:space="preserve">4. </w:t>
      </w:r>
      <w:r>
        <w:rPr>
          <w:b/>
        </w:rPr>
        <w:t>Step 4: Manager Approves Ticket</w:t>
      </w:r>
      <w:r>
        <w:t>:</w:t>
      </w:r>
    </w:p>
    <w:p>
      <w:pPr>
        <w:pStyle w:val="ListBullet"/>
        <w:spacing w:before="0" w:after="60"/>
      </w:pPr>
      <w:r>
        <w:t xml:space="preserve">Manager clicks </w:t>
      </w:r>
      <w:r>
        <w:rPr>
          <w:b/>
        </w:rPr>
        <w:t>Approve</w:t>
      </w:r>
      <w:r>
        <w:t xml:space="preserve"> on the portal.</w:t>
      </w:r>
    </w:p>
    <w:p>
      <w:pPr>
        <w:spacing w:before="0" w:after="80"/>
      </w:pPr>
      <w:r>
        <w:t xml:space="preserve">5. </w:t>
      </w:r>
      <w:r>
        <w:rPr>
          <w:b/>
        </w:rPr>
        <w:t>Step 5: External Portal Emits Inbound Kafka Event</w:t>
      </w:r>
      <w:r>
        <w:t>:</w:t>
      </w:r>
    </w:p>
    <w:p>
      <w:pPr>
        <w:pStyle w:val="ListBullet"/>
        <w:spacing w:before="0" w:after="60"/>
      </w:pPr>
      <w:r>
        <w:t xml:space="preserve">Topic: </w:t>
      </w:r>
      <w:r>
        <w:rPr>
          <w:rFonts w:ascii="Consolas" w:hAnsi="Consolas"/>
          <w:color w:val="C50F1F"/>
          <w:sz w:val="19"/>
        </w:rPr>
        <w:t>workflow-events</w:t>
      </w:r>
    </w:p>
    <w:p>
      <w:pPr>
        <w:pStyle w:val="ListBullet"/>
        <w:spacing w:before="0" w:after="60"/>
      </w:pPr>
      <w:r>
        <w:t>Payload:</w:t>
      </w:r>
    </w:p>
    <w:p>
      <w:pPr>
        <w:spacing w:before="80" w:after="160"/>
        <w:ind w:left="432"/>
      </w:pPr>
      <w:r>
        <w:rPr>
          <w:rFonts w:ascii="Consolas" w:hAnsi="Consolas"/>
          <w:color w:val="1E1E1E"/>
          <w:sz w:val="19"/>
        </w:rPr>
        <w:t xml:space="preserve">     {</w:t>
        <w:br/>
        <w:t xml:space="preserve">       "eventType": "PREMIUM_APPROVAL_COMPLETED",</w:t>
        <w:br/>
        <w:t xml:space="preserve">       "businessKey": "CAF100892",</w:t>
        <w:br/>
        <w:t xml:space="preserve">       "payload": {</w:t>
        <w:br/>
        <w:t xml:space="preserve">         "status": "APPROVED",</w:t>
        <w:br/>
        <w:t xml:space="preserve">         "approvedBy": "manager_alice"</w:t>
        <w:br/>
        <w:t xml:space="preserve">       }</w:t>
        <w:br/>
        <w:t xml:space="preserve">     }</w:t>
      </w:r>
    </w:p>
    <w:p>
      <w:pPr>
        <w:spacing w:before="0" w:after="80"/>
      </w:pPr>
      <w:r>
        <w:t xml:space="preserve">6. </w:t>
      </w:r>
      <w:r>
        <w:rPr>
          <w:b/>
        </w:rPr>
        <w:t>Step 6: Atlas Correlates &amp; Resumes Workflow</w:t>
      </w:r>
      <w:r>
        <w:t>:</w:t>
      </w:r>
    </w:p>
    <w:p>
      <w:pPr>
        <w:pStyle w:val="ListBullet"/>
        <w:spacing w:before="0" w:after="60"/>
      </w:pPr>
      <w:r>
        <w:rPr>
          <w:rFonts w:ascii="Consolas" w:hAnsi="Consolas"/>
          <w:color w:val="C50F1F"/>
          <w:sz w:val="19"/>
        </w:rPr>
        <w:t>KafkaEventConsumer</w:t>
      </w:r>
      <w:r>
        <w:t xml:space="preserve"> receives event $\rightarrow$ passes to </w:t>
      </w:r>
      <w:r>
        <w:rPr>
          <w:rFonts w:ascii="Consolas" w:hAnsi="Consolas"/>
          <w:color w:val="C50F1F"/>
          <w:sz w:val="19"/>
        </w:rPr>
        <w:t>EventRoutingService.routeEvent()</w:t>
      </w:r>
      <w:r>
        <w:t>.</w:t>
      </w:r>
    </w:p>
    <w:p>
      <w:pPr>
        <w:pStyle w:val="ListBullet"/>
        <w:spacing w:before="0" w:after="60"/>
      </w:pPr>
      <w:r>
        <w:rPr>
          <w:rFonts w:ascii="Consolas" w:hAnsi="Consolas"/>
          <w:color w:val="C50F1F"/>
          <w:sz w:val="19"/>
        </w:rPr>
        <w:t>EventRoutingService</w:t>
      </w:r>
      <w:r>
        <w:t xml:space="preserve"> matches </w:t>
      </w:r>
      <w:r>
        <w:rPr>
          <w:rFonts w:ascii="Consolas" w:hAnsi="Consolas"/>
          <w:color w:val="C50F1F"/>
          <w:sz w:val="19"/>
        </w:rPr>
        <w:t>businessKey="CAF100892"</w:t>
      </w:r>
      <w:r>
        <w:t xml:space="preserve"> + </w:t>
      </w:r>
      <w:r>
        <w:rPr>
          <w:rFonts w:ascii="Consolas" w:hAnsi="Consolas"/>
          <w:color w:val="C50F1F"/>
          <w:sz w:val="19"/>
        </w:rPr>
        <w:t>eventType="PREMIUM_APPROVAL_COMPLETED"</w:t>
      </w:r>
      <w:r>
        <w:t>.</w:t>
      </w:r>
    </w:p>
    <w:p>
      <w:pPr>
        <w:pStyle w:val="ListBullet"/>
        <w:spacing w:before="0" w:after="60"/>
      </w:pPr>
      <w:r>
        <w:t xml:space="preserve">Updates task state to </w:t>
      </w:r>
      <w:r>
        <w:rPr>
          <w:rFonts w:ascii="Consolas" w:hAnsi="Consolas"/>
          <w:color w:val="C50F1F"/>
          <w:sz w:val="19"/>
        </w:rPr>
        <w:t>COMPLETED</w:t>
      </w:r>
      <w:r>
        <w:t xml:space="preserve">, maps </w:t>
      </w:r>
      <w:r>
        <w:rPr>
          <w:rFonts w:ascii="Consolas" w:hAnsi="Consolas"/>
          <w:color w:val="C50F1F"/>
          <w:sz w:val="19"/>
        </w:rPr>
        <w:t>appStatus = "APPROVED"</w:t>
      </w:r>
      <w:r>
        <w:t xml:space="preserve"> into context, and resumes traversal to the next node.</w:t>
      </w:r>
    </w:p>
    <w:p>
      <w:pPr>
        <w:spacing w:before="0" w:after="80"/>
      </w:pPr>
      <w:r>
        <w:t>---</w:t>
      </w:r>
    </w:p>
    <w:p>
      <w:pPr>
        <w:pStyle w:val="Heading2"/>
        <w:spacing w:before="280" w:after="80"/>
      </w:pPr>
      <w:r>
        <w:rPr>
          <w:color w:val="2E75B6"/>
        </w:rPr>
        <w:t>8. Verification &amp; Troubleshooting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Inbound Event Warning: "No active event subscriptions found"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businessKey</w:t>
            </w:r>
            <w:r>
              <w:t xml:space="preserve"> or </w:t>
            </w:r>
            <w:r>
              <w:rPr>
                <w:rFonts w:ascii="Consolas" w:hAnsi="Consolas"/>
                <w:color w:val="C50F1F"/>
                <w:sz w:val="19"/>
              </w:rPr>
              <w:t>eventType</w:t>
            </w:r>
            <w:r>
              <w:t xml:space="preserve"> mismatch between external event and registered node subscription.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 xml:space="preserve">Check active records in DB table </w:t>
            </w:r>
            <w:r>
              <w:rPr>
                <w:rFonts w:ascii="Consolas" w:hAnsi="Consolas"/>
                <w:color w:val="C50F1F"/>
                <w:sz w:val="19"/>
              </w:rPr>
              <w:t>workflow_event_subscriptions</w:t>
            </w:r>
            <w:r>
              <w:t xml:space="preserve"> where </w:t>
            </w:r>
            <w:r>
              <w:rPr>
                <w:rFonts w:ascii="Consolas" w:hAnsi="Consolas"/>
                <w:color w:val="C50F1F"/>
                <w:sz w:val="19"/>
              </w:rPr>
              <w:t>business_key = 'CAF100892'</w:t>
            </w:r>
            <w:r>
              <w:t xml:space="preserve">. Verify case-sensitivity of </w:t>
            </w:r>
            <w:r>
              <w:rPr>
                <w:rFonts w:ascii="Consolas" w:hAnsi="Consolas"/>
                <w:color w:val="C50F1F"/>
                <w:sz w:val="19"/>
              </w:rPr>
              <w:t>eventType</w:t>
            </w:r>
            <w:r>
              <w:t>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Duplicate Approval Tasks Created on Portal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>External system is not performing deduplication.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 xml:space="preserve">Use </w:t>
            </w:r>
            <w:r>
              <w:rPr>
                <w:rFonts w:ascii="Consolas" w:hAnsi="Consolas"/>
                <w:color w:val="C50F1F"/>
                <w:sz w:val="19"/>
              </w:rPr>
              <w:t>eventId</w:t>
            </w:r>
            <w:r>
              <w:t xml:space="preserve"> from </w:t>
            </w:r>
            <w:r>
              <w:rPr>
                <w:rFonts w:ascii="Consolas" w:hAnsi="Consolas"/>
                <w:color w:val="C50F1F"/>
                <w:sz w:val="19"/>
              </w:rPr>
              <w:t>BucketReadyEvent</w:t>
            </w:r>
            <w:r>
              <w:t xml:space="preserve"> as the deduplication key in Redis/DB before creating portal tickets.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Kafka Message Not Consumed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50F1F"/>
                <w:sz w:val="19"/>
              </w:rPr>
              <w:t>kafka.enabled</w:t>
            </w:r>
            <w:r>
              <w:t xml:space="preserve"> set to </w:t>
            </w:r>
            <w:r>
              <w:rPr>
                <w:rFonts w:ascii="Consolas" w:hAnsi="Consolas"/>
                <w:color w:val="C50F1F"/>
                <w:sz w:val="19"/>
              </w:rPr>
              <w:t>false</w:t>
            </w:r>
            <w:r>
              <w:t>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t xml:space="preserve">Ensure </w:t>
            </w:r>
            <w:r>
              <w:rPr>
                <w:rFonts w:ascii="Consolas" w:hAnsi="Consolas"/>
                <w:color w:val="C50F1F"/>
                <w:sz w:val="19"/>
              </w:rPr>
              <w:t>kafka.enabled=true</w:t>
            </w:r>
            <w:r>
              <w:t xml:space="preserve"> in </w:t>
            </w:r>
            <w:r>
              <w:rPr>
                <w:rFonts w:ascii="Consolas" w:hAnsi="Consolas"/>
                <w:color w:val="C50F1F"/>
                <w:sz w:val="19"/>
              </w:rPr>
              <w:t>application.yml</w:t>
            </w:r>
            <w:r>
              <w:t>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Payload Attributes Not Appearing in Context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 xml:space="preserve">Payload key names differ from SpEL rules or </w:t>
            </w:r>
            <w:r>
              <w:rPr>
                <w:rFonts w:ascii="Consolas" w:hAnsi="Consolas"/>
                <w:color w:val="C50F1F"/>
                <w:sz w:val="19"/>
              </w:rPr>
              <w:t>payloadMapping</w:t>
            </w:r>
            <w:r>
              <w:t xml:space="preserve"> is misconfigured.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2F4F7"/>
          </w:tcPr>
          <w:p>
            <w:pPr>
              <w:spacing w:before="40" w:after="40"/>
            </w:pPr>
            <w:r>
              <w:t xml:space="preserve">Inspect </w:t>
            </w:r>
            <w:r>
              <w:rPr>
                <w:rFonts w:ascii="Consolas" w:hAnsi="Consolas"/>
                <w:color w:val="C50F1F"/>
                <w:sz w:val="19"/>
              </w:rPr>
              <w:t>workflow_instances.serialized_context</w:t>
            </w:r>
            <w:r>
              <w:t xml:space="preserve"> or view execution traces in </w:t>
            </w:r>
            <w:r>
              <w:rPr>
                <w:rFonts w:ascii="Consolas" w:hAnsi="Consolas"/>
                <w:color w:val="C50F1F"/>
                <w:sz w:val="19"/>
              </w:rPr>
              <w:t>atlas-ui</w:t>
            </w:r>
            <w:r>
              <w:t xml:space="preserve"> live debugger.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