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F0D" w:rsidRPr="00416F0D" w:rsidRDefault="00416F0D" w:rsidP="00416F0D">
      <w:pPr>
        <w:pStyle w:val="NormalWeb"/>
        <w:jc w:val="center"/>
        <w:rPr>
          <w:sz w:val="52"/>
          <w:szCs w:val="52"/>
        </w:rPr>
      </w:pPr>
      <w:r w:rsidRPr="00416F0D">
        <w:rPr>
          <w:sz w:val="52"/>
          <w:szCs w:val="52"/>
        </w:rPr>
        <w:t>Int</w:t>
      </w:r>
      <w:r>
        <w:rPr>
          <w:sz w:val="52"/>
          <w:szCs w:val="52"/>
        </w:rPr>
        <w:t>r</w:t>
      </w:r>
      <w:r w:rsidRPr="00416F0D">
        <w:rPr>
          <w:sz w:val="52"/>
          <w:szCs w:val="52"/>
        </w:rPr>
        <w:t>oduction</w:t>
      </w:r>
    </w:p>
    <w:p w:rsidR="00416F0D" w:rsidRDefault="00416F0D" w:rsidP="00416F0D">
      <w:pPr>
        <w:pStyle w:val="NormalWeb"/>
      </w:pPr>
    </w:p>
    <w:p w:rsidR="00416F0D" w:rsidRDefault="00416F0D" w:rsidP="00416F0D">
      <w:pPr>
        <w:pStyle w:val="NormalWeb"/>
      </w:pPr>
      <w:r>
        <w:t xml:space="preserve">Groundwater is a critical natural resource that supports drinking water supply, agriculture, industrial growth, and infrastructure development. With increasing pressure on groundwater due to urbanization, industrial expansion, and climate variability, there is a growing need for </w:t>
      </w:r>
      <w:r>
        <w:rPr>
          <w:rStyle w:val="Strong"/>
        </w:rPr>
        <w:t>transparent, scientific, and technology-driven groundwater governance</w:t>
      </w:r>
      <w:r>
        <w:t>.</w:t>
      </w:r>
    </w:p>
    <w:p w:rsidR="00416F0D" w:rsidRDefault="00416F0D" w:rsidP="00416F0D">
      <w:pPr>
        <w:pStyle w:val="NormalWeb"/>
      </w:pPr>
      <w:r>
        <w:t xml:space="preserve">At present, groundwater-related services such as </w:t>
      </w:r>
      <w:r>
        <w:rPr>
          <w:rStyle w:val="Strong"/>
        </w:rPr>
        <w:t>No Objection Certificate (NOC) issuance, rig registration, groundwater abstraction monitoring, and compliance enforcement</w:t>
      </w:r>
      <w:r>
        <w:t xml:space="preserve"> are largely handled through </w:t>
      </w:r>
      <w:r>
        <w:rPr>
          <w:rStyle w:val="Strong"/>
        </w:rPr>
        <w:t>form-based digital systems</w:t>
      </w:r>
      <w:r>
        <w:t xml:space="preserve"> or semi-manual processes. While these systems have enabled online submission, they continue to face challenges such as incomplete applications, repetitive document deficiencies, prolonged processing time, heavy dependency on manual scrutiny, and limited analytical or decision-support capability.</w:t>
      </w:r>
    </w:p>
    <w:p w:rsidR="00416F0D" w:rsidRDefault="00416F0D" w:rsidP="00416F0D">
      <w:pPr>
        <w:pStyle w:val="NormalWeb"/>
      </w:pPr>
      <w:r>
        <w:t xml:space="preserve">To address these challenges, it is proposed to design and develop a </w:t>
      </w:r>
      <w:r>
        <w:rPr>
          <w:rStyle w:val="Strong"/>
        </w:rPr>
        <w:t>comprehensive Groundwater Website and Online Governance Portal</w:t>
      </w:r>
      <w:r>
        <w:t xml:space="preserve"> that integrates </w:t>
      </w:r>
      <w:r>
        <w:rPr>
          <w:rStyle w:val="Strong"/>
        </w:rPr>
        <w:t>public information dissemination, online service delivery, scientific validation, and intelligent decision support</w:t>
      </w:r>
      <w:r>
        <w:t xml:space="preserve"> into a single unified digital platform.</w:t>
      </w:r>
    </w:p>
    <w:p w:rsidR="00416F0D" w:rsidRDefault="00416F0D" w:rsidP="00416F0D">
      <w:pPr>
        <w:pStyle w:val="NormalWeb"/>
      </w:pPr>
      <w:r>
        <w:t xml:space="preserve">The proposed system is not limited to digitizing existing forms or workflows. Instead, it aims to establish a </w:t>
      </w:r>
      <w:r>
        <w:rPr>
          <w:rStyle w:val="Strong"/>
        </w:rPr>
        <w:t>full-scale digital groundwater ecosystem</w:t>
      </w:r>
      <w:r>
        <w:t xml:space="preserve"> consisting of:</w:t>
      </w:r>
    </w:p>
    <w:p w:rsidR="00416F0D" w:rsidRDefault="00416F0D" w:rsidP="00416F0D">
      <w:pPr>
        <w:pStyle w:val="NormalWeb"/>
        <w:numPr>
          <w:ilvl w:val="0"/>
          <w:numId w:val="1"/>
        </w:numPr>
      </w:pPr>
      <w:r>
        <w:t xml:space="preserve">A </w:t>
      </w:r>
      <w:r>
        <w:rPr>
          <w:rStyle w:val="Strong"/>
        </w:rPr>
        <w:t>public-facing website</w:t>
      </w:r>
      <w:r>
        <w:t xml:space="preserve"> for awareness, transparency, and data access</w:t>
      </w:r>
    </w:p>
    <w:p w:rsidR="00416F0D" w:rsidRDefault="00416F0D" w:rsidP="00416F0D">
      <w:pPr>
        <w:pStyle w:val="NormalWeb"/>
        <w:numPr>
          <w:ilvl w:val="0"/>
          <w:numId w:val="1"/>
        </w:numPr>
      </w:pPr>
      <w:r>
        <w:t xml:space="preserve">A </w:t>
      </w:r>
      <w:r>
        <w:rPr>
          <w:rStyle w:val="Strong"/>
        </w:rPr>
        <w:t>secure transactional portal</w:t>
      </w:r>
      <w:r>
        <w:t xml:space="preserve"> for applicants, rig operators, officers, and administrators</w:t>
      </w:r>
    </w:p>
    <w:p w:rsidR="00416F0D" w:rsidRDefault="00416F0D" w:rsidP="00416F0D">
      <w:pPr>
        <w:pStyle w:val="NormalWeb"/>
        <w:numPr>
          <w:ilvl w:val="0"/>
          <w:numId w:val="1"/>
        </w:numPr>
      </w:pPr>
      <w:r>
        <w:t xml:space="preserve">A </w:t>
      </w:r>
      <w:r>
        <w:rPr>
          <w:rStyle w:val="Strong"/>
        </w:rPr>
        <w:t>GIS-based spatial intelligence layer</w:t>
      </w:r>
      <w:r>
        <w:t xml:space="preserve"> for groundwater validation</w:t>
      </w:r>
    </w:p>
    <w:p w:rsidR="00416F0D" w:rsidRDefault="00416F0D" w:rsidP="00416F0D">
      <w:pPr>
        <w:pStyle w:val="NormalWeb"/>
        <w:numPr>
          <w:ilvl w:val="0"/>
          <w:numId w:val="1"/>
        </w:numPr>
      </w:pPr>
      <w:r>
        <w:t xml:space="preserve">An </w:t>
      </w:r>
      <w:r>
        <w:rPr>
          <w:rStyle w:val="Strong"/>
        </w:rPr>
        <w:t>AI-assisted compliance and guidance layer</w:t>
      </w:r>
      <w:r>
        <w:t xml:space="preserve"> to improve application quality and processing efficiency</w:t>
      </w:r>
    </w:p>
    <w:p w:rsidR="00416F0D" w:rsidRDefault="00416F0D" w:rsidP="00416F0D">
      <w:pPr>
        <w:pStyle w:val="NormalWeb"/>
      </w:pPr>
      <w:r>
        <w:t>The platform will support all major groundwater-related services, including:</w:t>
      </w:r>
    </w:p>
    <w:p w:rsidR="00416F0D" w:rsidRDefault="00416F0D" w:rsidP="00416F0D">
      <w:pPr>
        <w:pStyle w:val="NormalWeb"/>
        <w:numPr>
          <w:ilvl w:val="0"/>
          <w:numId w:val="2"/>
        </w:numPr>
      </w:pPr>
      <w:r>
        <w:t xml:space="preserve">Groundwater abstraction NOC for </w:t>
      </w:r>
      <w:r>
        <w:rPr>
          <w:rStyle w:val="Strong"/>
        </w:rPr>
        <w:t>Industries, Mining, and Infrastructure projects</w:t>
      </w:r>
    </w:p>
    <w:p w:rsidR="00416F0D" w:rsidRDefault="00416F0D" w:rsidP="00416F0D">
      <w:pPr>
        <w:pStyle w:val="NormalWeb"/>
        <w:numPr>
          <w:ilvl w:val="0"/>
          <w:numId w:val="2"/>
        </w:numPr>
      </w:pPr>
      <w:r>
        <w:t>Rig registration and drilling permit management</w:t>
      </w:r>
    </w:p>
    <w:p w:rsidR="00416F0D" w:rsidRDefault="00416F0D" w:rsidP="00416F0D">
      <w:pPr>
        <w:pStyle w:val="NormalWeb"/>
        <w:numPr>
          <w:ilvl w:val="0"/>
          <w:numId w:val="2"/>
        </w:numPr>
      </w:pPr>
      <w:r>
        <w:t>Renewal and compliance reporting</w:t>
      </w:r>
    </w:p>
    <w:p w:rsidR="00416F0D" w:rsidRDefault="00416F0D" w:rsidP="00416F0D">
      <w:pPr>
        <w:pStyle w:val="NormalWeb"/>
        <w:numPr>
          <w:ilvl w:val="0"/>
          <w:numId w:val="2"/>
        </w:numPr>
      </w:pPr>
      <w:r>
        <w:t>Charges, penalties, and environmental compensation calculation</w:t>
      </w:r>
    </w:p>
    <w:p w:rsidR="00416F0D" w:rsidRDefault="00416F0D" w:rsidP="00416F0D">
      <w:pPr>
        <w:pStyle w:val="NormalWeb"/>
        <w:numPr>
          <w:ilvl w:val="0"/>
          <w:numId w:val="2"/>
        </w:numPr>
      </w:pPr>
      <w:r>
        <w:t>Groundwater information systems and public data access</w:t>
      </w:r>
    </w:p>
    <w:p w:rsidR="00416F0D" w:rsidRDefault="00416F0D" w:rsidP="00416F0D">
      <w:pPr>
        <w:pStyle w:val="NormalWeb"/>
      </w:pPr>
      <w:r>
        <w:t xml:space="preserve">By combining </w:t>
      </w:r>
      <w:r>
        <w:rPr>
          <w:rStyle w:val="Strong"/>
        </w:rPr>
        <w:t>user-centric design, scientific groundwater data, GIS validation, and AI-based compliance assistance</w:t>
      </w:r>
      <w:r>
        <w:t>, the system will significantly reduce processing delays, improve data quality, minimize rejections due to procedural errors, and enhance overall governance efficiency.</w:t>
      </w:r>
    </w:p>
    <w:p w:rsidR="00416F0D" w:rsidRDefault="00416F0D">
      <w:pPr>
        <w:rPr>
          <w:vertAlign w:val="superscript"/>
        </w:rPr>
      </w:pPr>
    </w:p>
    <w:p w:rsidR="00416F0D" w:rsidRDefault="00416F0D">
      <w:pPr>
        <w:rPr>
          <w:vertAlign w:val="superscript"/>
        </w:rPr>
      </w:pPr>
      <w:r>
        <w:rPr>
          <w:vertAlign w:val="superscript"/>
        </w:rPr>
        <w:br w:type="page"/>
      </w:r>
    </w:p>
    <w:p w:rsidR="00416F0D" w:rsidRPr="00416F0D" w:rsidRDefault="00416F0D" w:rsidP="00416F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6F0D">
        <w:rPr>
          <w:rFonts w:ascii="Times New Roman" w:eastAsia="Times New Roman" w:hAnsi="Times New Roman" w:cs="Times New Roman"/>
          <w:b/>
          <w:bCs/>
          <w:kern w:val="36"/>
          <w:sz w:val="48"/>
          <w:szCs w:val="48"/>
          <w:lang w:eastAsia="en-IN"/>
        </w:rPr>
        <w:lastRenderedPageBreak/>
        <w:t>OBJECTIVES OF THE SYSTEM</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 xml:space="preserve">The primary objective of the proposed Groundwater Website and Online Governance Portal is to establish a </w:t>
      </w:r>
      <w:r w:rsidRPr="00416F0D">
        <w:rPr>
          <w:rFonts w:ascii="Times New Roman" w:eastAsia="Times New Roman" w:hAnsi="Times New Roman" w:cs="Times New Roman"/>
          <w:b/>
          <w:bCs/>
          <w:sz w:val="24"/>
          <w:szCs w:val="24"/>
          <w:lang w:eastAsia="en-IN"/>
        </w:rPr>
        <w:t>comprehensive, transparent, and technology-enabled system</w:t>
      </w:r>
      <w:r w:rsidRPr="00416F0D">
        <w:rPr>
          <w:rFonts w:ascii="Times New Roman" w:eastAsia="Times New Roman" w:hAnsi="Times New Roman" w:cs="Times New Roman"/>
          <w:sz w:val="24"/>
          <w:szCs w:val="24"/>
          <w:lang w:eastAsia="en-IN"/>
        </w:rPr>
        <w:t xml:space="preserve"> for effective management, regulation, and sustainable utilization of groundwater resources.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The specific objectives of the system are outlined below.</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2.1 Digitization of End-to-End Groundwater Services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provide a single digital platform for delivering all groundwater-related services, including:</w:t>
      </w:r>
    </w:p>
    <w:p w:rsidR="00416F0D" w:rsidRPr="00416F0D" w:rsidRDefault="00416F0D" w:rsidP="00416F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Online application and issuance of groundwater abstraction NOCs</w:t>
      </w:r>
    </w:p>
    <w:p w:rsidR="00416F0D" w:rsidRPr="00416F0D" w:rsidRDefault="00416F0D" w:rsidP="00416F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Rig registration and drilling permit management</w:t>
      </w:r>
    </w:p>
    <w:p w:rsidR="00416F0D" w:rsidRPr="00416F0D" w:rsidRDefault="00416F0D" w:rsidP="00416F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Renewal of NOCs and compliance reporting</w:t>
      </w:r>
    </w:p>
    <w:p w:rsidR="00416F0D" w:rsidRPr="00416F0D" w:rsidRDefault="00416F0D" w:rsidP="00416F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Calculation and collection of groundwater charges, penalties, and environmental compensation</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aims to eliminate paper-based processes, reduce manual intervention, and improve service delivery timelines.</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2.2 Separation of Public Information and Transactional Services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clearly distinguish between:</w:t>
      </w:r>
    </w:p>
    <w:p w:rsidR="00416F0D" w:rsidRPr="00416F0D" w:rsidRDefault="00416F0D" w:rsidP="00416F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b/>
          <w:bCs/>
          <w:sz w:val="24"/>
          <w:szCs w:val="24"/>
          <w:lang w:eastAsia="en-IN"/>
        </w:rPr>
        <w:t>Public-facing website services</w:t>
      </w:r>
      <w:r w:rsidRPr="00416F0D">
        <w:rPr>
          <w:rFonts w:ascii="Times New Roman" w:eastAsia="Times New Roman" w:hAnsi="Times New Roman" w:cs="Times New Roman"/>
          <w:sz w:val="24"/>
          <w:szCs w:val="24"/>
          <w:lang w:eastAsia="en-IN"/>
        </w:rPr>
        <w:t xml:space="preserve"> (awareness, data dissemination, groundwater information), and</w:t>
      </w:r>
    </w:p>
    <w:p w:rsidR="00416F0D" w:rsidRPr="00416F0D" w:rsidRDefault="00416F0D" w:rsidP="00416F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b/>
          <w:bCs/>
          <w:sz w:val="24"/>
          <w:szCs w:val="24"/>
          <w:lang w:eastAsia="en-IN"/>
        </w:rPr>
        <w:t>Secure portal-based services</w:t>
      </w:r>
      <w:r w:rsidRPr="00416F0D">
        <w:rPr>
          <w:rFonts w:ascii="Times New Roman" w:eastAsia="Times New Roman" w:hAnsi="Times New Roman" w:cs="Times New Roman"/>
          <w:sz w:val="24"/>
          <w:szCs w:val="24"/>
          <w:lang w:eastAsia="en-IN"/>
        </w:rPr>
        <w:t xml:space="preserve"> (applications, payments, approvals, compliance monitoring).</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better usability, transparency, and role-based access control for different stakeholders.</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2.3 Improvement of Application Quality and Completeness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minimize incomplete, incorrect, or non-compliant applications by:</w:t>
      </w:r>
    </w:p>
    <w:p w:rsidR="00416F0D" w:rsidRPr="00416F0D" w:rsidRDefault="00416F0D" w:rsidP="00416F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guided application workflows</w:t>
      </w:r>
    </w:p>
    <w:p w:rsidR="00416F0D" w:rsidRPr="00416F0D" w:rsidRDefault="00416F0D" w:rsidP="00416F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lastRenderedPageBreak/>
        <w:t>Enforcing mandatory field and document validation</w:t>
      </w:r>
    </w:p>
    <w:p w:rsidR="00416F0D" w:rsidRPr="00416F0D" w:rsidRDefault="00416F0D" w:rsidP="00416F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Implementing AI-assisted compliance checks before submission</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directly reduces rejection rates and repeated clarification cycles.</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2.4 Reduction of Processing Time and Officer Workload</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streamline departmental workflows by:</w:t>
      </w:r>
    </w:p>
    <w:p w:rsidR="00416F0D" w:rsidRPr="00416F0D" w:rsidRDefault="00416F0D" w:rsidP="00416F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Automating routine checks and calculations</w:t>
      </w:r>
    </w:p>
    <w:p w:rsidR="00416F0D" w:rsidRPr="00416F0D" w:rsidRDefault="00416F0D" w:rsidP="00416F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Presenting officers with structured, validated applications</w:t>
      </w:r>
    </w:p>
    <w:p w:rsidR="00416F0D" w:rsidRPr="00416F0D" w:rsidRDefault="00416F0D" w:rsidP="00416F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summarized compliance indicators and risk flags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allows officers to focus on technical assessment and decision-making rather than administrative verification.</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2.5 Integration of Scientific and GIS-Based Validation</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embed scientific rigor into groundwater governance by integrating:</w:t>
      </w:r>
    </w:p>
    <w:p w:rsidR="00416F0D" w:rsidRPr="00416F0D" w:rsidRDefault="00416F0D" w:rsidP="00416F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GIS-based spatial validation of application locations</w:t>
      </w:r>
    </w:p>
    <w:p w:rsidR="00416F0D" w:rsidRPr="00416F0D" w:rsidRDefault="00416F0D" w:rsidP="00416F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Groundwater block classification and aquifer data</w:t>
      </w:r>
    </w:p>
    <w:p w:rsidR="00416F0D" w:rsidRPr="00416F0D" w:rsidRDefault="00416F0D" w:rsidP="00416F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Recharge potential and environmental constraints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that approvals are based on scientifically verifiable data rather than subjective assessment.</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2.6 Enhancement of Transparency and Accountability</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improve transparency in groundwater governance through:</w:t>
      </w:r>
    </w:p>
    <w:p w:rsidR="00416F0D" w:rsidRPr="00416F0D" w:rsidRDefault="00416F0D" w:rsidP="00416F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Real-time application status tracking</w:t>
      </w:r>
    </w:p>
    <w:p w:rsidR="00416F0D" w:rsidRPr="00416F0D" w:rsidRDefault="00416F0D" w:rsidP="00416F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Digital audit trails of actions and decisions</w:t>
      </w:r>
    </w:p>
    <w:p w:rsidR="00416F0D" w:rsidRPr="00416F0D" w:rsidRDefault="00416F0D" w:rsidP="00416F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Public access to groundwater data, reports, and guidelines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builds trust among applicants and stakeholders.</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2.7 Support for Sustainable Groundwater Management</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promote sustainable use of groundwater resources by:</w:t>
      </w:r>
    </w:p>
    <w:p w:rsidR="00416F0D" w:rsidRPr="00416F0D" w:rsidRDefault="00416F0D" w:rsidP="00416F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lastRenderedPageBreak/>
        <w:t>Enforcing recharge and reuse obligations</w:t>
      </w:r>
    </w:p>
    <w:p w:rsidR="00416F0D" w:rsidRPr="00416F0D" w:rsidRDefault="00416F0D" w:rsidP="00416F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Monitoring abstraction and compliance</w:t>
      </w:r>
    </w:p>
    <w:p w:rsidR="00416F0D" w:rsidRPr="00416F0D" w:rsidRDefault="00416F0D" w:rsidP="00416F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tools for water budgeting and sustainability assessment</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aligns the system with long-term groundwater conservation goals.</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2.8 Intelligent User Assistance and Guidance</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support applicants through the entire process by:</w:t>
      </w:r>
    </w:p>
    <w:p w:rsidR="00416F0D" w:rsidRPr="00416F0D" w:rsidRDefault="00416F0D" w:rsidP="00416F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 xml:space="preserve">Providing AI-based </w:t>
      </w:r>
      <w:proofErr w:type="spellStart"/>
      <w:r w:rsidRPr="00416F0D">
        <w:rPr>
          <w:rFonts w:ascii="Times New Roman" w:eastAsia="Times New Roman" w:hAnsi="Times New Roman" w:cs="Times New Roman"/>
          <w:sz w:val="24"/>
          <w:szCs w:val="24"/>
          <w:lang w:eastAsia="en-IN"/>
        </w:rPr>
        <w:t>chatbot</w:t>
      </w:r>
      <w:proofErr w:type="spellEnd"/>
      <w:r w:rsidRPr="00416F0D">
        <w:rPr>
          <w:rFonts w:ascii="Times New Roman" w:eastAsia="Times New Roman" w:hAnsi="Times New Roman" w:cs="Times New Roman"/>
          <w:sz w:val="24"/>
          <w:szCs w:val="24"/>
          <w:lang w:eastAsia="en-IN"/>
        </w:rPr>
        <w:t xml:space="preserve"> assistance</w:t>
      </w:r>
    </w:p>
    <w:p w:rsidR="00416F0D" w:rsidRPr="00416F0D" w:rsidRDefault="00416F0D" w:rsidP="00416F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Explaining application fields and document requirements</w:t>
      </w:r>
    </w:p>
    <w:p w:rsidR="00416F0D" w:rsidRPr="00416F0D" w:rsidRDefault="00416F0D" w:rsidP="00416F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Helping users respond to officer queries correctly</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reduces dependency on helpdesks and improves user experience.</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2.9 Scalability and Future Readiness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design the system as a modular and scalable platform that can:</w:t>
      </w:r>
    </w:p>
    <w:p w:rsidR="00416F0D" w:rsidRPr="00416F0D" w:rsidRDefault="00416F0D" w:rsidP="00416F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Support additional services in the future</w:t>
      </w:r>
    </w:p>
    <w:p w:rsidR="00416F0D" w:rsidRPr="00416F0D" w:rsidRDefault="00416F0D" w:rsidP="00416F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Integrate with national and state water databases</w:t>
      </w:r>
    </w:p>
    <w:p w:rsidR="00416F0D" w:rsidRPr="00416F0D" w:rsidRDefault="00416F0D" w:rsidP="00416F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Adapt to policy, regulatory, and technological changes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long-term usability and return on investment.</w:t>
      </w:r>
    </w:p>
    <w:p w:rsidR="00416F0D" w:rsidRPr="00416F0D" w:rsidRDefault="001F6DFD" w:rsidP="00416F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416F0D" w:rsidRPr="00416F0D" w:rsidRDefault="00416F0D" w:rsidP="00416F0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2.10 Data-Driven Decision Support for Policymakers</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enable informed decision-making by providing:</w:t>
      </w:r>
    </w:p>
    <w:p w:rsidR="00416F0D" w:rsidRPr="00416F0D" w:rsidRDefault="00416F0D" w:rsidP="00416F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Dashboards and analytics for groundwater status</w:t>
      </w:r>
    </w:p>
    <w:p w:rsidR="00416F0D" w:rsidRPr="00416F0D" w:rsidRDefault="00416F0D" w:rsidP="00416F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Trends in abstraction, compliance, and recharge</w:t>
      </w:r>
    </w:p>
    <w:p w:rsidR="00416F0D" w:rsidRPr="00416F0D" w:rsidRDefault="00416F0D" w:rsidP="00416F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Insights for planning, regulation, and policy formulation</w:t>
      </w:r>
    </w:p>
    <w:p w:rsid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 xml:space="preserve">This transforms the platform from a service portal into a </w:t>
      </w:r>
      <w:r w:rsidRPr="00416F0D">
        <w:rPr>
          <w:rFonts w:ascii="Times New Roman" w:eastAsia="Times New Roman" w:hAnsi="Times New Roman" w:cs="Times New Roman"/>
          <w:b/>
          <w:bCs/>
          <w:sz w:val="24"/>
          <w:szCs w:val="24"/>
          <w:lang w:eastAsia="en-IN"/>
        </w:rPr>
        <w:t>strategic governance tool</w:t>
      </w:r>
      <w:r w:rsidRPr="00416F0D">
        <w:rPr>
          <w:rFonts w:ascii="Times New Roman" w:eastAsia="Times New Roman" w:hAnsi="Times New Roman" w:cs="Times New Roman"/>
          <w:sz w:val="24"/>
          <w:szCs w:val="24"/>
          <w:lang w:eastAsia="en-IN"/>
        </w:rPr>
        <w:t>.</w:t>
      </w:r>
    </w:p>
    <w:p w:rsid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p>
    <w:p w:rsidR="00416F0D" w:rsidRDefault="00416F0D" w:rsidP="00416F0D">
      <w:pPr>
        <w:pStyle w:val="Heading1"/>
      </w:pPr>
      <w:r>
        <w:t>3. OVERALL SYSTEM ARCHITECTURE</w:t>
      </w:r>
    </w:p>
    <w:p w:rsidR="00416F0D" w:rsidRDefault="00416F0D" w:rsidP="00416F0D">
      <w:pPr>
        <w:pStyle w:val="NormalWeb"/>
      </w:pPr>
      <w:r>
        <w:lastRenderedPageBreak/>
        <w:t xml:space="preserve">The proposed solution is designed as a </w:t>
      </w:r>
      <w:r>
        <w:rPr>
          <w:rStyle w:val="Strong"/>
        </w:rPr>
        <w:t>modular, scalable, and secure digital architecture</w:t>
      </w:r>
      <w:r>
        <w:t xml:space="preserve"> that integrates a </w:t>
      </w:r>
      <w:r>
        <w:rPr>
          <w:rStyle w:val="Strong"/>
        </w:rPr>
        <w:t>public information website</w:t>
      </w:r>
      <w:r>
        <w:t xml:space="preserve">, a </w:t>
      </w:r>
      <w:r>
        <w:rPr>
          <w:rStyle w:val="Strong"/>
        </w:rPr>
        <w:t>secure transactional portal</w:t>
      </w:r>
      <w:r>
        <w:t xml:space="preserve">, and a </w:t>
      </w:r>
      <w:r>
        <w:rPr>
          <w:rStyle w:val="Strong"/>
        </w:rPr>
        <w:t>central intelligence layer</w:t>
      </w:r>
      <w:r>
        <w:t xml:space="preserve"> for groundwater governance.</w:t>
      </w:r>
    </w:p>
    <w:p w:rsidR="00416F0D" w:rsidRDefault="00416F0D" w:rsidP="00416F0D">
      <w:pPr>
        <w:pStyle w:val="NormalWeb"/>
      </w:pPr>
      <w:r>
        <w:t xml:space="preserve">The architecture follows a </w:t>
      </w:r>
      <w:r>
        <w:rPr>
          <w:rStyle w:val="Strong"/>
        </w:rPr>
        <w:t>layered approach</w:t>
      </w:r>
      <w:r>
        <w:t>, ensuring clear separation of concerns, ease of maintenance, scalability, and future extensibility.</w:t>
      </w:r>
    </w:p>
    <w:p w:rsidR="00416F0D" w:rsidRDefault="001F6DFD" w:rsidP="00416F0D">
      <w:r>
        <w:pict>
          <v:rect id="_x0000_i1035" style="width:0;height:1.5pt" o:hralign="center" o:hrstd="t" o:hr="t" fillcolor="#a0a0a0" stroked="f"/>
        </w:pict>
      </w:r>
    </w:p>
    <w:p w:rsidR="00416F0D" w:rsidRDefault="00416F0D" w:rsidP="00416F0D">
      <w:pPr>
        <w:pStyle w:val="Heading2"/>
      </w:pPr>
      <w:r>
        <w:t>3.1 High-Level Architectural Overview</w:t>
      </w:r>
    </w:p>
    <w:p w:rsidR="00416F0D" w:rsidRDefault="00416F0D" w:rsidP="00416F0D">
      <w:pPr>
        <w:pStyle w:val="NormalWeb"/>
      </w:pPr>
      <w:r>
        <w:t>The system is composed of the following major layers:</w:t>
      </w:r>
    </w:p>
    <w:p w:rsidR="00416F0D" w:rsidRDefault="00416F0D" w:rsidP="00416F0D">
      <w:pPr>
        <w:pStyle w:val="NormalWeb"/>
        <w:numPr>
          <w:ilvl w:val="0"/>
          <w:numId w:val="13"/>
        </w:numPr>
      </w:pPr>
      <w:r>
        <w:rPr>
          <w:rStyle w:val="Strong"/>
        </w:rPr>
        <w:t>Presentation Layer (Website &amp; Portal)</w:t>
      </w:r>
    </w:p>
    <w:p w:rsidR="00416F0D" w:rsidRDefault="00416F0D" w:rsidP="00416F0D">
      <w:pPr>
        <w:pStyle w:val="NormalWeb"/>
        <w:numPr>
          <w:ilvl w:val="0"/>
          <w:numId w:val="13"/>
        </w:numPr>
      </w:pPr>
      <w:r>
        <w:rPr>
          <w:rStyle w:val="Strong"/>
        </w:rPr>
        <w:t>Application &amp; Workflow Layer</w:t>
      </w:r>
    </w:p>
    <w:p w:rsidR="00416F0D" w:rsidRDefault="00416F0D" w:rsidP="00416F0D">
      <w:pPr>
        <w:pStyle w:val="NormalWeb"/>
        <w:numPr>
          <w:ilvl w:val="0"/>
          <w:numId w:val="13"/>
        </w:numPr>
      </w:pPr>
      <w:r>
        <w:rPr>
          <w:rStyle w:val="Strong"/>
        </w:rPr>
        <w:t>AI &amp; Compliance Intelligence Layer</w:t>
      </w:r>
    </w:p>
    <w:p w:rsidR="00416F0D" w:rsidRDefault="00416F0D" w:rsidP="00416F0D">
      <w:pPr>
        <w:pStyle w:val="NormalWeb"/>
        <w:numPr>
          <w:ilvl w:val="0"/>
          <w:numId w:val="13"/>
        </w:numPr>
      </w:pPr>
      <w:r>
        <w:rPr>
          <w:rStyle w:val="Strong"/>
        </w:rPr>
        <w:t>GIS &amp; Scientific Data Layer</w:t>
      </w:r>
    </w:p>
    <w:p w:rsidR="00416F0D" w:rsidRDefault="00416F0D" w:rsidP="00416F0D">
      <w:pPr>
        <w:pStyle w:val="NormalWeb"/>
        <w:numPr>
          <w:ilvl w:val="0"/>
          <w:numId w:val="13"/>
        </w:numPr>
      </w:pPr>
      <w:r>
        <w:rPr>
          <w:rStyle w:val="Strong"/>
        </w:rPr>
        <w:t>Data Management Layer</w:t>
      </w:r>
    </w:p>
    <w:p w:rsidR="00416F0D" w:rsidRDefault="00416F0D" w:rsidP="00416F0D">
      <w:pPr>
        <w:pStyle w:val="NormalWeb"/>
        <w:numPr>
          <w:ilvl w:val="0"/>
          <w:numId w:val="13"/>
        </w:numPr>
      </w:pPr>
      <w:r>
        <w:rPr>
          <w:rStyle w:val="Strong"/>
        </w:rPr>
        <w:t>Integration &amp; Notification Layer</w:t>
      </w:r>
    </w:p>
    <w:p w:rsidR="00416F0D" w:rsidRDefault="00416F0D" w:rsidP="00416F0D">
      <w:pPr>
        <w:pStyle w:val="NormalWeb"/>
        <w:numPr>
          <w:ilvl w:val="0"/>
          <w:numId w:val="13"/>
        </w:numPr>
      </w:pPr>
      <w:r>
        <w:rPr>
          <w:rStyle w:val="Strong"/>
        </w:rPr>
        <w:t>Security, Audit &amp; Access Control Layer</w:t>
      </w:r>
    </w:p>
    <w:p w:rsidR="00416F0D" w:rsidRDefault="00416F0D" w:rsidP="00416F0D">
      <w:pPr>
        <w:pStyle w:val="NormalWeb"/>
      </w:pPr>
      <w:r>
        <w:t>Each layer performs a specific role while seamlessly interacting with other layers.</w:t>
      </w:r>
    </w:p>
    <w:p w:rsidR="00416F0D" w:rsidRDefault="001F6DFD" w:rsidP="00416F0D">
      <w:r>
        <w:pict>
          <v:rect id="_x0000_i1036" style="width:0;height:1.5pt" o:hralign="center" o:hrstd="t" o:hr="t" fillcolor="#a0a0a0" stroked="f"/>
        </w:pict>
      </w:r>
    </w:p>
    <w:p w:rsidR="00416F0D" w:rsidRDefault="00416F0D" w:rsidP="00416F0D">
      <w:pPr>
        <w:pStyle w:val="Heading2"/>
      </w:pPr>
      <w:r>
        <w:t>3.2 Presentation Layer (Website &amp; Portal)</w:t>
      </w:r>
    </w:p>
    <w:p w:rsidR="00416F0D" w:rsidRDefault="00416F0D" w:rsidP="00416F0D">
      <w:pPr>
        <w:pStyle w:val="Heading3"/>
      </w:pPr>
      <w:r>
        <w:t>Purpose</w:t>
      </w:r>
    </w:p>
    <w:p w:rsidR="00416F0D" w:rsidRDefault="00416F0D" w:rsidP="00416F0D">
      <w:pPr>
        <w:pStyle w:val="NormalWeb"/>
      </w:pPr>
      <w:r>
        <w:t xml:space="preserve">This layer provides the </w:t>
      </w:r>
      <w:r>
        <w:rPr>
          <w:rStyle w:val="Strong"/>
        </w:rPr>
        <w:t>user interface</w:t>
      </w:r>
      <w:r>
        <w:t xml:space="preserve"> for all stakeholders and is divided into two distinct components:</w:t>
      </w:r>
    </w:p>
    <w:p w:rsidR="00416F0D" w:rsidRDefault="00416F0D" w:rsidP="00416F0D">
      <w:pPr>
        <w:pStyle w:val="Heading3"/>
      </w:pPr>
      <w:r>
        <w:t>3.2.1 Public Website</w:t>
      </w:r>
    </w:p>
    <w:p w:rsidR="00416F0D" w:rsidRDefault="00416F0D" w:rsidP="00416F0D">
      <w:pPr>
        <w:pStyle w:val="NormalWeb"/>
        <w:numPr>
          <w:ilvl w:val="0"/>
          <w:numId w:val="14"/>
        </w:numPr>
      </w:pPr>
      <w:r>
        <w:t>Accessible without login</w:t>
      </w:r>
    </w:p>
    <w:p w:rsidR="00416F0D" w:rsidRDefault="00416F0D" w:rsidP="00416F0D">
      <w:pPr>
        <w:pStyle w:val="NormalWeb"/>
        <w:numPr>
          <w:ilvl w:val="0"/>
          <w:numId w:val="14"/>
        </w:numPr>
      </w:pPr>
      <w:r>
        <w:t>Provides groundwater information, maps, guidelines, and awareness content</w:t>
      </w:r>
    </w:p>
    <w:p w:rsidR="00416F0D" w:rsidRDefault="00416F0D" w:rsidP="00416F0D">
      <w:pPr>
        <w:pStyle w:val="NormalWeb"/>
        <w:numPr>
          <w:ilvl w:val="0"/>
          <w:numId w:val="14"/>
        </w:numPr>
      </w:pPr>
      <w:r>
        <w:t>Acts as the entry point for eligibility checks and service discovery</w:t>
      </w:r>
    </w:p>
    <w:p w:rsidR="00416F0D" w:rsidRDefault="00416F0D" w:rsidP="00416F0D">
      <w:pPr>
        <w:pStyle w:val="Heading3"/>
      </w:pPr>
      <w:r>
        <w:t>3.2.2 Secure Portal</w:t>
      </w:r>
    </w:p>
    <w:p w:rsidR="00416F0D" w:rsidRDefault="00416F0D" w:rsidP="00416F0D">
      <w:pPr>
        <w:pStyle w:val="NormalWeb"/>
        <w:numPr>
          <w:ilvl w:val="0"/>
          <w:numId w:val="15"/>
        </w:numPr>
      </w:pPr>
      <w:r>
        <w:t>Login-based access</w:t>
      </w:r>
    </w:p>
    <w:p w:rsidR="00416F0D" w:rsidRDefault="00416F0D" w:rsidP="00416F0D">
      <w:pPr>
        <w:pStyle w:val="NormalWeb"/>
        <w:numPr>
          <w:ilvl w:val="0"/>
          <w:numId w:val="15"/>
        </w:numPr>
      </w:pPr>
      <w:r>
        <w:t>Separate dashboards for:</w:t>
      </w:r>
    </w:p>
    <w:p w:rsidR="00416F0D" w:rsidRDefault="00416F0D" w:rsidP="00416F0D">
      <w:pPr>
        <w:pStyle w:val="NormalWeb"/>
        <w:numPr>
          <w:ilvl w:val="1"/>
          <w:numId w:val="15"/>
        </w:numPr>
      </w:pPr>
      <w:r>
        <w:t>Applicants (Industry, Mining, Infrastructure)</w:t>
      </w:r>
    </w:p>
    <w:p w:rsidR="00416F0D" w:rsidRDefault="00416F0D" w:rsidP="00416F0D">
      <w:pPr>
        <w:pStyle w:val="NormalWeb"/>
        <w:numPr>
          <w:ilvl w:val="1"/>
          <w:numId w:val="15"/>
        </w:numPr>
      </w:pPr>
      <w:r>
        <w:t>Rig Operators</w:t>
      </w:r>
    </w:p>
    <w:p w:rsidR="00416F0D" w:rsidRDefault="00416F0D" w:rsidP="00416F0D">
      <w:pPr>
        <w:pStyle w:val="NormalWeb"/>
        <w:numPr>
          <w:ilvl w:val="1"/>
          <w:numId w:val="15"/>
        </w:numPr>
      </w:pPr>
      <w:r>
        <w:t>Department Officers</w:t>
      </w:r>
    </w:p>
    <w:p w:rsidR="00416F0D" w:rsidRDefault="00416F0D" w:rsidP="00416F0D">
      <w:pPr>
        <w:pStyle w:val="NormalWeb"/>
        <w:numPr>
          <w:ilvl w:val="1"/>
          <w:numId w:val="15"/>
        </w:numPr>
      </w:pPr>
      <w:r>
        <w:t>Administrators</w:t>
      </w:r>
    </w:p>
    <w:p w:rsidR="00416F0D" w:rsidRDefault="00416F0D" w:rsidP="00416F0D">
      <w:pPr>
        <w:pStyle w:val="NormalWeb"/>
        <w:numPr>
          <w:ilvl w:val="0"/>
          <w:numId w:val="15"/>
        </w:numPr>
      </w:pPr>
      <w:r>
        <w:t>Supports online application, tracking, payments, scrutiny, and approvals</w:t>
      </w:r>
    </w:p>
    <w:p w:rsidR="00416F0D" w:rsidRDefault="00416F0D" w:rsidP="00416F0D">
      <w:pPr>
        <w:pStyle w:val="Heading3"/>
      </w:pPr>
      <w:r>
        <w:lastRenderedPageBreak/>
        <w:t>Key Characteristics</w:t>
      </w:r>
    </w:p>
    <w:p w:rsidR="00416F0D" w:rsidRDefault="00416F0D" w:rsidP="00416F0D">
      <w:pPr>
        <w:pStyle w:val="NormalWeb"/>
        <w:numPr>
          <w:ilvl w:val="0"/>
          <w:numId w:val="16"/>
        </w:numPr>
      </w:pPr>
      <w:r>
        <w:t>Responsive (desktop, tablet, mobile)</w:t>
      </w:r>
    </w:p>
    <w:p w:rsidR="00416F0D" w:rsidRDefault="00416F0D" w:rsidP="00416F0D">
      <w:pPr>
        <w:pStyle w:val="NormalWeb"/>
        <w:numPr>
          <w:ilvl w:val="0"/>
          <w:numId w:val="16"/>
        </w:numPr>
      </w:pPr>
      <w:r>
        <w:t>Multi-language support</w:t>
      </w:r>
    </w:p>
    <w:p w:rsidR="00416F0D" w:rsidRDefault="00416F0D" w:rsidP="00416F0D">
      <w:pPr>
        <w:pStyle w:val="NormalWeb"/>
        <w:numPr>
          <w:ilvl w:val="0"/>
          <w:numId w:val="16"/>
        </w:numPr>
      </w:pPr>
      <w:r>
        <w:t>Consistent UI/UX across modules</w:t>
      </w:r>
    </w:p>
    <w:p w:rsidR="00416F0D" w:rsidRDefault="00416F0D" w:rsidP="00416F0D">
      <w:pPr>
        <w:pStyle w:val="NormalWeb"/>
        <w:numPr>
          <w:ilvl w:val="0"/>
          <w:numId w:val="16"/>
        </w:numPr>
      </w:pPr>
      <w:r>
        <w:t>Accessibility-compliant design</w:t>
      </w:r>
    </w:p>
    <w:p w:rsidR="00416F0D" w:rsidRDefault="001F6DFD" w:rsidP="00416F0D">
      <w:r>
        <w:pict>
          <v:rect id="_x0000_i1037" style="width:0;height:1.5pt" o:hralign="center" o:hrstd="t" o:hr="t" fillcolor="#a0a0a0" stroked="f"/>
        </w:pict>
      </w:r>
    </w:p>
    <w:p w:rsidR="00416F0D" w:rsidRDefault="00416F0D" w:rsidP="00416F0D">
      <w:pPr>
        <w:pStyle w:val="Heading2"/>
      </w:pPr>
      <w:r>
        <w:t>3.3 Application &amp; Workflow Layer</w:t>
      </w:r>
    </w:p>
    <w:p w:rsidR="00416F0D" w:rsidRDefault="00416F0D" w:rsidP="00416F0D">
      <w:pPr>
        <w:pStyle w:val="Heading3"/>
      </w:pPr>
      <w:r>
        <w:t>Purpose</w:t>
      </w:r>
    </w:p>
    <w:p w:rsidR="00416F0D" w:rsidRDefault="00416F0D" w:rsidP="00416F0D">
      <w:pPr>
        <w:pStyle w:val="NormalWeb"/>
      </w:pPr>
      <w:r>
        <w:t xml:space="preserve">This layer handles </w:t>
      </w:r>
      <w:r>
        <w:rPr>
          <w:rStyle w:val="Strong"/>
        </w:rPr>
        <w:t>business logic, service workflows, and rule enforcement</w:t>
      </w:r>
      <w:r>
        <w:t>.</w:t>
      </w:r>
    </w:p>
    <w:p w:rsidR="00416F0D" w:rsidRDefault="00416F0D" w:rsidP="00416F0D">
      <w:pPr>
        <w:pStyle w:val="Heading3"/>
      </w:pPr>
      <w:r>
        <w:t>Core Functions</w:t>
      </w:r>
    </w:p>
    <w:p w:rsidR="00416F0D" w:rsidRDefault="00416F0D" w:rsidP="00416F0D">
      <w:pPr>
        <w:pStyle w:val="NormalWeb"/>
        <w:numPr>
          <w:ilvl w:val="0"/>
          <w:numId w:val="17"/>
        </w:numPr>
      </w:pPr>
      <w:r>
        <w:t>NOC application processing (new, renewal, expansion)</w:t>
      </w:r>
    </w:p>
    <w:p w:rsidR="00416F0D" w:rsidRDefault="00416F0D" w:rsidP="00416F0D">
      <w:pPr>
        <w:pStyle w:val="NormalWeb"/>
        <w:numPr>
          <w:ilvl w:val="0"/>
          <w:numId w:val="17"/>
        </w:numPr>
      </w:pPr>
      <w:r>
        <w:t>Rig registration and drilling permit workflows</w:t>
      </w:r>
    </w:p>
    <w:p w:rsidR="00416F0D" w:rsidRDefault="00416F0D" w:rsidP="00416F0D">
      <w:pPr>
        <w:pStyle w:val="NormalWeb"/>
        <w:numPr>
          <w:ilvl w:val="0"/>
          <w:numId w:val="17"/>
        </w:numPr>
      </w:pPr>
      <w:r>
        <w:t>Multi-level officer scrutiny and approvals</w:t>
      </w:r>
    </w:p>
    <w:p w:rsidR="00416F0D" w:rsidRDefault="00416F0D" w:rsidP="00416F0D">
      <w:pPr>
        <w:pStyle w:val="NormalWeb"/>
        <w:numPr>
          <w:ilvl w:val="0"/>
          <w:numId w:val="17"/>
        </w:numPr>
      </w:pPr>
      <w:r>
        <w:t>Inspection scheduling and reporting</w:t>
      </w:r>
    </w:p>
    <w:p w:rsidR="00416F0D" w:rsidRDefault="00416F0D" w:rsidP="00416F0D">
      <w:pPr>
        <w:pStyle w:val="NormalWeb"/>
        <w:numPr>
          <w:ilvl w:val="0"/>
          <w:numId w:val="17"/>
        </w:numPr>
      </w:pPr>
      <w:r>
        <w:t>Payment processing logic</w:t>
      </w:r>
    </w:p>
    <w:p w:rsidR="00416F0D" w:rsidRDefault="00416F0D" w:rsidP="00416F0D">
      <w:pPr>
        <w:pStyle w:val="NormalWeb"/>
        <w:numPr>
          <w:ilvl w:val="0"/>
          <w:numId w:val="17"/>
        </w:numPr>
      </w:pPr>
      <w:r>
        <w:t>Status tracking and notifications</w:t>
      </w:r>
    </w:p>
    <w:p w:rsidR="00416F0D" w:rsidRDefault="00416F0D" w:rsidP="00416F0D">
      <w:pPr>
        <w:pStyle w:val="Heading3"/>
      </w:pPr>
      <w:r>
        <w:t>Workflow Design</w:t>
      </w:r>
    </w:p>
    <w:p w:rsidR="00416F0D" w:rsidRDefault="00416F0D" w:rsidP="00416F0D">
      <w:pPr>
        <w:pStyle w:val="NormalWeb"/>
        <w:numPr>
          <w:ilvl w:val="0"/>
          <w:numId w:val="18"/>
        </w:numPr>
      </w:pPr>
      <w:r>
        <w:t>Configurable, rule-based workflows</w:t>
      </w:r>
    </w:p>
    <w:p w:rsidR="00416F0D" w:rsidRDefault="00416F0D" w:rsidP="00416F0D">
      <w:pPr>
        <w:pStyle w:val="NormalWeb"/>
        <w:numPr>
          <w:ilvl w:val="0"/>
          <w:numId w:val="18"/>
        </w:numPr>
      </w:pPr>
      <w:r>
        <w:t>Role-based task assignment</w:t>
      </w:r>
    </w:p>
    <w:p w:rsidR="00416F0D" w:rsidRDefault="00416F0D" w:rsidP="00416F0D">
      <w:pPr>
        <w:pStyle w:val="NormalWeb"/>
        <w:numPr>
          <w:ilvl w:val="0"/>
          <w:numId w:val="18"/>
        </w:numPr>
      </w:pPr>
      <w:r>
        <w:t>Clear state transitions (Draft → Submitted → Under Scrutiny → Approved / Rejected)</w:t>
      </w:r>
    </w:p>
    <w:p w:rsidR="00416F0D" w:rsidRDefault="00416F0D" w:rsidP="00416F0D">
      <w:pPr>
        <w:pStyle w:val="NormalWeb"/>
      </w:pPr>
      <w:r>
        <w:t xml:space="preserve">This layer ensures </w:t>
      </w:r>
      <w:r>
        <w:rPr>
          <w:rStyle w:val="Strong"/>
        </w:rPr>
        <w:t>process consistency and transparency</w:t>
      </w:r>
      <w:r>
        <w:t xml:space="preserve"> across departments.</w:t>
      </w:r>
    </w:p>
    <w:p w:rsidR="00416F0D" w:rsidRDefault="001F6DFD" w:rsidP="00416F0D">
      <w:r>
        <w:pict>
          <v:rect id="_x0000_i1038" style="width:0;height:1.5pt" o:hralign="center" o:hrstd="t" o:hr="t" fillcolor="#a0a0a0" stroked="f"/>
        </w:pict>
      </w:r>
    </w:p>
    <w:p w:rsidR="00416F0D" w:rsidRDefault="00416F0D" w:rsidP="00416F0D">
      <w:pPr>
        <w:pStyle w:val="Heading2"/>
      </w:pPr>
      <w:r>
        <w:t>3.4 AI &amp; Compliance Intelligence Layer</w:t>
      </w:r>
    </w:p>
    <w:p w:rsidR="00416F0D" w:rsidRDefault="00416F0D" w:rsidP="00416F0D">
      <w:pPr>
        <w:pStyle w:val="Heading3"/>
      </w:pPr>
      <w:r>
        <w:t>Purpose</w:t>
      </w:r>
    </w:p>
    <w:p w:rsidR="00416F0D" w:rsidRDefault="00416F0D" w:rsidP="00416F0D">
      <w:pPr>
        <w:pStyle w:val="NormalWeb"/>
      </w:pPr>
      <w:r>
        <w:t xml:space="preserve">This layer introduces </w:t>
      </w:r>
      <w:r>
        <w:rPr>
          <w:rStyle w:val="Strong"/>
        </w:rPr>
        <w:t>intelligence and automation</w:t>
      </w:r>
      <w:r>
        <w:t xml:space="preserve"> to improve application quality and decision support.</w:t>
      </w:r>
    </w:p>
    <w:p w:rsidR="00416F0D" w:rsidRDefault="00416F0D" w:rsidP="00416F0D">
      <w:pPr>
        <w:pStyle w:val="Heading3"/>
      </w:pPr>
      <w:r>
        <w:t>Components</w:t>
      </w:r>
    </w:p>
    <w:p w:rsidR="00416F0D" w:rsidRDefault="00416F0D" w:rsidP="00416F0D">
      <w:pPr>
        <w:pStyle w:val="NormalWeb"/>
        <w:numPr>
          <w:ilvl w:val="0"/>
          <w:numId w:val="19"/>
        </w:numPr>
      </w:pPr>
      <w:r>
        <w:t>AI-based compliance checker</w:t>
      </w:r>
    </w:p>
    <w:p w:rsidR="00416F0D" w:rsidRDefault="00416F0D" w:rsidP="00416F0D">
      <w:pPr>
        <w:pStyle w:val="NormalWeb"/>
        <w:numPr>
          <w:ilvl w:val="0"/>
          <w:numId w:val="19"/>
        </w:numPr>
      </w:pPr>
      <w:r>
        <w:t>Document completeness and validity engine</w:t>
      </w:r>
    </w:p>
    <w:p w:rsidR="00416F0D" w:rsidRDefault="00416F0D" w:rsidP="00416F0D">
      <w:pPr>
        <w:pStyle w:val="NormalWeb"/>
        <w:numPr>
          <w:ilvl w:val="0"/>
          <w:numId w:val="19"/>
        </w:numPr>
      </w:pPr>
      <w:r>
        <w:t>Data consistency and logical validation engine</w:t>
      </w:r>
    </w:p>
    <w:p w:rsidR="00416F0D" w:rsidRDefault="00416F0D" w:rsidP="00416F0D">
      <w:pPr>
        <w:pStyle w:val="NormalWeb"/>
        <w:numPr>
          <w:ilvl w:val="0"/>
          <w:numId w:val="19"/>
        </w:numPr>
      </w:pPr>
      <w:r>
        <w:t>Compliance scoring and readiness assessment</w:t>
      </w:r>
    </w:p>
    <w:p w:rsidR="00416F0D" w:rsidRDefault="00416F0D" w:rsidP="00416F0D">
      <w:pPr>
        <w:pStyle w:val="NormalWeb"/>
        <w:numPr>
          <w:ilvl w:val="0"/>
          <w:numId w:val="19"/>
        </w:numPr>
      </w:pPr>
      <w:r>
        <w:lastRenderedPageBreak/>
        <w:t xml:space="preserve">AI </w:t>
      </w:r>
      <w:proofErr w:type="spellStart"/>
      <w:r>
        <w:t>chatbot</w:t>
      </w:r>
      <w:proofErr w:type="spellEnd"/>
      <w:r>
        <w:t xml:space="preserve"> for user guidance and support</w:t>
      </w:r>
    </w:p>
    <w:p w:rsidR="00416F0D" w:rsidRDefault="00416F0D" w:rsidP="00416F0D">
      <w:pPr>
        <w:pStyle w:val="Heading3"/>
      </w:pPr>
      <w:r>
        <w:t>Role in Architecture</w:t>
      </w:r>
    </w:p>
    <w:p w:rsidR="00416F0D" w:rsidRDefault="00416F0D" w:rsidP="00416F0D">
      <w:pPr>
        <w:pStyle w:val="NormalWeb"/>
        <w:numPr>
          <w:ilvl w:val="0"/>
          <w:numId w:val="20"/>
        </w:numPr>
      </w:pPr>
      <w:r>
        <w:t>Assists users during application</w:t>
      </w:r>
    </w:p>
    <w:p w:rsidR="00416F0D" w:rsidRDefault="00416F0D" w:rsidP="00416F0D">
      <w:pPr>
        <w:pStyle w:val="NormalWeb"/>
        <w:numPr>
          <w:ilvl w:val="0"/>
          <w:numId w:val="20"/>
        </w:numPr>
      </w:pPr>
      <w:r>
        <w:t>Supports officers during scrutiny</w:t>
      </w:r>
    </w:p>
    <w:p w:rsidR="00416F0D" w:rsidRDefault="00416F0D" w:rsidP="00416F0D">
      <w:pPr>
        <w:pStyle w:val="NormalWeb"/>
        <w:numPr>
          <w:ilvl w:val="0"/>
          <w:numId w:val="20"/>
        </w:numPr>
      </w:pPr>
      <w:r>
        <w:t>Prevents incomplete or non-compliant submissions</w:t>
      </w:r>
    </w:p>
    <w:p w:rsidR="00416F0D" w:rsidRDefault="00416F0D" w:rsidP="00416F0D">
      <w:pPr>
        <w:pStyle w:val="NormalWeb"/>
        <w:numPr>
          <w:ilvl w:val="0"/>
          <w:numId w:val="20"/>
        </w:numPr>
      </w:pPr>
      <w:r>
        <w:t>Reduces manual verification effort</w:t>
      </w:r>
    </w:p>
    <w:p w:rsidR="00416F0D" w:rsidRDefault="00416F0D" w:rsidP="00416F0D">
      <w:pPr>
        <w:pStyle w:val="NormalWeb"/>
      </w:pPr>
      <w:r>
        <w:rPr>
          <w:rFonts w:ascii="Segoe UI Symbol" w:hAnsi="Segoe UI Symbol" w:cs="Segoe UI Symbol"/>
        </w:rPr>
        <w:t>⚠️</w:t>
      </w:r>
      <w:r>
        <w:t xml:space="preserve"> This layer is </w:t>
      </w:r>
      <w:r>
        <w:rPr>
          <w:rStyle w:val="Strong"/>
        </w:rPr>
        <w:t>assistive</w:t>
      </w:r>
      <w:r>
        <w:t>, not decision-making; final authority remains with officers.</w:t>
      </w:r>
    </w:p>
    <w:p w:rsidR="00416F0D" w:rsidRDefault="001F6DFD" w:rsidP="00416F0D">
      <w:r>
        <w:pict>
          <v:rect id="_x0000_i1039" style="width:0;height:1.5pt" o:hralign="center" o:hrstd="t" o:hr="t" fillcolor="#a0a0a0" stroked="f"/>
        </w:pict>
      </w:r>
    </w:p>
    <w:p w:rsidR="00416F0D" w:rsidRDefault="00416F0D" w:rsidP="00416F0D">
      <w:pPr>
        <w:pStyle w:val="Heading2"/>
      </w:pPr>
      <w:r>
        <w:t>3.5 GIS &amp; Scientific Data Layer</w:t>
      </w:r>
    </w:p>
    <w:p w:rsidR="00416F0D" w:rsidRDefault="00416F0D" w:rsidP="00416F0D">
      <w:pPr>
        <w:pStyle w:val="Heading3"/>
      </w:pPr>
      <w:r>
        <w:t>Purpose</w:t>
      </w:r>
    </w:p>
    <w:p w:rsidR="00416F0D" w:rsidRDefault="00416F0D" w:rsidP="00416F0D">
      <w:pPr>
        <w:pStyle w:val="NormalWeb"/>
      </w:pPr>
      <w:r>
        <w:t xml:space="preserve">This layer provides </w:t>
      </w:r>
      <w:r>
        <w:rPr>
          <w:rStyle w:val="Strong"/>
        </w:rPr>
        <w:t>spatial and scientific validation</w:t>
      </w:r>
      <w:r>
        <w:t xml:space="preserve"> of groundwater-related applications.</w:t>
      </w:r>
    </w:p>
    <w:p w:rsidR="00416F0D" w:rsidRDefault="00416F0D" w:rsidP="00416F0D">
      <w:pPr>
        <w:pStyle w:val="Heading3"/>
      </w:pPr>
      <w:r>
        <w:t>Core Capabilities</w:t>
      </w:r>
    </w:p>
    <w:p w:rsidR="00416F0D" w:rsidRDefault="00416F0D" w:rsidP="00416F0D">
      <w:pPr>
        <w:pStyle w:val="NormalWeb"/>
        <w:numPr>
          <w:ilvl w:val="0"/>
          <w:numId w:val="21"/>
        </w:numPr>
      </w:pPr>
      <w:r>
        <w:t>GIS-based location validation</w:t>
      </w:r>
    </w:p>
    <w:p w:rsidR="00416F0D" w:rsidRDefault="00416F0D" w:rsidP="00416F0D">
      <w:pPr>
        <w:pStyle w:val="NormalWeb"/>
        <w:numPr>
          <w:ilvl w:val="0"/>
          <w:numId w:val="21"/>
        </w:numPr>
      </w:pPr>
      <w:r>
        <w:t>Groundwater block classification</w:t>
      </w:r>
    </w:p>
    <w:p w:rsidR="00416F0D" w:rsidRDefault="00416F0D" w:rsidP="00416F0D">
      <w:pPr>
        <w:pStyle w:val="NormalWeb"/>
        <w:numPr>
          <w:ilvl w:val="0"/>
          <w:numId w:val="21"/>
        </w:numPr>
      </w:pPr>
      <w:r>
        <w:t>Aquifer and water quality mapping</w:t>
      </w:r>
    </w:p>
    <w:p w:rsidR="00416F0D" w:rsidRDefault="00416F0D" w:rsidP="00416F0D">
      <w:pPr>
        <w:pStyle w:val="NormalWeb"/>
        <w:numPr>
          <w:ilvl w:val="0"/>
          <w:numId w:val="21"/>
        </w:numPr>
      </w:pPr>
      <w:r>
        <w:t>Buffer and distance checks</w:t>
      </w:r>
    </w:p>
    <w:p w:rsidR="00416F0D" w:rsidRDefault="00416F0D" w:rsidP="00416F0D">
      <w:pPr>
        <w:pStyle w:val="NormalWeb"/>
        <w:numPr>
          <w:ilvl w:val="0"/>
          <w:numId w:val="21"/>
        </w:numPr>
      </w:pPr>
      <w:r>
        <w:t>Recharge potential analysis</w:t>
      </w:r>
    </w:p>
    <w:p w:rsidR="00416F0D" w:rsidRDefault="00416F0D" w:rsidP="00416F0D">
      <w:pPr>
        <w:pStyle w:val="NormalWeb"/>
        <w:numPr>
          <w:ilvl w:val="0"/>
          <w:numId w:val="21"/>
        </w:numPr>
      </w:pPr>
      <w:r>
        <w:t>Spatial overlays for decision support</w:t>
      </w:r>
    </w:p>
    <w:p w:rsidR="00416F0D" w:rsidRDefault="00416F0D" w:rsidP="00416F0D">
      <w:pPr>
        <w:pStyle w:val="Heading3"/>
      </w:pPr>
      <w:r>
        <w:t>Data Sources</w:t>
      </w:r>
    </w:p>
    <w:p w:rsidR="00416F0D" w:rsidRDefault="00416F0D" w:rsidP="00416F0D">
      <w:pPr>
        <w:pStyle w:val="NormalWeb"/>
        <w:numPr>
          <w:ilvl w:val="0"/>
          <w:numId w:val="22"/>
        </w:numPr>
      </w:pPr>
      <w:r>
        <w:t>State and national groundwater datasets</w:t>
      </w:r>
    </w:p>
    <w:p w:rsidR="00416F0D" w:rsidRDefault="00416F0D" w:rsidP="00416F0D">
      <w:pPr>
        <w:pStyle w:val="NormalWeb"/>
        <w:numPr>
          <w:ilvl w:val="0"/>
          <w:numId w:val="22"/>
        </w:numPr>
      </w:pPr>
      <w:r>
        <w:t>Satellite-derived layers</w:t>
      </w:r>
    </w:p>
    <w:p w:rsidR="00416F0D" w:rsidRDefault="00416F0D" w:rsidP="00416F0D">
      <w:pPr>
        <w:pStyle w:val="NormalWeb"/>
        <w:numPr>
          <w:ilvl w:val="0"/>
          <w:numId w:val="22"/>
        </w:numPr>
      </w:pPr>
      <w:r>
        <w:t>Survey and monitoring well data</w:t>
      </w:r>
    </w:p>
    <w:p w:rsidR="00416F0D" w:rsidRDefault="00416F0D" w:rsidP="00416F0D">
      <w:pPr>
        <w:pStyle w:val="NormalWeb"/>
      </w:pPr>
      <w:r>
        <w:t xml:space="preserve">This layer ensures that all decisions are grounded in </w:t>
      </w:r>
      <w:r>
        <w:rPr>
          <w:rStyle w:val="Strong"/>
        </w:rPr>
        <w:t>verifiable scientific and spatial data</w:t>
      </w:r>
      <w:r>
        <w:t>.</w:t>
      </w:r>
    </w:p>
    <w:p w:rsidR="00416F0D" w:rsidRDefault="001F6DFD" w:rsidP="00416F0D">
      <w:r>
        <w:pict>
          <v:rect id="_x0000_i1040" style="width:0;height:1.5pt" o:hralign="center" o:hrstd="t" o:hr="t" fillcolor="#a0a0a0" stroked="f"/>
        </w:pict>
      </w:r>
    </w:p>
    <w:p w:rsidR="00416F0D" w:rsidRDefault="00416F0D" w:rsidP="00416F0D">
      <w:pPr>
        <w:pStyle w:val="Heading2"/>
      </w:pPr>
      <w:r>
        <w:t>3.6 Data Management Layer</w:t>
      </w:r>
    </w:p>
    <w:p w:rsidR="00416F0D" w:rsidRDefault="00416F0D" w:rsidP="00416F0D">
      <w:pPr>
        <w:pStyle w:val="Heading3"/>
      </w:pPr>
      <w:r>
        <w:t>Purpose</w:t>
      </w:r>
    </w:p>
    <w:p w:rsidR="00416F0D" w:rsidRDefault="00416F0D" w:rsidP="00416F0D">
      <w:pPr>
        <w:pStyle w:val="NormalWeb"/>
      </w:pPr>
      <w:r>
        <w:t>This layer manages all structured and unstructured data generated by the system.</w:t>
      </w:r>
    </w:p>
    <w:p w:rsidR="00416F0D" w:rsidRDefault="00416F0D" w:rsidP="00416F0D">
      <w:pPr>
        <w:pStyle w:val="Heading3"/>
      </w:pPr>
      <w:r>
        <w:t>Types of Data</w:t>
      </w:r>
    </w:p>
    <w:p w:rsidR="00416F0D" w:rsidRDefault="00416F0D" w:rsidP="00416F0D">
      <w:pPr>
        <w:pStyle w:val="NormalWeb"/>
        <w:numPr>
          <w:ilvl w:val="0"/>
          <w:numId w:val="23"/>
        </w:numPr>
      </w:pPr>
      <w:r>
        <w:t>User profiles and roles</w:t>
      </w:r>
    </w:p>
    <w:p w:rsidR="00416F0D" w:rsidRDefault="00416F0D" w:rsidP="00416F0D">
      <w:pPr>
        <w:pStyle w:val="NormalWeb"/>
        <w:numPr>
          <w:ilvl w:val="0"/>
          <w:numId w:val="23"/>
        </w:numPr>
      </w:pPr>
      <w:r>
        <w:t>Application and workflow data</w:t>
      </w:r>
    </w:p>
    <w:p w:rsidR="00416F0D" w:rsidRDefault="00416F0D" w:rsidP="00416F0D">
      <w:pPr>
        <w:pStyle w:val="NormalWeb"/>
        <w:numPr>
          <w:ilvl w:val="0"/>
          <w:numId w:val="23"/>
        </w:numPr>
      </w:pPr>
      <w:r>
        <w:lastRenderedPageBreak/>
        <w:t>Documents and attachments</w:t>
      </w:r>
    </w:p>
    <w:p w:rsidR="00416F0D" w:rsidRDefault="00416F0D" w:rsidP="00416F0D">
      <w:pPr>
        <w:pStyle w:val="NormalWeb"/>
        <w:numPr>
          <w:ilvl w:val="0"/>
          <w:numId w:val="23"/>
        </w:numPr>
      </w:pPr>
      <w:r>
        <w:t>GIS spatial data</w:t>
      </w:r>
    </w:p>
    <w:p w:rsidR="00416F0D" w:rsidRDefault="00416F0D" w:rsidP="00416F0D">
      <w:pPr>
        <w:pStyle w:val="NormalWeb"/>
        <w:numPr>
          <w:ilvl w:val="0"/>
          <w:numId w:val="23"/>
        </w:numPr>
      </w:pPr>
      <w:r>
        <w:t>Audit logs and system events</w:t>
      </w:r>
    </w:p>
    <w:p w:rsidR="00416F0D" w:rsidRDefault="00416F0D" w:rsidP="00416F0D">
      <w:pPr>
        <w:pStyle w:val="Heading3"/>
      </w:pPr>
      <w:r>
        <w:t>Characteristics</w:t>
      </w:r>
    </w:p>
    <w:p w:rsidR="00416F0D" w:rsidRDefault="00416F0D" w:rsidP="00416F0D">
      <w:pPr>
        <w:pStyle w:val="NormalWeb"/>
        <w:numPr>
          <w:ilvl w:val="0"/>
          <w:numId w:val="24"/>
        </w:numPr>
      </w:pPr>
      <w:r>
        <w:t>Centralized database with spatial support</w:t>
      </w:r>
    </w:p>
    <w:p w:rsidR="00416F0D" w:rsidRDefault="00416F0D" w:rsidP="00416F0D">
      <w:pPr>
        <w:pStyle w:val="NormalWeb"/>
        <w:numPr>
          <w:ilvl w:val="0"/>
          <w:numId w:val="24"/>
        </w:numPr>
      </w:pPr>
      <w:r>
        <w:t>Secure document storage</w:t>
      </w:r>
    </w:p>
    <w:p w:rsidR="00416F0D" w:rsidRDefault="00416F0D" w:rsidP="00416F0D">
      <w:pPr>
        <w:pStyle w:val="NormalWeb"/>
        <w:numPr>
          <w:ilvl w:val="0"/>
          <w:numId w:val="24"/>
        </w:numPr>
      </w:pPr>
      <w:r>
        <w:t>Version control for submissions</w:t>
      </w:r>
    </w:p>
    <w:p w:rsidR="00416F0D" w:rsidRDefault="00416F0D" w:rsidP="00416F0D">
      <w:pPr>
        <w:pStyle w:val="NormalWeb"/>
        <w:numPr>
          <w:ilvl w:val="0"/>
          <w:numId w:val="24"/>
        </w:numPr>
      </w:pPr>
      <w:r>
        <w:t>Backup and disaster recovery readiness</w:t>
      </w:r>
    </w:p>
    <w:p w:rsidR="00416F0D" w:rsidRDefault="001F6DFD" w:rsidP="00416F0D">
      <w:r>
        <w:pict>
          <v:rect id="_x0000_i1041" style="width:0;height:1.5pt" o:hralign="center" o:hrstd="t" o:hr="t" fillcolor="#a0a0a0" stroked="f"/>
        </w:pict>
      </w:r>
    </w:p>
    <w:p w:rsidR="00416F0D" w:rsidRDefault="00416F0D" w:rsidP="00416F0D">
      <w:pPr>
        <w:pStyle w:val="Heading2"/>
      </w:pPr>
      <w:r>
        <w:t>3.7 Integration &amp; Notification Layer</w:t>
      </w:r>
    </w:p>
    <w:p w:rsidR="00416F0D" w:rsidRDefault="00416F0D" w:rsidP="00416F0D">
      <w:pPr>
        <w:pStyle w:val="Heading3"/>
      </w:pPr>
      <w:r>
        <w:t>Purpose</w:t>
      </w:r>
    </w:p>
    <w:p w:rsidR="00416F0D" w:rsidRDefault="00416F0D" w:rsidP="00416F0D">
      <w:pPr>
        <w:pStyle w:val="NormalWeb"/>
      </w:pPr>
      <w:r>
        <w:t xml:space="preserve">This layer enables communication with </w:t>
      </w:r>
      <w:r>
        <w:rPr>
          <w:rStyle w:val="Strong"/>
        </w:rPr>
        <w:t>external systems and users</w:t>
      </w:r>
      <w:r>
        <w:t>.</w:t>
      </w:r>
    </w:p>
    <w:p w:rsidR="00416F0D" w:rsidRDefault="00416F0D" w:rsidP="00416F0D">
      <w:pPr>
        <w:pStyle w:val="Heading3"/>
      </w:pPr>
      <w:r>
        <w:t>Integrations</w:t>
      </w:r>
    </w:p>
    <w:p w:rsidR="00416F0D" w:rsidRDefault="00416F0D" w:rsidP="00416F0D">
      <w:pPr>
        <w:pStyle w:val="NormalWeb"/>
        <w:numPr>
          <w:ilvl w:val="0"/>
          <w:numId w:val="25"/>
        </w:numPr>
      </w:pPr>
      <w:r>
        <w:t>Payment gateways (online, NEFT/RTGS)</w:t>
      </w:r>
    </w:p>
    <w:p w:rsidR="00416F0D" w:rsidRDefault="00416F0D" w:rsidP="00416F0D">
      <w:pPr>
        <w:pStyle w:val="NormalWeb"/>
        <w:numPr>
          <w:ilvl w:val="0"/>
          <w:numId w:val="25"/>
        </w:numPr>
      </w:pPr>
      <w:r>
        <w:t>SMS and email notification services</w:t>
      </w:r>
    </w:p>
    <w:p w:rsidR="00416F0D" w:rsidRDefault="00416F0D" w:rsidP="00416F0D">
      <w:pPr>
        <w:pStyle w:val="NormalWeb"/>
        <w:numPr>
          <w:ilvl w:val="0"/>
          <w:numId w:val="25"/>
        </w:numPr>
      </w:pPr>
      <w:r>
        <w:t>Government authentication services (if required)</w:t>
      </w:r>
    </w:p>
    <w:p w:rsidR="00416F0D" w:rsidRDefault="00416F0D" w:rsidP="00416F0D">
      <w:pPr>
        <w:pStyle w:val="NormalWeb"/>
        <w:numPr>
          <w:ilvl w:val="0"/>
          <w:numId w:val="25"/>
        </w:numPr>
      </w:pPr>
      <w:r>
        <w:t>External groundwater or environmental databases (future-ready)</w:t>
      </w:r>
    </w:p>
    <w:p w:rsidR="00416F0D" w:rsidRDefault="00416F0D" w:rsidP="00416F0D">
      <w:pPr>
        <w:pStyle w:val="Heading3"/>
      </w:pPr>
      <w:r>
        <w:t>Notifications</w:t>
      </w:r>
    </w:p>
    <w:p w:rsidR="00416F0D" w:rsidRDefault="00416F0D" w:rsidP="00416F0D">
      <w:pPr>
        <w:pStyle w:val="NormalWeb"/>
        <w:numPr>
          <w:ilvl w:val="0"/>
          <w:numId w:val="26"/>
        </w:numPr>
      </w:pPr>
      <w:r>
        <w:t>Application status updates</w:t>
      </w:r>
    </w:p>
    <w:p w:rsidR="00416F0D" w:rsidRDefault="00416F0D" w:rsidP="00416F0D">
      <w:pPr>
        <w:pStyle w:val="NormalWeb"/>
        <w:numPr>
          <w:ilvl w:val="0"/>
          <w:numId w:val="26"/>
        </w:numPr>
      </w:pPr>
      <w:r>
        <w:t>Officer queries</w:t>
      </w:r>
    </w:p>
    <w:p w:rsidR="00416F0D" w:rsidRDefault="00416F0D" w:rsidP="00416F0D">
      <w:pPr>
        <w:pStyle w:val="NormalWeb"/>
        <w:numPr>
          <w:ilvl w:val="0"/>
          <w:numId w:val="26"/>
        </w:numPr>
      </w:pPr>
      <w:r>
        <w:t>Payment confirmations</w:t>
      </w:r>
    </w:p>
    <w:p w:rsidR="00416F0D" w:rsidRDefault="00416F0D" w:rsidP="00416F0D">
      <w:pPr>
        <w:pStyle w:val="NormalWeb"/>
        <w:numPr>
          <w:ilvl w:val="0"/>
          <w:numId w:val="26"/>
        </w:numPr>
      </w:pPr>
      <w:r>
        <w:t>Expiry and compliance reminders</w:t>
      </w:r>
    </w:p>
    <w:p w:rsidR="00416F0D" w:rsidRDefault="001F6DFD" w:rsidP="00416F0D">
      <w:r>
        <w:pict>
          <v:rect id="_x0000_i1042" style="width:0;height:1.5pt" o:hralign="center" o:hrstd="t" o:hr="t" fillcolor="#a0a0a0" stroked="f"/>
        </w:pict>
      </w:r>
    </w:p>
    <w:p w:rsidR="00416F0D" w:rsidRDefault="00416F0D" w:rsidP="00416F0D">
      <w:pPr>
        <w:pStyle w:val="Heading2"/>
      </w:pPr>
      <w:r>
        <w:t>3.8 Security, Audit &amp; Access Control Layer</w:t>
      </w:r>
    </w:p>
    <w:p w:rsidR="00416F0D" w:rsidRDefault="00416F0D" w:rsidP="00416F0D">
      <w:pPr>
        <w:pStyle w:val="Heading3"/>
      </w:pPr>
      <w:r>
        <w:t>Purpose</w:t>
      </w:r>
    </w:p>
    <w:p w:rsidR="00416F0D" w:rsidRDefault="00416F0D" w:rsidP="00416F0D">
      <w:pPr>
        <w:pStyle w:val="NormalWeb"/>
      </w:pPr>
      <w:r>
        <w:t>To ensure data security, regulatory compliance, and accountability.</w:t>
      </w:r>
    </w:p>
    <w:p w:rsidR="00416F0D" w:rsidRDefault="00416F0D" w:rsidP="00416F0D">
      <w:pPr>
        <w:pStyle w:val="Heading3"/>
      </w:pPr>
      <w:r>
        <w:t>Key Features</w:t>
      </w:r>
    </w:p>
    <w:p w:rsidR="00416F0D" w:rsidRDefault="00416F0D" w:rsidP="00416F0D">
      <w:pPr>
        <w:pStyle w:val="NormalWeb"/>
        <w:numPr>
          <w:ilvl w:val="0"/>
          <w:numId w:val="27"/>
        </w:numPr>
      </w:pPr>
      <w:r>
        <w:t>Role-based access control (RBAC)</w:t>
      </w:r>
    </w:p>
    <w:p w:rsidR="00416F0D" w:rsidRDefault="00416F0D" w:rsidP="00416F0D">
      <w:pPr>
        <w:pStyle w:val="NormalWeb"/>
        <w:numPr>
          <w:ilvl w:val="0"/>
          <w:numId w:val="27"/>
        </w:numPr>
      </w:pPr>
      <w:r>
        <w:t>Secure authentication and session management</w:t>
      </w:r>
    </w:p>
    <w:p w:rsidR="00416F0D" w:rsidRDefault="00416F0D" w:rsidP="00416F0D">
      <w:pPr>
        <w:pStyle w:val="NormalWeb"/>
        <w:numPr>
          <w:ilvl w:val="0"/>
          <w:numId w:val="27"/>
        </w:numPr>
      </w:pPr>
      <w:r>
        <w:t>Data encryption in transit and at rest</w:t>
      </w:r>
    </w:p>
    <w:p w:rsidR="00416F0D" w:rsidRDefault="00416F0D" w:rsidP="00416F0D">
      <w:pPr>
        <w:pStyle w:val="NormalWeb"/>
        <w:numPr>
          <w:ilvl w:val="0"/>
          <w:numId w:val="27"/>
        </w:numPr>
      </w:pPr>
      <w:r>
        <w:t>Complete audit trail of user and officer actions</w:t>
      </w:r>
    </w:p>
    <w:p w:rsidR="00416F0D" w:rsidRDefault="00416F0D" w:rsidP="00416F0D">
      <w:pPr>
        <w:pStyle w:val="NormalWeb"/>
        <w:numPr>
          <w:ilvl w:val="0"/>
          <w:numId w:val="27"/>
        </w:numPr>
      </w:pPr>
      <w:r>
        <w:t>Configurable access policies</w:t>
      </w:r>
    </w:p>
    <w:p w:rsidR="00416F0D" w:rsidRDefault="00416F0D" w:rsidP="00416F0D">
      <w:pPr>
        <w:pStyle w:val="NormalWeb"/>
      </w:pPr>
      <w:r>
        <w:lastRenderedPageBreak/>
        <w:t xml:space="preserve">This layer ensures the system meets </w:t>
      </w:r>
      <w:r>
        <w:rPr>
          <w:rStyle w:val="Strong"/>
        </w:rPr>
        <w:t>government IT and data security standards</w:t>
      </w:r>
      <w:r>
        <w:t>.</w:t>
      </w:r>
    </w:p>
    <w:p w:rsidR="00416F0D" w:rsidRDefault="001F6DFD" w:rsidP="00416F0D">
      <w:r>
        <w:pict>
          <v:rect id="_x0000_i1043" style="width:0;height:1.5pt" o:hralign="center" o:hrstd="t" o:hr="t" fillcolor="#a0a0a0" stroked="f"/>
        </w:pict>
      </w:r>
    </w:p>
    <w:p w:rsidR="00416F0D" w:rsidRDefault="00416F0D" w:rsidP="00416F0D">
      <w:pPr>
        <w:pStyle w:val="Heading2"/>
      </w:pPr>
      <w:r>
        <w:t>3.9 Scalability and Extensibility</w:t>
      </w:r>
    </w:p>
    <w:p w:rsidR="00416F0D" w:rsidRDefault="00416F0D" w:rsidP="00416F0D">
      <w:pPr>
        <w:pStyle w:val="NormalWeb"/>
      </w:pPr>
      <w:r>
        <w:t>The architecture is designed to:</w:t>
      </w:r>
    </w:p>
    <w:p w:rsidR="00416F0D" w:rsidRDefault="00416F0D" w:rsidP="00416F0D">
      <w:pPr>
        <w:pStyle w:val="NormalWeb"/>
        <w:numPr>
          <w:ilvl w:val="0"/>
          <w:numId w:val="28"/>
        </w:numPr>
      </w:pPr>
      <w:r>
        <w:t>Support increasing user volume</w:t>
      </w:r>
    </w:p>
    <w:p w:rsidR="00416F0D" w:rsidRDefault="00416F0D" w:rsidP="00416F0D">
      <w:pPr>
        <w:pStyle w:val="NormalWeb"/>
        <w:numPr>
          <w:ilvl w:val="0"/>
          <w:numId w:val="28"/>
        </w:numPr>
      </w:pPr>
      <w:r>
        <w:t>Add new services without major redesign</w:t>
      </w:r>
    </w:p>
    <w:p w:rsidR="00416F0D" w:rsidRDefault="00416F0D" w:rsidP="00416F0D">
      <w:pPr>
        <w:pStyle w:val="NormalWeb"/>
        <w:numPr>
          <w:ilvl w:val="0"/>
          <w:numId w:val="28"/>
        </w:numPr>
      </w:pPr>
      <w:r>
        <w:t>Enable future AI and analytics enhancements</w:t>
      </w:r>
    </w:p>
    <w:p w:rsidR="00416F0D" w:rsidRDefault="00416F0D" w:rsidP="00416F0D">
      <w:pPr>
        <w:pStyle w:val="NormalWeb"/>
        <w:numPr>
          <w:ilvl w:val="0"/>
          <w:numId w:val="28"/>
        </w:numPr>
      </w:pPr>
      <w:r>
        <w:t>Allow multi-state or multi-department deployment</w:t>
      </w:r>
    </w:p>
    <w:p w:rsidR="00416F0D" w:rsidRDefault="00416F0D" w:rsidP="00416F0D">
      <w:pPr>
        <w:pStyle w:val="NormalWeb"/>
      </w:pPr>
      <w:r>
        <w:t xml:space="preserve">The modular design ensures </w:t>
      </w:r>
      <w:r>
        <w:rPr>
          <w:rStyle w:val="Strong"/>
        </w:rPr>
        <w:t>long-term sustainability and adaptability</w:t>
      </w:r>
      <w:r>
        <w:t>.</w:t>
      </w:r>
    </w:p>
    <w:p w:rsidR="00416F0D" w:rsidRDefault="001F6DFD" w:rsidP="00416F0D">
      <w:r>
        <w:pict>
          <v:rect id="_x0000_i1044" style="width:0;height:1.5pt" o:hralign="center" o:hrstd="t" o:hr="t" fillcolor="#a0a0a0" stroked="f"/>
        </w:pict>
      </w:r>
    </w:p>
    <w:p w:rsidR="00416F0D" w:rsidRDefault="00416F0D" w:rsidP="00416F0D">
      <w:pPr>
        <w:pStyle w:val="Heading2"/>
      </w:pPr>
      <w:r>
        <w:t>3.10 Architectural Benefits Summary</w:t>
      </w:r>
    </w:p>
    <w:p w:rsidR="00416F0D" w:rsidRDefault="00416F0D" w:rsidP="00416F0D">
      <w:pPr>
        <w:pStyle w:val="NormalWeb"/>
        <w:numPr>
          <w:ilvl w:val="0"/>
          <w:numId w:val="29"/>
        </w:numPr>
      </w:pPr>
      <w:r>
        <w:t>Clear separation of website and portal functions</w:t>
      </w:r>
    </w:p>
    <w:p w:rsidR="00416F0D" w:rsidRDefault="00416F0D" w:rsidP="00416F0D">
      <w:pPr>
        <w:pStyle w:val="NormalWeb"/>
        <w:numPr>
          <w:ilvl w:val="0"/>
          <w:numId w:val="29"/>
        </w:numPr>
      </w:pPr>
      <w:r>
        <w:t>Reduced complexity through modular design</w:t>
      </w:r>
    </w:p>
    <w:p w:rsidR="00416F0D" w:rsidRDefault="00416F0D" w:rsidP="00416F0D">
      <w:pPr>
        <w:pStyle w:val="NormalWeb"/>
        <w:numPr>
          <w:ilvl w:val="0"/>
          <w:numId w:val="29"/>
        </w:numPr>
      </w:pPr>
      <w:r>
        <w:t>Improved performance and maintainability</w:t>
      </w:r>
    </w:p>
    <w:p w:rsidR="00416F0D" w:rsidRDefault="00416F0D" w:rsidP="00416F0D">
      <w:pPr>
        <w:pStyle w:val="NormalWeb"/>
        <w:numPr>
          <w:ilvl w:val="0"/>
          <w:numId w:val="29"/>
        </w:numPr>
      </w:pPr>
      <w:r>
        <w:t>Strong foundation for AI and GIS integration</w:t>
      </w:r>
    </w:p>
    <w:p w:rsidR="00416F0D" w:rsidRDefault="00416F0D" w:rsidP="00416F0D">
      <w:pPr>
        <w:pStyle w:val="NormalWeb"/>
        <w:numPr>
          <w:ilvl w:val="0"/>
          <w:numId w:val="29"/>
        </w:numPr>
      </w:pPr>
      <w:r>
        <w:t>Secure, transparent, and auditable system</w:t>
      </w:r>
    </w:p>
    <w:p w:rsidR="00416F0D" w:rsidRDefault="00416F0D" w:rsidP="00416F0D">
      <w:pPr>
        <w:pStyle w:val="Heading2"/>
      </w:pPr>
      <w:r>
        <w:t>4.2 High-Level System Segmentation</w:t>
      </w:r>
    </w:p>
    <w:p w:rsidR="00416F0D" w:rsidRDefault="00416F0D" w:rsidP="00416F0D">
      <w:pPr>
        <w:pStyle w:val="NormalWeb"/>
      </w:pPr>
      <w:r>
        <w:t xml:space="preserve">The complete system is divided into </w:t>
      </w:r>
      <w:r>
        <w:rPr>
          <w:rStyle w:val="Strong"/>
        </w:rPr>
        <w:t>two clearly separated but integrated components</w:t>
      </w:r>
      <w:r>
        <w:t>:</w:t>
      </w:r>
    </w:p>
    <w:p w:rsidR="00416F0D" w:rsidRDefault="00416F0D" w:rsidP="00416F0D">
      <w:pPr>
        <w:pStyle w:val="Heading3"/>
      </w:pPr>
      <w:r>
        <w:t>A. Public Website (Informational Layer)</w:t>
      </w:r>
    </w:p>
    <w:p w:rsidR="00416F0D" w:rsidRDefault="00416F0D" w:rsidP="00416F0D">
      <w:pPr>
        <w:pStyle w:val="Heading3"/>
      </w:pPr>
      <w:r>
        <w:t>B. Secure Portal (Transactional &amp; Workflow Layer)</w:t>
      </w:r>
    </w:p>
    <w:p w:rsidR="00416F0D" w:rsidRDefault="00416F0D" w:rsidP="00416F0D">
      <w:pPr>
        <w:pStyle w:val="NormalWeb"/>
      </w:pPr>
      <w:r>
        <w:t>This separation ensures clarity, security, and usability.</w:t>
      </w:r>
    </w:p>
    <w:p w:rsidR="00416F0D" w:rsidRDefault="001F6DFD" w:rsidP="00416F0D">
      <w:r>
        <w:pict>
          <v:rect id="_x0000_i1045" style="width:0;height:1.5pt" o:hralign="center" o:hrstd="t" o:hr="t" fillcolor="#a0a0a0" stroked="f"/>
        </w:pict>
      </w:r>
    </w:p>
    <w:p w:rsidR="00416F0D" w:rsidRDefault="00416F0D" w:rsidP="00416F0D">
      <w:pPr>
        <w:pStyle w:val="Heading2"/>
      </w:pPr>
      <w:r>
        <w:t>4.3 Public Website – Information Architecture</w:t>
      </w:r>
    </w:p>
    <w:p w:rsidR="00416F0D" w:rsidRDefault="00416F0D" w:rsidP="00416F0D">
      <w:pPr>
        <w:pStyle w:val="Heading3"/>
      </w:pPr>
      <w:r>
        <w:t>4.3.1 Purpose of the Public Website</w:t>
      </w:r>
    </w:p>
    <w:p w:rsidR="00416F0D" w:rsidRDefault="00416F0D" w:rsidP="00416F0D">
      <w:pPr>
        <w:pStyle w:val="NormalWeb"/>
      </w:pPr>
      <w:r>
        <w:t>The public website serves as:</w:t>
      </w:r>
    </w:p>
    <w:p w:rsidR="00416F0D" w:rsidRDefault="00416F0D" w:rsidP="00416F0D">
      <w:pPr>
        <w:pStyle w:val="NormalWeb"/>
        <w:numPr>
          <w:ilvl w:val="0"/>
          <w:numId w:val="30"/>
        </w:numPr>
      </w:pPr>
      <w:r>
        <w:t xml:space="preserve">The </w:t>
      </w:r>
      <w:r>
        <w:rPr>
          <w:rStyle w:val="Strong"/>
        </w:rPr>
        <w:t>primary entry point</w:t>
      </w:r>
      <w:r>
        <w:t xml:space="preserve"> for all users</w:t>
      </w:r>
    </w:p>
    <w:p w:rsidR="00416F0D" w:rsidRDefault="00416F0D" w:rsidP="00416F0D">
      <w:pPr>
        <w:pStyle w:val="NormalWeb"/>
        <w:numPr>
          <w:ilvl w:val="0"/>
          <w:numId w:val="30"/>
        </w:numPr>
      </w:pPr>
      <w:r>
        <w:t xml:space="preserve">A </w:t>
      </w:r>
      <w:r>
        <w:rPr>
          <w:rStyle w:val="Strong"/>
        </w:rPr>
        <w:t>knowledge and awareness platform</w:t>
      </w:r>
    </w:p>
    <w:p w:rsidR="00416F0D" w:rsidRDefault="00416F0D" w:rsidP="00416F0D">
      <w:pPr>
        <w:pStyle w:val="NormalWeb"/>
        <w:numPr>
          <w:ilvl w:val="0"/>
          <w:numId w:val="30"/>
        </w:numPr>
      </w:pPr>
      <w:r>
        <w:t xml:space="preserve">A </w:t>
      </w:r>
      <w:r>
        <w:rPr>
          <w:rStyle w:val="Strong"/>
        </w:rPr>
        <w:t>transparent data-sharing interface</w:t>
      </w:r>
    </w:p>
    <w:p w:rsidR="00416F0D" w:rsidRDefault="00416F0D" w:rsidP="00416F0D">
      <w:pPr>
        <w:pStyle w:val="NormalWeb"/>
      </w:pPr>
      <w:r>
        <w:t>No login is required to access website content.</w:t>
      </w:r>
    </w:p>
    <w:p w:rsidR="00416F0D" w:rsidRDefault="001F6DFD" w:rsidP="00416F0D">
      <w:r>
        <w:lastRenderedPageBreak/>
        <w:pict>
          <v:rect id="_x0000_i1046" style="width:0;height:1.5pt" o:hralign="center" o:hrstd="t" o:hr="t" fillcolor="#a0a0a0" stroked="f"/>
        </w:pict>
      </w:r>
    </w:p>
    <w:p w:rsidR="00416F0D" w:rsidRDefault="00416F0D" w:rsidP="00416F0D">
      <w:pPr>
        <w:pStyle w:val="Heading3"/>
      </w:pPr>
      <w:r>
        <w:t>4.3.2 Primary Navigation Structure (Website)</w:t>
      </w:r>
    </w:p>
    <w:p w:rsidR="00416F0D" w:rsidRDefault="00416F0D" w:rsidP="00416F0D">
      <w:pPr>
        <w:pStyle w:val="HTMLPreformatted"/>
        <w:rPr>
          <w:rStyle w:val="HTMLCode"/>
        </w:rPr>
      </w:pPr>
      <w:r>
        <w:rPr>
          <w:rStyle w:val="HTMLCode"/>
        </w:rPr>
        <w:t xml:space="preserve">Home | About Us | Groundwater Information | Services | Maps &amp; </w:t>
      </w:r>
      <w:r>
        <w:rPr>
          <w:rStyle w:val="hljs-keyword"/>
        </w:rPr>
        <w:t>Data</w:t>
      </w:r>
      <w:r>
        <w:rPr>
          <w:rStyle w:val="HTMLCode"/>
        </w:rPr>
        <w:t xml:space="preserve"> | Downloads | Help &amp; Support | Login</w:t>
      </w:r>
    </w:p>
    <w:p w:rsidR="00416F0D" w:rsidRDefault="001F6DFD" w:rsidP="00416F0D">
      <w:r>
        <w:pict>
          <v:rect id="_x0000_i1047" style="width:0;height:1.5pt" o:hralign="center" o:hrstd="t" o:hr="t" fillcolor="#a0a0a0" stroked="f"/>
        </w:pict>
      </w:r>
    </w:p>
    <w:p w:rsidR="00416F0D" w:rsidRDefault="00416F0D" w:rsidP="00416F0D">
      <w:pPr>
        <w:pStyle w:val="Heading3"/>
      </w:pPr>
      <w:r>
        <w:t>4.3.3 Website Page Hierarchy</w:t>
      </w:r>
    </w:p>
    <w:p w:rsidR="00416F0D" w:rsidRDefault="00416F0D" w:rsidP="00416F0D">
      <w:pPr>
        <w:pStyle w:val="Heading4"/>
      </w:pPr>
      <w:r>
        <w:t>1. Home</w:t>
      </w:r>
    </w:p>
    <w:p w:rsidR="00416F0D" w:rsidRDefault="00416F0D" w:rsidP="00416F0D">
      <w:pPr>
        <w:pStyle w:val="NormalWeb"/>
        <w:numPr>
          <w:ilvl w:val="0"/>
          <w:numId w:val="31"/>
        </w:numPr>
      </w:pPr>
      <w:r>
        <w:t>Overview of the portal</w:t>
      </w:r>
    </w:p>
    <w:p w:rsidR="00416F0D" w:rsidRDefault="00416F0D" w:rsidP="00416F0D">
      <w:pPr>
        <w:pStyle w:val="NormalWeb"/>
        <w:numPr>
          <w:ilvl w:val="0"/>
          <w:numId w:val="31"/>
        </w:numPr>
      </w:pPr>
      <w:r>
        <w:t>Quick service access</w:t>
      </w:r>
    </w:p>
    <w:p w:rsidR="00416F0D" w:rsidRDefault="00416F0D" w:rsidP="00416F0D">
      <w:pPr>
        <w:pStyle w:val="NormalWeb"/>
        <w:numPr>
          <w:ilvl w:val="0"/>
          <w:numId w:val="31"/>
        </w:numPr>
      </w:pPr>
      <w:r>
        <w:t>Groundwater status snapshot</w:t>
      </w:r>
    </w:p>
    <w:p w:rsidR="00416F0D" w:rsidRDefault="00416F0D" w:rsidP="00416F0D">
      <w:pPr>
        <w:pStyle w:val="NormalWeb"/>
        <w:numPr>
          <w:ilvl w:val="0"/>
          <w:numId w:val="31"/>
        </w:numPr>
      </w:pPr>
      <w:r>
        <w:t>Announcements and notices</w:t>
      </w:r>
    </w:p>
    <w:p w:rsidR="00416F0D" w:rsidRDefault="001F6DFD" w:rsidP="00416F0D">
      <w:r>
        <w:pict>
          <v:rect id="_x0000_i1048" style="width:0;height:1.5pt" o:hralign="center" o:hrstd="t" o:hr="t" fillcolor="#a0a0a0" stroked="f"/>
        </w:pict>
      </w:r>
    </w:p>
    <w:p w:rsidR="00416F0D" w:rsidRDefault="00416F0D" w:rsidP="00416F0D">
      <w:pPr>
        <w:pStyle w:val="Heading4"/>
      </w:pPr>
      <w:r>
        <w:t>2. About Us</w:t>
      </w:r>
    </w:p>
    <w:p w:rsidR="00416F0D" w:rsidRDefault="00416F0D" w:rsidP="00416F0D">
      <w:pPr>
        <w:pStyle w:val="NormalWeb"/>
        <w:numPr>
          <w:ilvl w:val="0"/>
          <w:numId w:val="32"/>
        </w:numPr>
      </w:pPr>
      <w:r>
        <w:t>Introduction &amp; mandate</w:t>
      </w:r>
    </w:p>
    <w:p w:rsidR="00416F0D" w:rsidRDefault="00416F0D" w:rsidP="00416F0D">
      <w:pPr>
        <w:pStyle w:val="NormalWeb"/>
        <w:numPr>
          <w:ilvl w:val="0"/>
          <w:numId w:val="32"/>
        </w:numPr>
      </w:pPr>
      <w:r>
        <w:t>Organization structure</w:t>
      </w:r>
    </w:p>
    <w:p w:rsidR="00416F0D" w:rsidRDefault="00416F0D" w:rsidP="00416F0D">
      <w:pPr>
        <w:pStyle w:val="NormalWeb"/>
        <w:numPr>
          <w:ilvl w:val="0"/>
          <w:numId w:val="32"/>
        </w:numPr>
      </w:pPr>
      <w:r>
        <w:t>Acts, rules, and policies</w:t>
      </w:r>
    </w:p>
    <w:p w:rsidR="00416F0D" w:rsidRDefault="00416F0D" w:rsidP="00416F0D">
      <w:pPr>
        <w:pStyle w:val="NormalWeb"/>
        <w:numPr>
          <w:ilvl w:val="0"/>
          <w:numId w:val="32"/>
        </w:numPr>
      </w:pPr>
      <w:r>
        <w:t>Roles and responsibilities</w:t>
      </w:r>
    </w:p>
    <w:p w:rsidR="00416F0D" w:rsidRDefault="00416F0D" w:rsidP="00416F0D">
      <w:pPr>
        <w:pStyle w:val="NormalWeb"/>
        <w:numPr>
          <w:ilvl w:val="0"/>
          <w:numId w:val="32"/>
        </w:numPr>
      </w:pPr>
      <w:r>
        <w:t>Contact directory</w:t>
      </w:r>
    </w:p>
    <w:p w:rsidR="00416F0D" w:rsidRDefault="001F6DFD" w:rsidP="00416F0D">
      <w:r>
        <w:pict>
          <v:rect id="_x0000_i1049" style="width:0;height:1.5pt" o:hralign="center" o:hrstd="t" o:hr="t" fillcolor="#a0a0a0" stroked="f"/>
        </w:pict>
      </w:r>
    </w:p>
    <w:p w:rsidR="00416F0D" w:rsidRDefault="00416F0D" w:rsidP="00416F0D">
      <w:pPr>
        <w:pStyle w:val="Heading4"/>
      </w:pPr>
      <w:r>
        <w:t>3. Groundwater Information</w:t>
      </w:r>
    </w:p>
    <w:p w:rsidR="00416F0D" w:rsidRDefault="00416F0D" w:rsidP="00416F0D">
      <w:pPr>
        <w:pStyle w:val="NormalWeb"/>
        <w:numPr>
          <w:ilvl w:val="0"/>
          <w:numId w:val="33"/>
        </w:numPr>
      </w:pPr>
      <w:r>
        <w:t>Groundwater basics</w:t>
      </w:r>
    </w:p>
    <w:p w:rsidR="00416F0D" w:rsidRDefault="00416F0D" w:rsidP="00416F0D">
      <w:pPr>
        <w:pStyle w:val="NormalWeb"/>
        <w:numPr>
          <w:ilvl w:val="0"/>
          <w:numId w:val="33"/>
        </w:numPr>
      </w:pPr>
      <w:r>
        <w:t>Aquifer systems</w:t>
      </w:r>
    </w:p>
    <w:p w:rsidR="00416F0D" w:rsidRDefault="00416F0D" w:rsidP="00416F0D">
      <w:pPr>
        <w:pStyle w:val="NormalWeb"/>
        <w:numPr>
          <w:ilvl w:val="0"/>
          <w:numId w:val="33"/>
        </w:numPr>
      </w:pPr>
      <w:r>
        <w:t>Groundwater assessment methodology</w:t>
      </w:r>
    </w:p>
    <w:p w:rsidR="00416F0D" w:rsidRDefault="00416F0D" w:rsidP="00416F0D">
      <w:pPr>
        <w:pStyle w:val="NormalWeb"/>
        <w:numPr>
          <w:ilvl w:val="0"/>
          <w:numId w:val="33"/>
        </w:numPr>
      </w:pPr>
      <w:r>
        <w:t>Block-wise groundwater status</w:t>
      </w:r>
    </w:p>
    <w:p w:rsidR="00416F0D" w:rsidRDefault="00416F0D" w:rsidP="00416F0D">
      <w:pPr>
        <w:pStyle w:val="NormalWeb"/>
        <w:numPr>
          <w:ilvl w:val="0"/>
          <w:numId w:val="33"/>
        </w:numPr>
      </w:pPr>
      <w:r>
        <w:t>Water quality and salinity</w:t>
      </w:r>
    </w:p>
    <w:p w:rsidR="00416F0D" w:rsidRDefault="00416F0D" w:rsidP="00416F0D">
      <w:pPr>
        <w:pStyle w:val="NormalWeb"/>
        <w:numPr>
          <w:ilvl w:val="0"/>
          <w:numId w:val="33"/>
        </w:numPr>
      </w:pPr>
      <w:r>
        <w:t>Rainwater harvesting and conservation</w:t>
      </w:r>
    </w:p>
    <w:p w:rsidR="00416F0D" w:rsidRDefault="001F6DFD" w:rsidP="00416F0D">
      <w:r>
        <w:pict>
          <v:rect id="_x0000_i1050" style="width:0;height:1.5pt" o:hralign="center" o:hrstd="t" o:hr="t" fillcolor="#a0a0a0" stroked="f"/>
        </w:pict>
      </w:r>
    </w:p>
    <w:p w:rsidR="00416F0D" w:rsidRDefault="00416F0D" w:rsidP="00416F0D">
      <w:pPr>
        <w:pStyle w:val="Heading4"/>
      </w:pPr>
      <w:r>
        <w:t>4. Services</w:t>
      </w:r>
    </w:p>
    <w:p w:rsidR="00416F0D" w:rsidRDefault="00416F0D" w:rsidP="00416F0D">
      <w:pPr>
        <w:pStyle w:val="NormalWeb"/>
        <w:numPr>
          <w:ilvl w:val="0"/>
          <w:numId w:val="34"/>
        </w:numPr>
      </w:pPr>
      <w:r>
        <w:t>Overview of services</w:t>
      </w:r>
    </w:p>
    <w:p w:rsidR="00416F0D" w:rsidRDefault="00416F0D" w:rsidP="00416F0D">
      <w:pPr>
        <w:pStyle w:val="NormalWeb"/>
        <w:numPr>
          <w:ilvl w:val="0"/>
          <w:numId w:val="34"/>
        </w:numPr>
      </w:pPr>
      <w:r>
        <w:t>Groundwater NOC services</w:t>
      </w:r>
    </w:p>
    <w:p w:rsidR="00416F0D" w:rsidRDefault="00416F0D" w:rsidP="00416F0D">
      <w:pPr>
        <w:pStyle w:val="NormalWeb"/>
        <w:numPr>
          <w:ilvl w:val="0"/>
          <w:numId w:val="34"/>
        </w:numPr>
      </w:pPr>
      <w:r>
        <w:t>Rig registration services</w:t>
      </w:r>
    </w:p>
    <w:p w:rsidR="00416F0D" w:rsidRDefault="00416F0D" w:rsidP="00416F0D">
      <w:pPr>
        <w:pStyle w:val="NormalWeb"/>
        <w:numPr>
          <w:ilvl w:val="0"/>
          <w:numId w:val="34"/>
        </w:numPr>
      </w:pPr>
      <w:r>
        <w:t>Renewal and compliance services</w:t>
      </w:r>
    </w:p>
    <w:p w:rsidR="00416F0D" w:rsidRDefault="00416F0D" w:rsidP="00416F0D">
      <w:pPr>
        <w:pStyle w:val="NormalWeb"/>
        <w:numPr>
          <w:ilvl w:val="0"/>
          <w:numId w:val="34"/>
        </w:numPr>
      </w:pPr>
      <w:r>
        <w:t>Charges, penalties, and EC rules</w:t>
      </w:r>
    </w:p>
    <w:p w:rsidR="00416F0D" w:rsidRDefault="001F6DFD" w:rsidP="00416F0D">
      <w:r>
        <w:pict>
          <v:rect id="_x0000_i1051" style="width:0;height:1.5pt" o:hralign="center" o:hrstd="t" o:hr="t" fillcolor="#a0a0a0" stroked="f"/>
        </w:pict>
      </w:r>
    </w:p>
    <w:p w:rsidR="00416F0D" w:rsidRDefault="00416F0D" w:rsidP="00416F0D">
      <w:pPr>
        <w:pStyle w:val="Heading4"/>
      </w:pPr>
      <w:r>
        <w:t>5. Maps &amp; Data</w:t>
      </w:r>
    </w:p>
    <w:p w:rsidR="00416F0D" w:rsidRDefault="00416F0D" w:rsidP="00416F0D">
      <w:pPr>
        <w:pStyle w:val="NormalWeb"/>
        <w:numPr>
          <w:ilvl w:val="0"/>
          <w:numId w:val="35"/>
        </w:numPr>
      </w:pPr>
      <w:r>
        <w:t>Interactive groundwater map viewer</w:t>
      </w:r>
    </w:p>
    <w:p w:rsidR="00416F0D" w:rsidRDefault="00416F0D" w:rsidP="00416F0D">
      <w:pPr>
        <w:pStyle w:val="NormalWeb"/>
        <w:numPr>
          <w:ilvl w:val="0"/>
          <w:numId w:val="35"/>
        </w:numPr>
      </w:pPr>
      <w:r>
        <w:t>Aquifer maps</w:t>
      </w:r>
    </w:p>
    <w:p w:rsidR="00416F0D" w:rsidRDefault="00416F0D" w:rsidP="00416F0D">
      <w:pPr>
        <w:pStyle w:val="NormalWeb"/>
        <w:numPr>
          <w:ilvl w:val="0"/>
          <w:numId w:val="35"/>
        </w:numPr>
      </w:pPr>
      <w:r>
        <w:lastRenderedPageBreak/>
        <w:t>Block classification maps</w:t>
      </w:r>
    </w:p>
    <w:p w:rsidR="00416F0D" w:rsidRDefault="00416F0D" w:rsidP="00416F0D">
      <w:pPr>
        <w:pStyle w:val="NormalWeb"/>
        <w:numPr>
          <w:ilvl w:val="0"/>
          <w:numId w:val="35"/>
        </w:numPr>
      </w:pPr>
      <w:r>
        <w:t>Water level trend analysis</w:t>
      </w:r>
    </w:p>
    <w:p w:rsidR="00416F0D" w:rsidRDefault="00416F0D" w:rsidP="00416F0D">
      <w:pPr>
        <w:pStyle w:val="NormalWeb"/>
        <w:numPr>
          <w:ilvl w:val="0"/>
          <w:numId w:val="35"/>
        </w:numPr>
      </w:pPr>
      <w:r>
        <w:t>Recharge potential maps</w:t>
      </w:r>
    </w:p>
    <w:p w:rsidR="00416F0D" w:rsidRDefault="00416F0D" w:rsidP="00416F0D">
      <w:pPr>
        <w:pStyle w:val="NormalWeb"/>
        <w:numPr>
          <w:ilvl w:val="0"/>
          <w:numId w:val="35"/>
        </w:numPr>
      </w:pPr>
      <w:r>
        <w:t>Open data access</w:t>
      </w:r>
    </w:p>
    <w:p w:rsidR="00416F0D" w:rsidRDefault="001F6DFD" w:rsidP="00416F0D">
      <w:r>
        <w:pict>
          <v:rect id="_x0000_i1052" style="width:0;height:1.5pt" o:hralign="center" o:hrstd="t" o:hr="t" fillcolor="#a0a0a0" stroked="f"/>
        </w:pict>
      </w:r>
    </w:p>
    <w:p w:rsidR="00416F0D" w:rsidRDefault="00416F0D" w:rsidP="00416F0D">
      <w:pPr>
        <w:pStyle w:val="Heading4"/>
      </w:pPr>
      <w:r>
        <w:t>6. Downloads</w:t>
      </w:r>
    </w:p>
    <w:p w:rsidR="00416F0D" w:rsidRDefault="00416F0D" w:rsidP="00416F0D">
      <w:pPr>
        <w:pStyle w:val="NormalWeb"/>
        <w:numPr>
          <w:ilvl w:val="0"/>
          <w:numId w:val="36"/>
        </w:numPr>
      </w:pPr>
      <w:r>
        <w:t>Guidelines and SOPs</w:t>
      </w:r>
    </w:p>
    <w:p w:rsidR="00416F0D" w:rsidRDefault="00416F0D" w:rsidP="00416F0D">
      <w:pPr>
        <w:pStyle w:val="NormalWeb"/>
        <w:numPr>
          <w:ilvl w:val="0"/>
          <w:numId w:val="36"/>
        </w:numPr>
      </w:pPr>
      <w:r>
        <w:t>Application instructions</w:t>
      </w:r>
    </w:p>
    <w:p w:rsidR="00416F0D" w:rsidRDefault="00416F0D" w:rsidP="00416F0D">
      <w:pPr>
        <w:pStyle w:val="NormalWeb"/>
        <w:numPr>
          <w:ilvl w:val="0"/>
          <w:numId w:val="36"/>
        </w:numPr>
      </w:pPr>
      <w:r>
        <w:t>Accredited professionals list</w:t>
      </w:r>
    </w:p>
    <w:p w:rsidR="00416F0D" w:rsidRDefault="00416F0D" w:rsidP="00416F0D">
      <w:pPr>
        <w:pStyle w:val="NormalWeb"/>
        <w:numPr>
          <w:ilvl w:val="0"/>
          <w:numId w:val="36"/>
        </w:numPr>
      </w:pPr>
      <w:r>
        <w:t>Reports and publications</w:t>
      </w:r>
    </w:p>
    <w:p w:rsidR="00416F0D" w:rsidRDefault="00416F0D" w:rsidP="00416F0D">
      <w:pPr>
        <w:pStyle w:val="NormalWeb"/>
        <w:numPr>
          <w:ilvl w:val="0"/>
          <w:numId w:val="36"/>
        </w:numPr>
      </w:pPr>
      <w:r>
        <w:t>Circulars and orders</w:t>
      </w:r>
    </w:p>
    <w:p w:rsidR="00416F0D" w:rsidRDefault="001F6DFD" w:rsidP="00416F0D">
      <w:r>
        <w:pict>
          <v:rect id="_x0000_i1053" style="width:0;height:1.5pt" o:hralign="center" o:hrstd="t" o:hr="t" fillcolor="#a0a0a0" stroked="f"/>
        </w:pict>
      </w:r>
    </w:p>
    <w:p w:rsidR="00416F0D" w:rsidRDefault="00416F0D" w:rsidP="00416F0D">
      <w:pPr>
        <w:pStyle w:val="Heading4"/>
      </w:pPr>
      <w:r>
        <w:t>7. Help &amp; Support</w:t>
      </w:r>
    </w:p>
    <w:p w:rsidR="00416F0D" w:rsidRDefault="00416F0D" w:rsidP="00416F0D">
      <w:pPr>
        <w:pStyle w:val="NormalWeb"/>
        <w:numPr>
          <w:ilvl w:val="0"/>
          <w:numId w:val="37"/>
        </w:numPr>
      </w:pPr>
      <w:r>
        <w:t>FAQs</w:t>
      </w:r>
    </w:p>
    <w:p w:rsidR="00416F0D" w:rsidRDefault="00416F0D" w:rsidP="00416F0D">
      <w:pPr>
        <w:pStyle w:val="NormalWeb"/>
        <w:numPr>
          <w:ilvl w:val="0"/>
          <w:numId w:val="37"/>
        </w:numPr>
      </w:pPr>
      <w:r>
        <w:t>Step-by-step application guide</w:t>
      </w:r>
    </w:p>
    <w:p w:rsidR="00416F0D" w:rsidRDefault="00416F0D" w:rsidP="00416F0D">
      <w:pPr>
        <w:pStyle w:val="NormalWeb"/>
        <w:numPr>
          <w:ilvl w:val="0"/>
          <w:numId w:val="37"/>
        </w:numPr>
      </w:pPr>
      <w:r>
        <w:t>Video tutorials</w:t>
      </w:r>
    </w:p>
    <w:p w:rsidR="00416F0D" w:rsidRDefault="00416F0D" w:rsidP="00416F0D">
      <w:pPr>
        <w:pStyle w:val="NormalWeb"/>
        <w:numPr>
          <w:ilvl w:val="0"/>
          <w:numId w:val="37"/>
        </w:numPr>
      </w:pPr>
      <w:r>
        <w:t xml:space="preserve">Grievance </w:t>
      </w:r>
      <w:proofErr w:type="spellStart"/>
      <w:r>
        <w:t>redressal</w:t>
      </w:r>
      <w:proofErr w:type="spellEnd"/>
    </w:p>
    <w:p w:rsidR="00416F0D" w:rsidRDefault="00416F0D" w:rsidP="00416F0D">
      <w:pPr>
        <w:pStyle w:val="NormalWeb"/>
        <w:numPr>
          <w:ilvl w:val="0"/>
          <w:numId w:val="37"/>
        </w:numPr>
      </w:pPr>
      <w:r>
        <w:t>Public application tracking</w:t>
      </w:r>
    </w:p>
    <w:p w:rsidR="00416F0D" w:rsidRDefault="001F6DFD" w:rsidP="00416F0D">
      <w:r>
        <w:pict>
          <v:rect id="_x0000_i1054" style="width:0;height:1.5pt" o:hralign="center" o:hrstd="t" o:hr="t" fillcolor="#a0a0a0" stroked="f"/>
        </w:pict>
      </w:r>
    </w:p>
    <w:p w:rsidR="00416F0D" w:rsidRDefault="00416F0D" w:rsidP="00416F0D">
      <w:pPr>
        <w:pStyle w:val="Heading2"/>
      </w:pPr>
      <w:r>
        <w:t>4.4 Secure Portal – Information Architecture</w:t>
      </w:r>
    </w:p>
    <w:p w:rsidR="00416F0D" w:rsidRDefault="00416F0D" w:rsidP="00416F0D">
      <w:pPr>
        <w:pStyle w:val="Heading3"/>
      </w:pPr>
      <w:r>
        <w:t>4.4.1 Purpose of the Secure Portal</w:t>
      </w:r>
    </w:p>
    <w:p w:rsidR="00416F0D" w:rsidRDefault="00416F0D" w:rsidP="00416F0D">
      <w:pPr>
        <w:pStyle w:val="NormalWeb"/>
      </w:pPr>
      <w:r>
        <w:t xml:space="preserve">The secure portal supports </w:t>
      </w:r>
      <w:r>
        <w:rPr>
          <w:rStyle w:val="Strong"/>
        </w:rPr>
        <w:t>all transactional activities</w:t>
      </w:r>
      <w:r>
        <w:t xml:space="preserve"> and is accessible only after login.</w:t>
      </w:r>
    </w:p>
    <w:p w:rsidR="00416F0D" w:rsidRDefault="00416F0D" w:rsidP="00416F0D">
      <w:pPr>
        <w:pStyle w:val="NormalWeb"/>
      </w:pPr>
      <w:r>
        <w:t xml:space="preserve">It is designed around </w:t>
      </w:r>
      <w:r>
        <w:rPr>
          <w:rStyle w:val="Strong"/>
        </w:rPr>
        <w:t>user roles</w:t>
      </w:r>
      <w:r>
        <w:t>, with each role having a dedicated navigation structure and dashboard.</w:t>
      </w:r>
    </w:p>
    <w:p w:rsidR="00416F0D" w:rsidRDefault="001F6DFD" w:rsidP="00416F0D">
      <w:r>
        <w:pict>
          <v:rect id="_x0000_i1055" style="width:0;height:1.5pt" o:hralign="center" o:hrstd="t" o:hr="t" fillcolor="#a0a0a0" stroked="f"/>
        </w:pict>
      </w:r>
    </w:p>
    <w:p w:rsidR="00416F0D" w:rsidRDefault="00416F0D" w:rsidP="00416F0D">
      <w:pPr>
        <w:pStyle w:val="Heading2"/>
      </w:pPr>
      <w:r>
        <w:t>4.5 Applicant Portal – IA Structure</w:t>
      </w:r>
    </w:p>
    <w:p w:rsidR="00416F0D" w:rsidRDefault="00416F0D" w:rsidP="00416F0D">
      <w:pPr>
        <w:pStyle w:val="Heading3"/>
      </w:pPr>
      <w:r>
        <w:t>4.5.1 Applicant Roles</w:t>
      </w:r>
    </w:p>
    <w:p w:rsidR="00416F0D" w:rsidRDefault="00416F0D" w:rsidP="00416F0D">
      <w:pPr>
        <w:pStyle w:val="NormalWeb"/>
        <w:numPr>
          <w:ilvl w:val="0"/>
          <w:numId w:val="38"/>
        </w:numPr>
      </w:pPr>
      <w:r>
        <w:t>Industry Applicants</w:t>
      </w:r>
    </w:p>
    <w:p w:rsidR="00416F0D" w:rsidRDefault="00416F0D" w:rsidP="00416F0D">
      <w:pPr>
        <w:pStyle w:val="NormalWeb"/>
        <w:numPr>
          <w:ilvl w:val="0"/>
          <w:numId w:val="38"/>
        </w:numPr>
      </w:pPr>
      <w:r>
        <w:t>Mining Applicants</w:t>
      </w:r>
    </w:p>
    <w:p w:rsidR="00416F0D" w:rsidRDefault="00416F0D" w:rsidP="00416F0D">
      <w:pPr>
        <w:pStyle w:val="NormalWeb"/>
        <w:numPr>
          <w:ilvl w:val="0"/>
          <w:numId w:val="38"/>
        </w:numPr>
      </w:pPr>
      <w:r>
        <w:t>Infrastructure Project Applicants</w:t>
      </w:r>
    </w:p>
    <w:p w:rsidR="00416F0D" w:rsidRDefault="001F6DFD" w:rsidP="00416F0D">
      <w:r>
        <w:pict>
          <v:rect id="_x0000_i1056" style="width:0;height:1.5pt" o:hralign="center" o:hrstd="t" o:hr="t" fillcolor="#a0a0a0" stroked="f"/>
        </w:pict>
      </w:r>
    </w:p>
    <w:p w:rsidR="00416F0D" w:rsidRDefault="00416F0D" w:rsidP="00416F0D">
      <w:pPr>
        <w:pStyle w:val="Heading3"/>
      </w:pPr>
      <w:r>
        <w:lastRenderedPageBreak/>
        <w:t>4.5.2 Primary Navigation (Applicant Portal)</w:t>
      </w:r>
    </w:p>
    <w:p w:rsidR="00416F0D" w:rsidRDefault="00416F0D" w:rsidP="00416F0D">
      <w:pPr>
        <w:pStyle w:val="HTMLPreformatted"/>
        <w:rPr>
          <w:rStyle w:val="HTMLCode"/>
        </w:rPr>
      </w:pPr>
      <w:r>
        <w:rPr>
          <w:rStyle w:val="HTMLCode"/>
        </w:rPr>
        <w:t xml:space="preserve">Dashboard | Apply </w:t>
      </w:r>
      <w:r>
        <w:rPr>
          <w:rStyle w:val="hljs-keyword"/>
        </w:rPr>
        <w:t>for</w:t>
      </w:r>
      <w:r>
        <w:rPr>
          <w:rStyle w:val="HTMLCode"/>
        </w:rPr>
        <w:t xml:space="preserve"> </w:t>
      </w:r>
      <w:r>
        <w:rPr>
          <w:rStyle w:val="hljs-title"/>
        </w:rPr>
        <w:t>NOC</w:t>
      </w:r>
      <w:r>
        <w:rPr>
          <w:rStyle w:val="HTMLCode"/>
        </w:rPr>
        <w:t xml:space="preserve"> | My Applications | Payments | Reports | Profile | Support</w:t>
      </w:r>
    </w:p>
    <w:p w:rsidR="00416F0D" w:rsidRDefault="001F6DFD" w:rsidP="00416F0D">
      <w:r>
        <w:pict>
          <v:rect id="_x0000_i1057" style="width:0;height:1.5pt" o:hralign="center" o:hrstd="t" o:hr="t" fillcolor="#a0a0a0" stroked="f"/>
        </w:pict>
      </w:r>
    </w:p>
    <w:p w:rsidR="00416F0D" w:rsidRDefault="00416F0D" w:rsidP="00416F0D">
      <w:pPr>
        <w:pStyle w:val="Heading3"/>
      </w:pPr>
      <w:r>
        <w:t>4.5.3 Applicant Page Hierarchy</w:t>
      </w:r>
    </w:p>
    <w:p w:rsidR="00416F0D" w:rsidRDefault="00416F0D" w:rsidP="00416F0D">
      <w:pPr>
        <w:pStyle w:val="Heading4"/>
      </w:pPr>
      <w:r>
        <w:t>1. Dashboard</w:t>
      </w:r>
    </w:p>
    <w:p w:rsidR="00416F0D" w:rsidRDefault="00416F0D" w:rsidP="00416F0D">
      <w:pPr>
        <w:pStyle w:val="NormalWeb"/>
        <w:numPr>
          <w:ilvl w:val="0"/>
          <w:numId w:val="39"/>
        </w:numPr>
      </w:pPr>
      <w:r>
        <w:t>Application summary</w:t>
      </w:r>
    </w:p>
    <w:p w:rsidR="00416F0D" w:rsidRDefault="00416F0D" w:rsidP="00416F0D">
      <w:pPr>
        <w:pStyle w:val="NormalWeb"/>
        <w:numPr>
          <w:ilvl w:val="0"/>
          <w:numId w:val="39"/>
        </w:numPr>
      </w:pPr>
      <w:r>
        <w:t>Pending actions</w:t>
      </w:r>
    </w:p>
    <w:p w:rsidR="00416F0D" w:rsidRDefault="00416F0D" w:rsidP="00416F0D">
      <w:pPr>
        <w:pStyle w:val="NormalWeb"/>
        <w:numPr>
          <w:ilvl w:val="0"/>
          <w:numId w:val="39"/>
        </w:numPr>
      </w:pPr>
      <w:r>
        <w:t>Alerts and reminders</w:t>
      </w:r>
    </w:p>
    <w:p w:rsidR="00416F0D" w:rsidRDefault="00416F0D" w:rsidP="00416F0D">
      <w:pPr>
        <w:pStyle w:val="NormalWeb"/>
        <w:numPr>
          <w:ilvl w:val="0"/>
          <w:numId w:val="39"/>
        </w:numPr>
      </w:pPr>
      <w:r>
        <w:t>Expiry notifications</w:t>
      </w:r>
    </w:p>
    <w:p w:rsidR="00416F0D" w:rsidRDefault="001F6DFD" w:rsidP="00416F0D">
      <w:r>
        <w:pict>
          <v:rect id="_x0000_i1058" style="width:0;height:1.5pt" o:hralign="center" o:hrstd="t" o:hr="t" fillcolor="#a0a0a0" stroked="f"/>
        </w:pict>
      </w:r>
    </w:p>
    <w:p w:rsidR="00416F0D" w:rsidRDefault="00416F0D" w:rsidP="00416F0D">
      <w:pPr>
        <w:pStyle w:val="Heading4"/>
      </w:pPr>
      <w:r>
        <w:t>2. Apply for NOC</w:t>
      </w:r>
    </w:p>
    <w:p w:rsidR="00416F0D" w:rsidRDefault="00416F0D" w:rsidP="00416F0D">
      <w:pPr>
        <w:pStyle w:val="NormalWeb"/>
        <w:numPr>
          <w:ilvl w:val="0"/>
          <w:numId w:val="40"/>
        </w:numPr>
      </w:pPr>
      <w:r>
        <w:t>Select application type (Industry / Mining / Infrastructure)</w:t>
      </w:r>
    </w:p>
    <w:p w:rsidR="00416F0D" w:rsidRDefault="00416F0D" w:rsidP="00416F0D">
      <w:pPr>
        <w:pStyle w:val="NormalWeb"/>
        <w:numPr>
          <w:ilvl w:val="0"/>
          <w:numId w:val="40"/>
        </w:numPr>
      </w:pPr>
      <w:r>
        <w:t>Eligibility check</w:t>
      </w:r>
    </w:p>
    <w:p w:rsidR="00416F0D" w:rsidRDefault="00416F0D" w:rsidP="00416F0D">
      <w:pPr>
        <w:pStyle w:val="NormalWeb"/>
        <w:numPr>
          <w:ilvl w:val="0"/>
          <w:numId w:val="40"/>
        </w:numPr>
      </w:pPr>
      <w:r>
        <w:t>Guided multi-step application wizard:</w:t>
      </w:r>
    </w:p>
    <w:p w:rsidR="00416F0D" w:rsidRDefault="00416F0D" w:rsidP="00416F0D">
      <w:pPr>
        <w:pStyle w:val="NormalWeb"/>
        <w:numPr>
          <w:ilvl w:val="1"/>
          <w:numId w:val="40"/>
        </w:numPr>
      </w:pPr>
      <w:r>
        <w:t>General information</w:t>
      </w:r>
    </w:p>
    <w:p w:rsidR="00416F0D" w:rsidRDefault="00416F0D" w:rsidP="00416F0D">
      <w:pPr>
        <w:pStyle w:val="NormalWeb"/>
        <w:numPr>
          <w:ilvl w:val="1"/>
          <w:numId w:val="40"/>
        </w:numPr>
      </w:pPr>
      <w:r>
        <w:t>Location &amp; GIS mapping</w:t>
      </w:r>
    </w:p>
    <w:p w:rsidR="00416F0D" w:rsidRDefault="00416F0D" w:rsidP="00416F0D">
      <w:pPr>
        <w:pStyle w:val="NormalWeb"/>
        <w:numPr>
          <w:ilvl w:val="1"/>
          <w:numId w:val="40"/>
        </w:numPr>
      </w:pPr>
      <w:r>
        <w:t>Project details</w:t>
      </w:r>
    </w:p>
    <w:p w:rsidR="00416F0D" w:rsidRDefault="00416F0D" w:rsidP="00416F0D">
      <w:pPr>
        <w:pStyle w:val="NormalWeb"/>
        <w:numPr>
          <w:ilvl w:val="1"/>
          <w:numId w:val="40"/>
        </w:numPr>
      </w:pPr>
      <w:r>
        <w:t>Land use details</w:t>
      </w:r>
    </w:p>
    <w:p w:rsidR="00416F0D" w:rsidRDefault="00416F0D" w:rsidP="00416F0D">
      <w:pPr>
        <w:pStyle w:val="NormalWeb"/>
        <w:numPr>
          <w:ilvl w:val="1"/>
          <w:numId w:val="40"/>
        </w:numPr>
      </w:pPr>
      <w:r>
        <w:t>Water requirement</w:t>
      </w:r>
    </w:p>
    <w:p w:rsidR="00416F0D" w:rsidRDefault="00416F0D" w:rsidP="00416F0D">
      <w:pPr>
        <w:pStyle w:val="NormalWeb"/>
        <w:numPr>
          <w:ilvl w:val="1"/>
          <w:numId w:val="40"/>
        </w:numPr>
      </w:pPr>
      <w:r>
        <w:t>Reuse &amp; recharge</w:t>
      </w:r>
    </w:p>
    <w:p w:rsidR="00416F0D" w:rsidRDefault="00416F0D" w:rsidP="00416F0D">
      <w:pPr>
        <w:pStyle w:val="NormalWeb"/>
        <w:numPr>
          <w:ilvl w:val="1"/>
          <w:numId w:val="40"/>
        </w:numPr>
      </w:pPr>
      <w:r>
        <w:t>Groundwater abstraction</w:t>
      </w:r>
    </w:p>
    <w:p w:rsidR="00416F0D" w:rsidRDefault="00416F0D" w:rsidP="00416F0D">
      <w:pPr>
        <w:pStyle w:val="NormalWeb"/>
        <w:numPr>
          <w:ilvl w:val="1"/>
          <w:numId w:val="40"/>
        </w:numPr>
      </w:pPr>
      <w:r>
        <w:t>Document upload</w:t>
      </w:r>
    </w:p>
    <w:p w:rsidR="00416F0D" w:rsidRDefault="00416F0D" w:rsidP="00416F0D">
      <w:pPr>
        <w:pStyle w:val="NormalWeb"/>
        <w:numPr>
          <w:ilvl w:val="1"/>
          <w:numId w:val="40"/>
        </w:numPr>
      </w:pPr>
      <w:r>
        <w:t>Review &amp; submission</w:t>
      </w:r>
    </w:p>
    <w:p w:rsidR="00416F0D" w:rsidRDefault="001F6DFD" w:rsidP="00416F0D">
      <w:r>
        <w:pict>
          <v:rect id="_x0000_i1059" style="width:0;height:1.5pt" o:hralign="center" o:hrstd="t" o:hr="t" fillcolor="#a0a0a0" stroked="f"/>
        </w:pict>
      </w:r>
    </w:p>
    <w:p w:rsidR="00416F0D" w:rsidRDefault="00416F0D" w:rsidP="00416F0D">
      <w:pPr>
        <w:pStyle w:val="Heading4"/>
      </w:pPr>
      <w:r>
        <w:t>3. My Applications</w:t>
      </w:r>
    </w:p>
    <w:p w:rsidR="00416F0D" w:rsidRDefault="00416F0D" w:rsidP="00416F0D">
      <w:pPr>
        <w:pStyle w:val="NormalWeb"/>
        <w:numPr>
          <w:ilvl w:val="0"/>
          <w:numId w:val="41"/>
        </w:numPr>
      </w:pPr>
      <w:r>
        <w:t>List of submitted applications</w:t>
      </w:r>
    </w:p>
    <w:p w:rsidR="00416F0D" w:rsidRDefault="00416F0D" w:rsidP="00416F0D">
      <w:pPr>
        <w:pStyle w:val="NormalWeb"/>
        <w:numPr>
          <w:ilvl w:val="0"/>
          <w:numId w:val="41"/>
        </w:numPr>
      </w:pPr>
      <w:r>
        <w:t>Detailed application view</w:t>
      </w:r>
    </w:p>
    <w:p w:rsidR="00416F0D" w:rsidRDefault="00416F0D" w:rsidP="00416F0D">
      <w:pPr>
        <w:pStyle w:val="NormalWeb"/>
        <w:numPr>
          <w:ilvl w:val="0"/>
          <w:numId w:val="41"/>
        </w:numPr>
      </w:pPr>
      <w:r>
        <w:t>Status timeline</w:t>
      </w:r>
    </w:p>
    <w:p w:rsidR="00416F0D" w:rsidRDefault="00416F0D" w:rsidP="00416F0D">
      <w:pPr>
        <w:pStyle w:val="NormalWeb"/>
        <w:numPr>
          <w:ilvl w:val="0"/>
          <w:numId w:val="41"/>
        </w:numPr>
      </w:pPr>
      <w:r>
        <w:t>Officer queries and responses</w:t>
      </w:r>
    </w:p>
    <w:p w:rsidR="00416F0D" w:rsidRDefault="00416F0D" w:rsidP="00416F0D">
      <w:pPr>
        <w:pStyle w:val="NormalWeb"/>
        <w:numPr>
          <w:ilvl w:val="0"/>
          <w:numId w:val="41"/>
        </w:numPr>
      </w:pPr>
      <w:r>
        <w:t>Upload additional documents</w:t>
      </w:r>
    </w:p>
    <w:p w:rsidR="00416F0D" w:rsidRDefault="001F6DFD" w:rsidP="00416F0D">
      <w:r>
        <w:pict>
          <v:rect id="_x0000_i1060" style="width:0;height:1.5pt" o:hralign="center" o:hrstd="t" o:hr="t" fillcolor="#a0a0a0" stroked="f"/>
        </w:pict>
      </w:r>
    </w:p>
    <w:p w:rsidR="00416F0D" w:rsidRDefault="00416F0D" w:rsidP="00416F0D">
      <w:pPr>
        <w:pStyle w:val="Heading4"/>
      </w:pPr>
      <w:r>
        <w:t>4. Payments</w:t>
      </w:r>
    </w:p>
    <w:p w:rsidR="00416F0D" w:rsidRDefault="00416F0D" w:rsidP="00416F0D">
      <w:pPr>
        <w:pStyle w:val="NormalWeb"/>
        <w:numPr>
          <w:ilvl w:val="0"/>
          <w:numId w:val="42"/>
        </w:numPr>
      </w:pPr>
      <w:r>
        <w:t>Payment initiation</w:t>
      </w:r>
    </w:p>
    <w:p w:rsidR="00416F0D" w:rsidRDefault="00416F0D" w:rsidP="00416F0D">
      <w:pPr>
        <w:pStyle w:val="NormalWeb"/>
        <w:numPr>
          <w:ilvl w:val="0"/>
          <w:numId w:val="42"/>
        </w:numPr>
      </w:pPr>
      <w:r>
        <w:t>Payment status</w:t>
      </w:r>
    </w:p>
    <w:p w:rsidR="00416F0D" w:rsidRDefault="00416F0D" w:rsidP="00416F0D">
      <w:pPr>
        <w:pStyle w:val="NormalWeb"/>
        <w:numPr>
          <w:ilvl w:val="0"/>
          <w:numId w:val="42"/>
        </w:numPr>
      </w:pPr>
      <w:r>
        <w:t>Transaction history</w:t>
      </w:r>
    </w:p>
    <w:p w:rsidR="00416F0D" w:rsidRDefault="00416F0D" w:rsidP="00416F0D">
      <w:pPr>
        <w:pStyle w:val="NormalWeb"/>
        <w:numPr>
          <w:ilvl w:val="0"/>
          <w:numId w:val="42"/>
        </w:numPr>
      </w:pPr>
      <w:r>
        <w:t>Challans and receipts</w:t>
      </w:r>
    </w:p>
    <w:p w:rsidR="00416F0D" w:rsidRDefault="001F6DFD" w:rsidP="00416F0D">
      <w:r>
        <w:pict>
          <v:rect id="_x0000_i1061" style="width:0;height:1.5pt" o:hralign="center" o:hrstd="t" o:hr="t" fillcolor="#a0a0a0" stroked="f"/>
        </w:pict>
      </w:r>
    </w:p>
    <w:p w:rsidR="00416F0D" w:rsidRDefault="00416F0D" w:rsidP="00416F0D">
      <w:pPr>
        <w:pStyle w:val="Heading4"/>
      </w:pPr>
      <w:r>
        <w:lastRenderedPageBreak/>
        <w:t>5. Reports</w:t>
      </w:r>
    </w:p>
    <w:p w:rsidR="00416F0D" w:rsidRDefault="00416F0D" w:rsidP="00416F0D">
      <w:pPr>
        <w:pStyle w:val="NormalWeb"/>
        <w:numPr>
          <w:ilvl w:val="0"/>
          <w:numId w:val="43"/>
        </w:numPr>
      </w:pPr>
      <w:r>
        <w:t>Submitted application reports</w:t>
      </w:r>
    </w:p>
    <w:p w:rsidR="00416F0D" w:rsidRDefault="00416F0D" w:rsidP="00416F0D">
      <w:pPr>
        <w:pStyle w:val="NormalWeb"/>
        <w:numPr>
          <w:ilvl w:val="0"/>
          <w:numId w:val="43"/>
        </w:numPr>
      </w:pPr>
      <w:r>
        <w:t>Compliance and renewal reports</w:t>
      </w:r>
    </w:p>
    <w:p w:rsidR="00416F0D" w:rsidRDefault="00416F0D" w:rsidP="00416F0D">
      <w:pPr>
        <w:pStyle w:val="NormalWeb"/>
        <w:numPr>
          <w:ilvl w:val="0"/>
          <w:numId w:val="43"/>
        </w:numPr>
      </w:pPr>
      <w:r>
        <w:t>Download approvals and certificates</w:t>
      </w:r>
    </w:p>
    <w:p w:rsidR="00416F0D" w:rsidRDefault="001F6DFD" w:rsidP="00416F0D">
      <w:r>
        <w:pict>
          <v:rect id="_x0000_i1062" style="width:0;height:1.5pt" o:hralign="center" o:hrstd="t" o:hr="t" fillcolor="#a0a0a0" stroked="f"/>
        </w:pict>
      </w:r>
    </w:p>
    <w:p w:rsidR="00416F0D" w:rsidRDefault="00416F0D" w:rsidP="00416F0D">
      <w:pPr>
        <w:pStyle w:val="Heading4"/>
      </w:pPr>
      <w:r>
        <w:t>6. Profile</w:t>
      </w:r>
    </w:p>
    <w:p w:rsidR="00416F0D" w:rsidRDefault="00416F0D" w:rsidP="00416F0D">
      <w:pPr>
        <w:pStyle w:val="NormalWeb"/>
        <w:numPr>
          <w:ilvl w:val="0"/>
          <w:numId w:val="44"/>
        </w:numPr>
      </w:pPr>
      <w:r>
        <w:t>User details</w:t>
      </w:r>
    </w:p>
    <w:p w:rsidR="00416F0D" w:rsidRDefault="00416F0D" w:rsidP="00416F0D">
      <w:pPr>
        <w:pStyle w:val="NormalWeb"/>
        <w:numPr>
          <w:ilvl w:val="0"/>
          <w:numId w:val="44"/>
        </w:numPr>
      </w:pPr>
      <w:r>
        <w:t>Organization details</w:t>
      </w:r>
    </w:p>
    <w:p w:rsidR="00416F0D" w:rsidRDefault="00416F0D" w:rsidP="00416F0D">
      <w:pPr>
        <w:pStyle w:val="NormalWeb"/>
        <w:numPr>
          <w:ilvl w:val="0"/>
          <w:numId w:val="44"/>
        </w:numPr>
      </w:pPr>
      <w:r>
        <w:t>Change password</w:t>
      </w:r>
    </w:p>
    <w:p w:rsidR="00416F0D" w:rsidRDefault="00416F0D" w:rsidP="00416F0D">
      <w:pPr>
        <w:pStyle w:val="NormalWeb"/>
        <w:numPr>
          <w:ilvl w:val="0"/>
          <w:numId w:val="44"/>
        </w:numPr>
      </w:pPr>
      <w:r>
        <w:t>Authorization documents</w:t>
      </w:r>
    </w:p>
    <w:p w:rsidR="00416F0D" w:rsidRDefault="001F6DFD" w:rsidP="00416F0D">
      <w:r>
        <w:pict>
          <v:rect id="_x0000_i1063" style="width:0;height:1.5pt" o:hralign="center" o:hrstd="t" o:hr="t" fillcolor="#a0a0a0" stroked="f"/>
        </w:pict>
      </w:r>
    </w:p>
    <w:p w:rsidR="00416F0D" w:rsidRDefault="00416F0D" w:rsidP="00416F0D">
      <w:pPr>
        <w:pStyle w:val="Heading4"/>
      </w:pPr>
      <w:r>
        <w:t>7. Support</w:t>
      </w:r>
    </w:p>
    <w:p w:rsidR="00416F0D" w:rsidRDefault="00416F0D" w:rsidP="00416F0D">
      <w:pPr>
        <w:pStyle w:val="NormalWeb"/>
        <w:numPr>
          <w:ilvl w:val="0"/>
          <w:numId w:val="45"/>
        </w:numPr>
      </w:pPr>
      <w:r>
        <w:t xml:space="preserve">AI </w:t>
      </w:r>
      <w:proofErr w:type="spellStart"/>
      <w:r>
        <w:t>chatbot</w:t>
      </w:r>
      <w:proofErr w:type="spellEnd"/>
      <w:r>
        <w:t xml:space="preserve"> assistance</w:t>
      </w:r>
    </w:p>
    <w:p w:rsidR="00416F0D" w:rsidRDefault="00416F0D" w:rsidP="00416F0D">
      <w:pPr>
        <w:pStyle w:val="NormalWeb"/>
        <w:numPr>
          <w:ilvl w:val="0"/>
          <w:numId w:val="45"/>
        </w:numPr>
      </w:pPr>
      <w:r>
        <w:t>Helpdesk tickets</w:t>
      </w:r>
    </w:p>
    <w:p w:rsidR="00416F0D" w:rsidRDefault="00416F0D" w:rsidP="00416F0D">
      <w:pPr>
        <w:pStyle w:val="NormalWeb"/>
        <w:numPr>
          <w:ilvl w:val="0"/>
          <w:numId w:val="45"/>
        </w:numPr>
      </w:pPr>
      <w:r>
        <w:t>FAQs and guides</w:t>
      </w:r>
    </w:p>
    <w:p w:rsidR="00416F0D" w:rsidRDefault="001F6DFD" w:rsidP="00416F0D">
      <w:r>
        <w:pict>
          <v:rect id="_x0000_i1064" style="width:0;height:1.5pt" o:hralign="center" o:hrstd="t" o:hr="t" fillcolor="#a0a0a0" stroked="f"/>
        </w:pict>
      </w:r>
    </w:p>
    <w:p w:rsidR="00416F0D" w:rsidRDefault="00416F0D" w:rsidP="00416F0D">
      <w:pPr>
        <w:pStyle w:val="Heading2"/>
      </w:pPr>
      <w:r>
        <w:t>4.6 Rig Operator Portal – IA Structure</w:t>
      </w:r>
    </w:p>
    <w:p w:rsidR="00416F0D" w:rsidRDefault="00416F0D" w:rsidP="00416F0D">
      <w:pPr>
        <w:pStyle w:val="Heading3"/>
      </w:pPr>
      <w:r>
        <w:t>Navigation</w:t>
      </w:r>
    </w:p>
    <w:p w:rsidR="00416F0D" w:rsidRDefault="00416F0D" w:rsidP="00416F0D">
      <w:pPr>
        <w:pStyle w:val="HTMLPreformatted"/>
        <w:rPr>
          <w:rStyle w:val="HTMLCode"/>
        </w:rPr>
      </w:pPr>
      <w:r>
        <w:rPr>
          <w:rStyle w:val="hljs-attribute"/>
        </w:rPr>
        <w:t>Dashboard</w:t>
      </w:r>
      <w:r>
        <w:rPr>
          <w:rStyle w:val="HTMLCode"/>
        </w:rPr>
        <w:t xml:space="preserve"> | Rig Registration | Permit Requests | Reports | Profile</w:t>
      </w:r>
    </w:p>
    <w:p w:rsidR="00416F0D" w:rsidRDefault="00416F0D" w:rsidP="00416F0D">
      <w:pPr>
        <w:pStyle w:val="Heading3"/>
      </w:pPr>
      <w:r>
        <w:t>Pages</w:t>
      </w:r>
    </w:p>
    <w:p w:rsidR="00416F0D" w:rsidRDefault="00416F0D" w:rsidP="00416F0D">
      <w:pPr>
        <w:pStyle w:val="NormalWeb"/>
        <w:numPr>
          <w:ilvl w:val="0"/>
          <w:numId w:val="46"/>
        </w:numPr>
      </w:pPr>
      <w:r>
        <w:t>Register rig</w:t>
      </w:r>
    </w:p>
    <w:p w:rsidR="00416F0D" w:rsidRDefault="00416F0D" w:rsidP="00416F0D">
      <w:pPr>
        <w:pStyle w:val="NormalWeb"/>
        <w:numPr>
          <w:ilvl w:val="0"/>
          <w:numId w:val="46"/>
        </w:numPr>
      </w:pPr>
      <w:r>
        <w:t>View registered rigs</w:t>
      </w:r>
    </w:p>
    <w:p w:rsidR="00416F0D" w:rsidRDefault="00416F0D" w:rsidP="00416F0D">
      <w:pPr>
        <w:pStyle w:val="NormalWeb"/>
        <w:numPr>
          <w:ilvl w:val="0"/>
          <w:numId w:val="46"/>
        </w:numPr>
      </w:pPr>
      <w:r>
        <w:t>Apply for drilling permit</w:t>
      </w:r>
    </w:p>
    <w:p w:rsidR="00416F0D" w:rsidRDefault="00416F0D" w:rsidP="00416F0D">
      <w:pPr>
        <w:pStyle w:val="NormalWeb"/>
        <w:numPr>
          <w:ilvl w:val="0"/>
          <w:numId w:val="46"/>
        </w:numPr>
      </w:pPr>
      <w:r>
        <w:t>Submit drilling completion report</w:t>
      </w:r>
    </w:p>
    <w:p w:rsidR="00416F0D" w:rsidRDefault="00416F0D" w:rsidP="00416F0D">
      <w:pPr>
        <w:pStyle w:val="NormalWeb"/>
        <w:numPr>
          <w:ilvl w:val="0"/>
          <w:numId w:val="46"/>
        </w:numPr>
      </w:pPr>
      <w:r>
        <w:t>Renewal and compliance</w:t>
      </w:r>
    </w:p>
    <w:p w:rsidR="00416F0D" w:rsidRDefault="001F6DFD" w:rsidP="00416F0D">
      <w:r>
        <w:pict>
          <v:rect id="_x0000_i1065" style="width:0;height:1.5pt" o:hralign="center" o:hrstd="t" o:hr="t" fillcolor="#a0a0a0" stroked="f"/>
        </w:pict>
      </w:r>
    </w:p>
    <w:p w:rsidR="00416F0D" w:rsidRDefault="00416F0D" w:rsidP="00416F0D">
      <w:pPr>
        <w:pStyle w:val="Heading2"/>
      </w:pPr>
      <w:r>
        <w:t>4.7 Officer Portal – IA Structure</w:t>
      </w:r>
    </w:p>
    <w:p w:rsidR="00416F0D" w:rsidRDefault="00416F0D" w:rsidP="00416F0D">
      <w:pPr>
        <w:pStyle w:val="Heading3"/>
      </w:pPr>
      <w:r>
        <w:t>Navigation</w:t>
      </w:r>
    </w:p>
    <w:p w:rsidR="00416F0D" w:rsidRDefault="00416F0D" w:rsidP="00416F0D">
      <w:pPr>
        <w:pStyle w:val="HTMLPreformatted"/>
        <w:rPr>
          <w:rStyle w:val="HTMLCode"/>
        </w:rPr>
      </w:pPr>
      <w:r>
        <w:rPr>
          <w:rStyle w:val="hljs-attribute"/>
        </w:rPr>
        <w:t>Dashboard</w:t>
      </w:r>
      <w:r>
        <w:rPr>
          <w:rStyle w:val="HTMLCode"/>
        </w:rPr>
        <w:t xml:space="preserve"> | Applications | GIS Validation | Inspections | Payments | Reports</w:t>
      </w:r>
    </w:p>
    <w:p w:rsidR="00416F0D" w:rsidRDefault="00416F0D" w:rsidP="00416F0D">
      <w:pPr>
        <w:pStyle w:val="Heading3"/>
      </w:pPr>
      <w:r>
        <w:t>Page Hierarchy</w:t>
      </w:r>
    </w:p>
    <w:p w:rsidR="00416F0D" w:rsidRDefault="00416F0D" w:rsidP="00416F0D">
      <w:pPr>
        <w:pStyle w:val="NormalWeb"/>
        <w:numPr>
          <w:ilvl w:val="0"/>
          <w:numId w:val="47"/>
        </w:numPr>
      </w:pPr>
      <w:r>
        <w:t>Officer dashboard</w:t>
      </w:r>
    </w:p>
    <w:p w:rsidR="00416F0D" w:rsidRDefault="00416F0D" w:rsidP="00416F0D">
      <w:pPr>
        <w:pStyle w:val="NormalWeb"/>
        <w:numPr>
          <w:ilvl w:val="0"/>
          <w:numId w:val="47"/>
        </w:numPr>
      </w:pPr>
      <w:r>
        <w:t>Application scrutiny (detailed view)</w:t>
      </w:r>
    </w:p>
    <w:p w:rsidR="00416F0D" w:rsidRDefault="00416F0D" w:rsidP="00416F0D">
      <w:pPr>
        <w:pStyle w:val="NormalWeb"/>
        <w:numPr>
          <w:ilvl w:val="0"/>
          <w:numId w:val="47"/>
        </w:numPr>
      </w:pPr>
      <w:r>
        <w:t>GIS validation screens</w:t>
      </w:r>
    </w:p>
    <w:p w:rsidR="00416F0D" w:rsidRDefault="00416F0D" w:rsidP="00416F0D">
      <w:pPr>
        <w:pStyle w:val="NormalWeb"/>
        <w:numPr>
          <w:ilvl w:val="0"/>
          <w:numId w:val="47"/>
        </w:numPr>
      </w:pPr>
      <w:r>
        <w:lastRenderedPageBreak/>
        <w:t>Inspection scheduling and reporting</w:t>
      </w:r>
    </w:p>
    <w:p w:rsidR="00416F0D" w:rsidRDefault="00416F0D" w:rsidP="00416F0D">
      <w:pPr>
        <w:pStyle w:val="NormalWeb"/>
        <w:numPr>
          <w:ilvl w:val="0"/>
          <w:numId w:val="47"/>
        </w:numPr>
      </w:pPr>
      <w:r>
        <w:t>Decision and approval screens</w:t>
      </w:r>
    </w:p>
    <w:p w:rsidR="00416F0D" w:rsidRDefault="00416F0D" w:rsidP="00416F0D">
      <w:pPr>
        <w:pStyle w:val="NormalWeb"/>
        <w:numPr>
          <w:ilvl w:val="0"/>
          <w:numId w:val="47"/>
        </w:numPr>
      </w:pPr>
      <w:r>
        <w:t>Penalty and EC orders</w:t>
      </w:r>
    </w:p>
    <w:p w:rsidR="00416F0D" w:rsidRDefault="001F6DFD" w:rsidP="00416F0D">
      <w:r>
        <w:pict>
          <v:rect id="_x0000_i1066" style="width:0;height:1.5pt" o:hralign="center" o:hrstd="t" o:hr="t" fillcolor="#a0a0a0" stroked="f"/>
        </w:pict>
      </w:r>
    </w:p>
    <w:p w:rsidR="00416F0D" w:rsidRDefault="00416F0D" w:rsidP="00416F0D">
      <w:pPr>
        <w:pStyle w:val="Heading2"/>
      </w:pPr>
      <w:r>
        <w:t>4.8 Admin Portal – IA Structure</w:t>
      </w:r>
    </w:p>
    <w:p w:rsidR="00416F0D" w:rsidRDefault="00416F0D" w:rsidP="00416F0D">
      <w:pPr>
        <w:pStyle w:val="Heading3"/>
      </w:pPr>
      <w:r>
        <w:t>Navigation</w:t>
      </w:r>
    </w:p>
    <w:p w:rsidR="00416F0D" w:rsidRDefault="00416F0D" w:rsidP="00416F0D">
      <w:pPr>
        <w:pStyle w:val="HTMLPreformatted"/>
        <w:rPr>
          <w:rStyle w:val="HTMLCode"/>
        </w:rPr>
      </w:pPr>
      <w:r>
        <w:rPr>
          <w:rStyle w:val="HTMLCode"/>
        </w:rPr>
        <w:t xml:space="preserve">Dashboard | Users | Configuration | GIS </w:t>
      </w:r>
      <w:r>
        <w:rPr>
          <w:rStyle w:val="hljs-keyword"/>
        </w:rPr>
        <w:t>Data</w:t>
      </w:r>
      <w:r>
        <w:rPr>
          <w:rStyle w:val="HTMLCode"/>
        </w:rPr>
        <w:t xml:space="preserve"> | Reports | Audit Logs</w:t>
      </w:r>
    </w:p>
    <w:p w:rsidR="00416F0D" w:rsidRDefault="00416F0D" w:rsidP="00416F0D">
      <w:pPr>
        <w:pStyle w:val="Heading3"/>
      </w:pPr>
      <w:r>
        <w:t>Page Hierarchy</w:t>
      </w:r>
    </w:p>
    <w:p w:rsidR="00416F0D" w:rsidRDefault="00416F0D" w:rsidP="00416F0D">
      <w:pPr>
        <w:pStyle w:val="NormalWeb"/>
        <w:numPr>
          <w:ilvl w:val="0"/>
          <w:numId w:val="48"/>
        </w:numPr>
      </w:pPr>
      <w:r>
        <w:t>User and role management</w:t>
      </w:r>
    </w:p>
    <w:p w:rsidR="00416F0D" w:rsidRDefault="00416F0D" w:rsidP="00416F0D">
      <w:pPr>
        <w:pStyle w:val="NormalWeb"/>
        <w:numPr>
          <w:ilvl w:val="0"/>
          <w:numId w:val="48"/>
        </w:numPr>
      </w:pPr>
      <w:r>
        <w:t>Charges and penalty configuration</w:t>
      </w:r>
    </w:p>
    <w:p w:rsidR="00416F0D" w:rsidRDefault="00416F0D" w:rsidP="00416F0D">
      <w:pPr>
        <w:pStyle w:val="NormalWeb"/>
        <w:numPr>
          <w:ilvl w:val="0"/>
          <w:numId w:val="48"/>
        </w:numPr>
      </w:pPr>
      <w:r>
        <w:t>Groundwater block management</w:t>
      </w:r>
    </w:p>
    <w:p w:rsidR="00416F0D" w:rsidRDefault="00416F0D" w:rsidP="00416F0D">
      <w:pPr>
        <w:pStyle w:val="NormalWeb"/>
        <w:numPr>
          <w:ilvl w:val="0"/>
          <w:numId w:val="48"/>
        </w:numPr>
      </w:pPr>
      <w:r>
        <w:t>GIS layer management</w:t>
      </w:r>
    </w:p>
    <w:p w:rsidR="00416F0D" w:rsidRDefault="00416F0D" w:rsidP="00416F0D">
      <w:pPr>
        <w:pStyle w:val="NormalWeb"/>
        <w:numPr>
          <w:ilvl w:val="0"/>
          <w:numId w:val="48"/>
        </w:numPr>
      </w:pPr>
      <w:r>
        <w:t>System analytics and logs</w:t>
      </w:r>
    </w:p>
    <w:p w:rsidR="00416F0D" w:rsidRDefault="001F6DFD" w:rsidP="00416F0D">
      <w:r>
        <w:pict>
          <v:rect id="_x0000_i1067" style="width:0;height:1.5pt" o:hralign="center" o:hrstd="t" o:hr="t" fillcolor="#a0a0a0" stroked="f"/>
        </w:pict>
      </w:r>
    </w:p>
    <w:p w:rsidR="00416F0D" w:rsidRDefault="00416F0D" w:rsidP="00416F0D">
      <w:pPr>
        <w:pStyle w:val="Heading2"/>
      </w:pPr>
      <w:r>
        <w:t>4.9 Cross-Cutting IA Features</w:t>
      </w:r>
    </w:p>
    <w:p w:rsidR="00416F0D" w:rsidRDefault="00416F0D" w:rsidP="00416F0D">
      <w:pPr>
        <w:pStyle w:val="Heading3"/>
      </w:pPr>
      <w:r>
        <w:t>4.9.1 Contextual Navigation</w:t>
      </w:r>
    </w:p>
    <w:p w:rsidR="00416F0D" w:rsidRDefault="00416F0D" w:rsidP="00416F0D">
      <w:pPr>
        <w:pStyle w:val="NormalWeb"/>
        <w:numPr>
          <w:ilvl w:val="0"/>
          <w:numId w:val="49"/>
        </w:numPr>
      </w:pPr>
      <w:r>
        <w:t>Breadcrumbs for deep pages</w:t>
      </w:r>
    </w:p>
    <w:p w:rsidR="00416F0D" w:rsidRDefault="00416F0D" w:rsidP="00416F0D">
      <w:pPr>
        <w:pStyle w:val="NormalWeb"/>
        <w:numPr>
          <w:ilvl w:val="0"/>
          <w:numId w:val="49"/>
        </w:numPr>
      </w:pPr>
      <w:r>
        <w:t>Step indicators in application workflows</w:t>
      </w:r>
    </w:p>
    <w:p w:rsidR="00416F0D" w:rsidRDefault="00416F0D" w:rsidP="00416F0D">
      <w:pPr>
        <w:pStyle w:val="Heading3"/>
      </w:pPr>
      <w:r>
        <w:t>4.9.2 Role-Based Visibility</w:t>
      </w:r>
    </w:p>
    <w:p w:rsidR="00416F0D" w:rsidRDefault="00416F0D" w:rsidP="00416F0D">
      <w:pPr>
        <w:pStyle w:val="NormalWeb"/>
        <w:numPr>
          <w:ilvl w:val="0"/>
          <w:numId w:val="50"/>
        </w:numPr>
      </w:pPr>
      <w:r>
        <w:t>Pages and actions shown based on role</w:t>
      </w:r>
    </w:p>
    <w:p w:rsidR="00416F0D" w:rsidRDefault="00416F0D" w:rsidP="00416F0D">
      <w:pPr>
        <w:pStyle w:val="NormalWeb"/>
        <w:numPr>
          <w:ilvl w:val="0"/>
          <w:numId w:val="50"/>
        </w:numPr>
      </w:pPr>
      <w:r>
        <w:t>Prevents unauthorized access</w:t>
      </w:r>
    </w:p>
    <w:p w:rsidR="00416F0D" w:rsidRDefault="00416F0D" w:rsidP="00416F0D">
      <w:pPr>
        <w:pStyle w:val="Heading3"/>
      </w:pPr>
      <w:r>
        <w:t>4.9.3 AI Assistance Integration</w:t>
      </w:r>
    </w:p>
    <w:p w:rsidR="00416F0D" w:rsidRDefault="00416F0D" w:rsidP="00416F0D">
      <w:pPr>
        <w:pStyle w:val="NormalWeb"/>
        <w:numPr>
          <w:ilvl w:val="0"/>
          <w:numId w:val="51"/>
        </w:numPr>
      </w:pPr>
      <w:proofErr w:type="spellStart"/>
      <w:r>
        <w:t>Chatbot</w:t>
      </w:r>
      <w:proofErr w:type="spellEnd"/>
      <w:r>
        <w:t xml:space="preserve"> available on all major pages</w:t>
      </w:r>
    </w:p>
    <w:p w:rsidR="00416F0D" w:rsidRDefault="00416F0D" w:rsidP="00416F0D">
      <w:pPr>
        <w:pStyle w:val="NormalWeb"/>
        <w:numPr>
          <w:ilvl w:val="0"/>
          <w:numId w:val="51"/>
        </w:numPr>
      </w:pPr>
      <w:r>
        <w:t>Context-aware guidance based on current screen</w:t>
      </w:r>
    </w:p>
    <w:p w:rsidR="00416F0D" w:rsidRDefault="001F6DFD" w:rsidP="00416F0D">
      <w:r>
        <w:pict>
          <v:rect id="_x0000_i1068" style="width:0;height:1.5pt" o:hralign="center" o:hrstd="t" o:hr="t" fillcolor="#a0a0a0" stroked="f"/>
        </w:pict>
      </w:r>
    </w:p>
    <w:p w:rsidR="00416F0D" w:rsidRDefault="00416F0D" w:rsidP="00416F0D">
      <w:pPr>
        <w:pStyle w:val="Heading2"/>
      </w:pPr>
      <w:r>
        <w:t>4.10 IA Benefits Summary</w:t>
      </w:r>
    </w:p>
    <w:p w:rsidR="00416F0D" w:rsidRDefault="00416F0D" w:rsidP="00416F0D">
      <w:pPr>
        <w:pStyle w:val="NormalWeb"/>
        <w:numPr>
          <w:ilvl w:val="0"/>
          <w:numId w:val="52"/>
        </w:numPr>
      </w:pPr>
      <w:r>
        <w:t>Clear separation of information and services</w:t>
      </w:r>
    </w:p>
    <w:p w:rsidR="00416F0D" w:rsidRDefault="00416F0D" w:rsidP="00416F0D">
      <w:pPr>
        <w:pStyle w:val="NormalWeb"/>
        <w:numPr>
          <w:ilvl w:val="0"/>
          <w:numId w:val="52"/>
        </w:numPr>
      </w:pPr>
      <w:r>
        <w:t>Reduced user confusion</w:t>
      </w:r>
    </w:p>
    <w:p w:rsidR="00416F0D" w:rsidRDefault="00416F0D" w:rsidP="00416F0D">
      <w:pPr>
        <w:pStyle w:val="NormalWeb"/>
        <w:numPr>
          <w:ilvl w:val="0"/>
          <w:numId w:val="52"/>
        </w:numPr>
      </w:pPr>
      <w:r>
        <w:t xml:space="preserve">Faster </w:t>
      </w:r>
      <w:proofErr w:type="spellStart"/>
      <w:r>
        <w:t>onboarding</w:t>
      </w:r>
      <w:proofErr w:type="spellEnd"/>
      <w:r>
        <w:t xml:space="preserve"> for new users</w:t>
      </w:r>
    </w:p>
    <w:p w:rsidR="00416F0D" w:rsidRDefault="00416F0D" w:rsidP="00416F0D">
      <w:pPr>
        <w:pStyle w:val="NormalWeb"/>
        <w:numPr>
          <w:ilvl w:val="0"/>
          <w:numId w:val="52"/>
        </w:numPr>
      </w:pPr>
      <w:r>
        <w:t>Logical grouping of complex processes</w:t>
      </w:r>
    </w:p>
    <w:p w:rsidR="00416F0D" w:rsidRDefault="00416F0D" w:rsidP="00416F0D">
      <w:pPr>
        <w:pStyle w:val="NormalWeb"/>
        <w:numPr>
          <w:ilvl w:val="0"/>
          <w:numId w:val="52"/>
        </w:numPr>
      </w:pPr>
      <w:r>
        <w:t>Scalable for future services and policies</w:t>
      </w:r>
    </w:p>
    <w:p w:rsidR="00416F0D" w:rsidRDefault="00416F0D" w:rsidP="00416F0D">
      <w:pPr>
        <w:pStyle w:val="Heading1"/>
      </w:pPr>
      <w:r>
        <w:lastRenderedPageBreak/>
        <w:t>5. FUNCTIONAL MODULES AND SERVICE WORKFLOWS</w:t>
      </w:r>
    </w:p>
    <w:p w:rsidR="00416F0D" w:rsidRDefault="001F6DFD" w:rsidP="00416F0D">
      <w:r>
        <w:pict>
          <v:rect id="_x0000_i1069" style="width:0;height:1.5pt" o:hralign="center" o:hrstd="t" o:hr="t" fillcolor="#a0a0a0" stroked="f"/>
        </w:pict>
      </w:r>
    </w:p>
    <w:p w:rsidR="00416F0D" w:rsidRDefault="00416F0D" w:rsidP="00416F0D">
      <w:pPr>
        <w:pStyle w:val="Heading2"/>
      </w:pPr>
      <w:r>
        <w:t>5.1 Overview</w:t>
      </w:r>
    </w:p>
    <w:p w:rsidR="00416F0D" w:rsidRDefault="00416F0D" w:rsidP="00416F0D">
      <w:pPr>
        <w:pStyle w:val="NormalWeb"/>
      </w:pPr>
      <w:r>
        <w:t xml:space="preserve">The proposed system is organized into </w:t>
      </w:r>
      <w:r>
        <w:rPr>
          <w:rStyle w:val="Strong"/>
          <w:rFonts w:eastAsiaTheme="majorEastAsia"/>
        </w:rPr>
        <w:t>well-defined functional modules</w:t>
      </w:r>
      <w:r>
        <w:t>, each responsible for a specific set of services.</w:t>
      </w:r>
      <w:r>
        <w:br/>
        <w:t xml:space="preserve">These modules work together through </w:t>
      </w:r>
      <w:r>
        <w:rPr>
          <w:rStyle w:val="Strong"/>
          <w:rFonts w:eastAsiaTheme="majorEastAsia"/>
        </w:rPr>
        <w:t>configured workflows</w:t>
      </w:r>
      <w:r>
        <w:t xml:space="preserve"> to ensure that groundwater-related services are delivered in a </w:t>
      </w:r>
      <w:r>
        <w:rPr>
          <w:rStyle w:val="Strong"/>
          <w:rFonts w:eastAsiaTheme="majorEastAsia"/>
        </w:rPr>
        <w:t>transparent, efficient, and rule-compliant manner</w:t>
      </w:r>
      <w:r>
        <w:t>.</w:t>
      </w:r>
    </w:p>
    <w:p w:rsidR="00416F0D" w:rsidRDefault="00416F0D" w:rsidP="00416F0D">
      <w:pPr>
        <w:pStyle w:val="NormalWeb"/>
      </w:pPr>
      <w:r>
        <w:t>Each workflow is:</w:t>
      </w:r>
    </w:p>
    <w:p w:rsidR="00416F0D" w:rsidRDefault="00416F0D" w:rsidP="00416F0D">
      <w:pPr>
        <w:pStyle w:val="NormalWeb"/>
        <w:numPr>
          <w:ilvl w:val="0"/>
          <w:numId w:val="53"/>
        </w:numPr>
      </w:pPr>
      <w:r>
        <w:t>Digitally traceable</w:t>
      </w:r>
    </w:p>
    <w:p w:rsidR="00416F0D" w:rsidRDefault="00416F0D" w:rsidP="00416F0D">
      <w:pPr>
        <w:pStyle w:val="NormalWeb"/>
        <w:numPr>
          <w:ilvl w:val="0"/>
          <w:numId w:val="53"/>
        </w:numPr>
      </w:pPr>
      <w:r>
        <w:t>Role-based</w:t>
      </w:r>
    </w:p>
    <w:p w:rsidR="00416F0D" w:rsidRDefault="00416F0D" w:rsidP="00416F0D">
      <w:pPr>
        <w:pStyle w:val="NormalWeb"/>
        <w:numPr>
          <w:ilvl w:val="0"/>
          <w:numId w:val="53"/>
        </w:numPr>
      </w:pPr>
      <w:r>
        <w:t>Rule-driven</w:t>
      </w:r>
    </w:p>
    <w:p w:rsidR="00416F0D" w:rsidRDefault="00416F0D" w:rsidP="00416F0D">
      <w:pPr>
        <w:pStyle w:val="NormalWeb"/>
        <w:numPr>
          <w:ilvl w:val="0"/>
          <w:numId w:val="53"/>
        </w:numPr>
      </w:pPr>
      <w:r>
        <w:t>Auditable</w:t>
      </w:r>
    </w:p>
    <w:p w:rsidR="00416F0D" w:rsidRDefault="001F6DFD" w:rsidP="00416F0D">
      <w:r>
        <w:pict>
          <v:rect id="_x0000_i1070" style="width:0;height:1.5pt" o:hralign="center" o:hrstd="t" o:hr="t" fillcolor="#a0a0a0" stroked="f"/>
        </w:pict>
      </w:r>
    </w:p>
    <w:p w:rsidR="00416F0D" w:rsidRDefault="00416F0D" w:rsidP="00416F0D">
      <w:pPr>
        <w:pStyle w:val="Heading2"/>
      </w:pPr>
      <w:r>
        <w:t>5.2 Public Information &amp; Awareness Module</w:t>
      </w:r>
    </w:p>
    <w:p w:rsidR="00416F0D" w:rsidRDefault="00416F0D" w:rsidP="00416F0D">
      <w:pPr>
        <w:pStyle w:val="Heading3"/>
      </w:pPr>
      <w:r>
        <w:t>Purpose</w:t>
      </w:r>
    </w:p>
    <w:p w:rsidR="00416F0D" w:rsidRDefault="00416F0D" w:rsidP="00416F0D">
      <w:pPr>
        <w:pStyle w:val="NormalWeb"/>
      </w:pPr>
      <w:r>
        <w:t xml:space="preserve">To provide </w:t>
      </w:r>
      <w:r>
        <w:rPr>
          <w:rStyle w:val="Strong"/>
          <w:rFonts w:eastAsiaTheme="majorEastAsia"/>
        </w:rPr>
        <w:t>open access groundwater information</w:t>
      </w:r>
      <w:r>
        <w:t xml:space="preserve"> and service guidance to citizens, industries, researchers, and other stakeholders.</w:t>
      </w:r>
    </w:p>
    <w:p w:rsidR="00416F0D" w:rsidRDefault="00416F0D" w:rsidP="00416F0D">
      <w:pPr>
        <w:pStyle w:val="Heading3"/>
      </w:pPr>
      <w:r>
        <w:t>Key Functions</w:t>
      </w:r>
    </w:p>
    <w:p w:rsidR="00416F0D" w:rsidRDefault="00416F0D" w:rsidP="00416F0D">
      <w:pPr>
        <w:pStyle w:val="NormalWeb"/>
        <w:numPr>
          <w:ilvl w:val="0"/>
          <w:numId w:val="54"/>
        </w:numPr>
      </w:pPr>
      <w:r>
        <w:t>Groundwater awareness content</w:t>
      </w:r>
    </w:p>
    <w:p w:rsidR="00416F0D" w:rsidRDefault="00416F0D" w:rsidP="00416F0D">
      <w:pPr>
        <w:pStyle w:val="NormalWeb"/>
        <w:numPr>
          <w:ilvl w:val="0"/>
          <w:numId w:val="54"/>
        </w:numPr>
      </w:pPr>
      <w:r>
        <w:t>Block-wise groundwater status</w:t>
      </w:r>
    </w:p>
    <w:p w:rsidR="00416F0D" w:rsidRDefault="00416F0D" w:rsidP="00416F0D">
      <w:pPr>
        <w:pStyle w:val="NormalWeb"/>
        <w:numPr>
          <w:ilvl w:val="0"/>
          <w:numId w:val="54"/>
        </w:numPr>
      </w:pPr>
      <w:r>
        <w:t>Aquifer and water quality information</w:t>
      </w:r>
    </w:p>
    <w:p w:rsidR="00416F0D" w:rsidRDefault="00416F0D" w:rsidP="00416F0D">
      <w:pPr>
        <w:pStyle w:val="NormalWeb"/>
        <w:numPr>
          <w:ilvl w:val="0"/>
          <w:numId w:val="54"/>
        </w:numPr>
      </w:pPr>
      <w:r>
        <w:t>Guidelines, circulars, and SOPs</w:t>
      </w:r>
    </w:p>
    <w:p w:rsidR="00416F0D" w:rsidRDefault="00416F0D" w:rsidP="00416F0D">
      <w:pPr>
        <w:pStyle w:val="NormalWeb"/>
        <w:numPr>
          <w:ilvl w:val="0"/>
          <w:numId w:val="54"/>
        </w:numPr>
      </w:pPr>
      <w:r>
        <w:t>Step-by-step guidance for NOC application</w:t>
      </w:r>
    </w:p>
    <w:p w:rsidR="00416F0D" w:rsidRDefault="00416F0D" w:rsidP="00416F0D">
      <w:pPr>
        <w:pStyle w:val="NormalWeb"/>
        <w:numPr>
          <w:ilvl w:val="0"/>
          <w:numId w:val="54"/>
        </w:numPr>
      </w:pPr>
      <w:r>
        <w:t>Public application tracking</w:t>
      </w:r>
    </w:p>
    <w:p w:rsidR="00416F0D" w:rsidRDefault="00416F0D" w:rsidP="00416F0D">
      <w:pPr>
        <w:pStyle w:val="Heading3"/>
      </w:pPr>
      <w:r>
        <w:t>Workflow (Simplified)</w:t>
      </w:r>
    </w:p>
    <w:p w:rsidR="00416F0D" w:rsidRDefault="00416F0D" w:rsidP="00416F0D">
      <w:pPr>
        <w:pStyle w:val="HTMLPreformatted"/>
        <w:rPr>
          <w:rStyle w:val="HTMLCode"/>
        </w:rPr>
      </w:pPr>
      <w:r>
        <w:rPr>
          <w:rStyle w:val="HTMLCode"/>
        </w:rPr>
        <w:t xml:space="preserve">Visitor → Browse Information → </w:t>
      </w:r>
      <w:r>
        <w:rPr>
          <w:rStyle w:val="hljs-keyword"/>
        </w:rPr>
        <w:t>Check</w:t>
      </w:r>
      <w:r>
        <w:rPr>
          <w:rStyle w:val="HTMLCode"/>
        </w:rPr>
        <w:t xml:space="preserve"> Eligibility → Proceed </w:t>
      </w:r>
      <w:r>
        <w:rPr>
          <w:rStyle w:val="hljs-keyword"/>
        </w:rPr>
        <w:t>to</w:t>
      </w:r>
      <w:r>
        <w:rPr>
          <w:rStyle w:val="HTMLCode"/>
        </w:rPr>
        <w:t xml:space="preserve"> Portal (</w:t>
      </w:r>
      <w:r>
        <w:rPr>
          <w:rStyle w:val="hljs-keyword"/>
        </w:rPr>
        <w:t>Login</w:t>
      </w:r>
      <w:r>
        <w:rPr>
          <w:rStyle w:val="HTMLCode"/>
        </w:rPr>
        <w:t>)</w:t>
      </w:r>
    </w:p>
    <w:p w:rsidR="00416F0D" w:rsidRDefault="001F6DFD" w:rsidP="00416F0D">
      <w:r>
        <w:pict>
          <v:rect id="_x0000_i1071" style="width:0;height:1.5pt" o:hralign="center" o:hrstd="t" o:hr="t" fillcolor="#a0a0a0" stroked="f"/>
        </w:pict>
      </w:r>
    </w:p>
    <w:p w:rsidR="00416F0D" w:rsidRDefault="00416F0D" w:rsidP="00416F0D">
      <w:pPr>
        <w:pStyle w:val="Heading2"/>
      </w:pPr>
      <w:r>
        <w:t>5.3 User Registration &amp; Authentication Module</w:t>
      </w:r>
    </w:p>
    <w:p w:rsidR="00416F0D" w:rsidRDefault="00416F0D" w:rsidP="00416F0D">
      <w:pPr>
        <w:pStyle w:val="Heading3"/>
      </w:pPr>
      <w:r>
        <w:lastRenderedPageBreak/>
        <w:t>Purpose</w:t>
      </w:r>
    </w:p>
    <w:p w:rsidR="00416F0D" w:rsidRDefault="00416F0D" w:rsidP="00416F0D">
      <w:pPr>
        <w:pStyle w:val="NormalWeb"/>
      </w:pPr>
      <w:r>
        <w:t>To manage secure access for all user categories.</w:t>
      </w:r>
    </w:p>
    <w:p w:rsidR="00416F0D" w:rsidRDefault="00416F0D" w:rsidP="00416F0D">
      <w:pPr>
        <w:pStyle w:val="Heading3"/>
      </w:pPr>
      <w:r>
        <w:t>Supported Users</w:t>
      </w:r>
    </w:p>
    <w:p w:rsidR="00416F0D" w:rsidRDefault="00416F0D" w:rsidP="00416F0D">
      <w:pPr>
        <w:pStyle w:val="NormalWeb"/>
        <w:numPr>
          <w:ilvl w:val="0"/>
          <w:numId w:val="55"/>
        </w:numPr>
      </w:pPr>
      <w:r>
        <w:t>Applicants (Industry / Mining / Infrastructure)</w:t>
      </w:r>
    </w:p>
    <w:p w:rsidR="00416F0D" w:rsidRDefault="00416F0D" w:rsidP="00416F0D">
      <w:pPr>
        <w:pStyle w:val="NormalWeb"/>
        <w:numPr>
          <w:ilvl w:val="0"/>
          <w:numId w:val="55"/>
        </w:numPr>
      </w:pPr>
      <w:r>
        <w:t>Rig Operators</w:t>
      </w:r>
    </w:p>
    <w:p w:rsidR="00416F0D" w:rsidRDefault="00416F0D" w:rsidP="00416F0D">
      <w:pPr>
        <w:pStyle w:val="NormalWeb"/>
        <w:numPr>
          <w:ilvl w:val="0"/>
          <w:numId w:val="55"/>
        </w:numPr>
      </w:pPr>
      <w:r>
        <w:t>Department Officers</w:t>
      </w:r>
    </w:p>
    <w:p w:rsidR="00416F0D" w:rsidRDefault="00416F0D" w:rsidP="00416F0D">
      <w:pPr>
        <w:pStyle w:val="NormalWeb"/>
        <w:numPr>
          <w:ilvl w:val="0"/>
          <w:numId w:val="55"/>
        </w:numPr>
      </w:pPr>
      <w:r>
        <w:t>Administrators</w:t>
      </w:r>
    </w:p>
    <w:p w:rsidR="00416F0D" w:rsidRDefault="00416F0D" w:rsidP="00416F0D">
      <w:pPr>
        <w:pStyle w:val="Heading3"/>
      </w:pPr>
      <w:r>
        <w:t>Key Functions</w:t>
      </w:r>
    </w:p>
    <w:p w:rsidR="00416F0D" w:rsidRDefault="00416F0D" w:rsidP="00416F0D">
      <w:pPr>
        <w:pStyle w:val="NormalWeb"/>
        <w:numPr>
          <w:ilvl w:val="0"/>
          <w:numId w:val="56"/>
        </w:numPr>
      </w:pPr>
      <w:r>
        <w:t>Online registration</w:t>
      </w:r>
    </w:p>
    <w:p w:rsidR="00416F0D" w:rsidRDefault="00416F0D" w:rsidP="00416F0D">
      <w:pPr>
        <w:pStyle w:val="NormalWeb"/>
        <w:numPr>
          <w:ilvl w:val="0"/>
          <w:numId w:val="56"/>
        </w:numPr>
      </w:pPr>
      <w:r>
        <w:t>OTP/email verification</w:t>
      </w:r>
    </w:p>
    <w:p w:rsidR="00416F0D" w:rsidRDefault="00416F0D" w:rsidP="00416F0D">
      <w:pPr>
        <w:pStyle w:val="NormalWeb"/>
        <w:numPr>
          <w:ilvl w:val="0"/>
          <w:numId w:val="56"/>
        </w:numPr>
      </w:pPr>
      <w:r>
        <w:t>Role-based login</w:t>
      </w:r>
    </w:p>
    <w:p w:rsidR="00416F0D" w:rsidRDefault="00416F0D" w:rsidP="00416F0D">
      <w:pPr>
        <w:pStyle w:val="NormalWeb"/>
        <w:numPr>
          <w:ilvl w:val="0"/>
          <w:numId w:val="56"/>
        </w:numPr>
      </w:pPr>
      <w:r>
        <w:t>Password and profile management</w:t>
      </w:r>
    </w:p>
    <w:p w:rsidR="00416F0D" w:rsidRDefault="00416F0D" w:rsidP="00416F0D">
      <w:pPr>
        <w:pStyle w:val="NormalWeb"/>
        <w:numPr>
          <w:ilvl w:val="0"/>
          <w:numId w:val="56"/>
        </w:numPr>
      </w:pPr>
      <w:r>
        <w:t>Secure session handling</w:t>
      </w:r>
    </w:p>
    <w:p w:rsidR="00416F0D" w:rsidRDefault="00416F0D" w:rsidP="00416F0D">
      <w:pPr>
        <w:pStyle w:val="Heading3"/>
      </w:pPr>
      <w:r>
        <w:t>Workflow</w:t>
      </w:r>
    </w:p>
    <w:p w:rsidR="00416F0D" w:rsidRDefault="00416F0D" w:rsidP="00416F0D">
      <w:pPr>
        <w:pStyle w:val="HTMLPreformatted"/>
        <w:rPr>
          <w:rStyle w:val="HTMLCode"/>
        </w:rPr>
      </w:pPr>
      <w:r>
        <w:rPr>
          <w:rStyle w:val="HTMLCode"/>
        </w:rPr>
        <w:t xml:space="preserve">Register → Verify → </w:t>
      </w:r>
      <w:r>
        <w:rPr>
          <w:rStyle w:val="hljs-keyword"/>
        </w:rPr>
        <w:t>Login</w:t>
      </w:r>
      <w:r>
        <w:rPr>
          <w:rStyle w:val="HTMLCode"/>
        </w:rPr>
        <w:t xml:space="preserve"> → </w:t>
      </w:r>
      <w:r>
        <w:rPr>
          <w:rStyle w:val="hljs-keyword"/>
        </w:rPr>
        <w:t>Role</w:t>
      </w:r>
      <w:r>
        <w:rPr>
          <w:rStyle w:val="HTMLCode"/>
        </w:rPr>
        <w:t>-Based Dashboard</w:t>
      </w:r>
    </w:p>
    <w:p w:rsidR="00416F0D" w:rsidRDefault="001F6DFD" w:rsidP="00416F0D">
      <w:r>
        <w:pict>
          <v:rect id="_x0000_i1072" style="width:0;height:1.5pt" o:hralign="center" o:hrstd="t" o:hr="t" fillcolor="#a0a0a0" stroked="f"/>
        </w:pict>
      </w:r>
    </w:p>
    <w:p w:rsidR="00416F0D" w:rsidRDefault="00416F0D" w:rsidP="00416F0D">
      <w:pPr>
        <w:pStyle w:val="Heading2"/>
      </w:pPr>
      <w:r>
        <w:t>5.4 Eligibility Check Module</w:t>
      </w:r>
    </w:p>
    <w:p w:rsidR="00416F0D" w:rsidRDefault="00416F0D" w:rsidP="00416F0D">
      <w:pPr>
        <w:pStyle w:val="Heading3"/>
      </w:pPr>
      <w:r>
        <w:t>Purpose</w:t>
      </w:r>
    </w:p>
    <w:p w:rsidR="00416F0D" w:rsidRDefault="00416F0D" w:rsidP="00416F0D">
      <w:pPr>
        <w:pStyle w:val="NormalWeb"/>
      </w:pPr>
      <w:r>
        <w:t xml:space="preserve">To determine </w:t>
      </w:r>
      <w:r>
        <w:rPr>
          <w:rStyle w:val="Strong"/>
          <w:rFonts w:eastAsiaTheme="majorEastAsia"/>
        </w:rPr>
        <w:t>whether groundwater abstraction is permissible</w:t>
      </w:r>
      <w:r>
        <w:t xml:space="preserve"> before application.</w:t>
      </w:r>
    </w:p>
    <w:p w:rsidR="00416F0D" w:rsidRDefault="00416F0D" w:rsidP="00416F0D">
      <w:pPr>
        <w:pStyle w:val="Heading3"/>
      </w:pPr>
      <w:r>
        <w:t>Key Inputs</w:t>
      </w:r>
    </w:p>
    <w:p w:rsidR="00416F0D" w:rsidRDefault="00416F0D" w:rsidP="00416F0D">
      <w:pPr>
        <w:pStyle w:val="NormalWeb"/>
        <w:numPr>
          <w:ilvl w:val="0"/>
          <w:numId w:val="57"/>
        </w:numPr>
      </w:pPr>
      <w:r>
        <w:t>Location (State/District/Block)</w:t>
      </w:r>
    </w:p>
    <w:p w:rsidR="00416F0D" w:rsidRDefault="00416F0D" w:rsidP="00416F0D">
      <w:pPr>
        <w:pStyle w:val="NormalWeb"/>
        <w:numPr>
          <w:ilvl w:val="0"/>
          <w:numId w:val="57"/>
        </w:numPr>
      </w:pPr>
      <w:r>
        <w:t>Purpose of abstraction</w:t>
      </w:r>
    </w:p>
    <w:p w:rsidR="00416F0D" w:rsidRDefault="00416F0D" w:rsidP="00416F0D">
      <w:pPr>
        <w:pStyle w:val="NormalWeb"/>
        <w:numPr>
          <w:ilvl w:val="0"/>
          <w:numId w:val="57"/>
        </w:numPr>
      </w:pPr>
      <w:r>
        <w:t>Project category</w:t>
      </w:r>
    </w:p>
    <w:p w:rsidR="00416F0D" w:rsidRDefault="00416F0D" w:rsidP="00416F0D">
      <w:pPr>
        <w:pStyle w:val="Heading3"/>
      </w:pPr>
      <w:r>
        <w:t>System Checks</w:t>
      </w:r>
    </w:p>
    <w:p w:rsidR="00416F0D" w:rsidRDefault="00416F0D" w:rsidP="00416F0D">
      <w:pPr>
        <w:pStyle w:val="NormalWeb"/>
        <w:numPr>
          <w:ilvl w:val="0"/>
          <w:numId w:val="58"/>
        </w:numPr>
      </w:pPr>
      <w:r>
        <w:t>Block category (Safe / Semi-Critical / Critical / OE)</w:t>
      </w:r>
    </w:p>
    <w:p w:rsidR="00416F0D" w:rsidRDefault="00416F0D" w:rsidP="00416F0D">
      <w:pPr>
        <w:pStyle w:val="NormalWeb"/>
        <w:numPr>
          <w:ilvl w:val="0"/>
          <w:numId w:val="58"/>
        </w:numPr>
      </w:pPr>
      <w:r>
        <w:t>Permissibility rules</w:t>
      </w:r>
    </w:p>
    <w:p w:rsidR="00416F0D" w:rsidRDefault="00416F0D" w:rsidP="00416F0D">
      <w:pPr>
        <w:pStyle w:val="NormalWeb"/>
        <w:numPr>
          <w:ilvl w:val="0"/>
          <w:numId w:val="58"/>
        </w:numPr>
      </w:pPr>
      <w:r>
        <w:t>Mandatory conditions</w:t>
      </w:r>
    </w:p>
    <w:p w:rsidR="00416F0D" w:rsidRDefault="00416F0D" w:rsidP="00416F0D">
      <w:pPr>
        <w:pStyle w:val="Heading3"/>
      </w:pPr>
      <w:r>
        <w:t>Output</w:t>
      </w:r>
    </w:p>
    <w:p w:rsidR="00416F0D" w:rsidRDefault="00416F0D" w:rsidP="00416F0D">
      <w:pPr>
        <w:pStyle w:val="NormalWeb"/>
        <w:numPr>
          <w:ilvl w:val="0"/>
          <w:numId w:val="59"/>
        </w:numPr>
      </w:pPr>
      <w:r>
        <w:t>Eligibility result</w:t>
      </w:r>
    </w:p>
    <w:p w:rsidR="00416F0D" w:rsidRDefault="00416F0D" w:rsidP="00416F0D">
      <w:pPr>
        <w:pStyle w:val="NormalWeb"/>
        <w:numPr>
          <w:ilvl w:val="0"/>
          <w:numId w:val="59"/>
        </w:numPr>
      </w:pPr>
      <w:r>
        <w:t>Applicable conditions</w:t>
      </w:r>
    </w:p>
    <w:p w:rsidR="00416F0D" w:rsidRDefault="00416F0D" w:rsidP="00416F0D">
      <w:pPr>
        <w:pStyle w:val="NormalWeb"/>
        <w:numPr>
          <w:ilvl w:val="0"/>
          <w:numId w:val="59"/>
        </w:numPr>
      </w:pPr>
      <w:r>
        <w:t>Next steps (Apply / Not eligible)</w:t>
      </w:r>
    </w:p>
    <w:p w:rsidR="00416F0D" w:rsidRDefault="001F6DFD" w:rsidP="00416F0D">
      <w:r>
        <w:pict>
          <v:rect id="_x0000_i1073" style="width:0;height:1.5pt" o:hralign="center" o:hrstd="t" o:hr="t" fillcolor="#a0a0a0" stroked="f"/>
        </w:pict>
      </w:r>
    </w:p>
    <w:p w:rsidR="00416F0D" w:rsidRDefault="00416F0D" w:rsidP="00416F0D">
      <w:pPr>
        <w:pStyle w:val="Heading2"/>
      </w:pPr>
      <w:r>
        <w:lastRenderedPageBreak/>
        <w:t>5.5 Groundwater NOC Application Module</w:t>
      </w:r>
    </w:p>
    <w:p w:rsidR="00416F0D" w:rsidRDefault="00416F0D" w:rsidP="00416F0D">
      <w:pPr>
        <w:pStyle w:val="Heading3"/>
      </w:pPr>
      <w:r>
        <w:t>Purpose</w:t>
      </w:r>
    </w:p>
    <w:p w:rsidR="00416F0D" w:rsidRDefault="00416F0D" w:rsidP="00416F0D">
      <w:pPr>
        <w:pStyle w:val="NormalWeb"/>
      </w:pPr>
      <w:r>
        <w:t xml:space="preserve">To support </w:t>
      </w:r>
      <w:r>
        <w:rPr>
          <w:rStyle w:val="Strong"/>
          <w:rFonts w:eastAsiaTheme="majorEastAsia"/>
        </w:rPr>
        <w:t>end-to-end online submission</w:t>
      </w:r>
      <w:r>
        <w:t xml:space="preserve"> of NOC applications.</w:t>
      </w:r>
    </w:p>
    <w:p w:rsidR="00416F0D" w:rsidRDefault="00416F0D" w:rsidP="00416F0D">
      <w:pPr>
        <w:pStyle w:val="Heading3"/>
      </w:pPr>
      <w:r>
        <w:t>Application Categories</w:t>
      </w:r>
    </w:p>
    <w:p w:rsidR="00416F0D" w:rsidRDefault="00416F0D" w:rsidP="00416F0D">
      <w:pPr>
        <w:pStyle w:val="NormalWeb"/>
        <w:numPr>
          <w:ilvl w:val="0"/>
          <w:numId w:val="60"/>
        </w:numPr>
      </w:pPr>
      <w:r>
        <w:t>Industrial</w:t>
      </w:r>
    </w:p>
    <w:p w:rsidR="00416F0D" w:rsidRDefault="00416F0D" w:rsidP="00416F0D">
      <w:pPr>
        <w:pStyle w:val="NormalWeb"/>
        <w:numPr>
          <w:ilvl w:val="0"/>
          <w:numId w:val="60"/>
        </w:numPr>
      </w:pPr>
      <w:r>
        <w:t>Mining</w:t>
      </w:r>
    </w:p>
    <w:p w:rsidR="00416F0D" w:rsidRDefault="00416F0D" w:rsidP="00416F0D">
      <w:pPr>
        <w:pStyle w:val="NormalWeb"/>
        <w:numPr>
          <w:ilvl w:val="0"/>
          <w:numId w:val="60"/>
        </w:numPr>
      </w:pPr>
      <w:r>
        <w:t>Infrastructure</w:t>
      </w:r>
    </w:p>
    <w:p w:rsidR="00416F0D" w:rsidRDefault="00416F0D" w:rsidP="00416F0D">
      <w:pPr>
        <w:pStyle w:val="Heading3"/>
      </w:pPr>
      <w:r>
        <w:t>Key Functional Components</w:t>
      </w:r>
    </w:p>
    <w:p w:rsidR="00416F0D" w:rsidRDefault="00416F0D" w:rsidP="00416F0D">
      <w:pPr>
        <w:pStyle w:val="NormalWeb"/>
        <w:numPr>
          <w:ilvl w:val="0"/>
          <w:numId w:val="61"/>
        </w:numPr>
      </w:pPr>
      <w:r>
        <w:t>Guided multi-step application wizard</w:t>
      </w:r>
    </w:p>
    <w:p w:rsidR="00416F0D" w:rsidRDefault="00416F0D" w:rsidP="00416F0D">
      <w:pPr>
        <w:pStyle w:val="NormalWeb"/>
        <w:numPr>
          <w:ilvl w:val="0"/>
          <w:numId w:val="61"/>
        </w:numPr>
      </w:pPr>
      <w:r>
        <w:t>GIS-based location marking</w:t>
      </w:r>
    </w:p>
    <w:p w:rsidR="00416F0D" w:rsidRDefault="00416F0D" w:rsidP="00416F0D">
      <w:pPr>
        <w:pStyle w:val="NormalWeb"/>
        <w:numPr>
          <w:ilvl w:val="0"/>
          <w:numId w:val="61"/>
        </w:numPr>
      </w:pPr>
      <w:r>
        <w:t>Auto-calculation of water demand</w:t>
      </w:r>
    </w:p>
    <w:p w:rsidR="00416F0D" w:rsidRDefault="00416F0D" w:rsidP="00416F0D">
      <w:pPr>
        <w:pStyle w:val="NormalWeb"/>
        <w:numPr>
          <w:ilvl w:val="0"/>
          <w:numId w:val="61"/>
        </w:numPr>
      </w:pPr>
      <w:r>
        <w:t>Structured data capture</w:t>
      </w:r>
    </w:p>
    <w:p w:rsidR="00416F0D" w:rsidRDefault="00416F0D" w:rsidP="00416F0D">
      <w:pPr>
        <w:pStyle w:val="NormalWeb"/>
        <w:numPr>
          <w:ilvl w:val="0"/>
          <w:numId w:val="61"/>
        </w:numPr>
      </w:pPr>
      <w:r>
        <w:t>Save-as-draft functionality</w:t>
      </w:r>
    </w:p>
    <w:p w:rsidR="00416F0D" w:rsidRDefault="00416F0D" w:rsidP="00416F0D">
      <w:pPr>
        <w:pStyle w:val="Heading3"/>
      </w:pPr>
      <w:r>
        <w:t>Workflow</w:t>
      </w:r>
    </w:p>
    <w:p w:rsidR="00416F0D" w:rsidRDefault="00416F0D" w:rsidP="00416F0D">
      <w:pPr>
        <w:pStyle w:val="HTMLPreformatted"/>
        <w:rPr>
          <w:rStyle w:val="HTMLCode"/>
        </w:rPr>
      </w:pPr>
      <w:r>
        <w:rPr>
          <w:rStyle w:val="hljs-selector-tag"/>
        </w:rPr>
        <w:t>Select</w:t>
      </w:r>
      <w:r>
        <w:rPr>
          <w:rStyle w:val="HTMLCode"/>
        </w:rPr>
        <w:t xml:space="preserve"> Category → </w:t>
      </w:r>
      <w:r>
        <w:rPr>
          <w:rStyle w:val="hljs-attribute"/>
        </w:rPr>
        <w:t>Fill</w:t>
      </w:r>
      <w:r>
        <w:rPr>
          <w:rStyle w:val="HTMLCode"/>
        </w:rPr>
        <w:t xml:space="preserve"> Application → Upload Documents → Review → Proceed </w:t>
      </w:r>
      <w:r>
        <w:rPr>
          <w:rStyle w:val="hljs-selector-tag"/>
        </w:rPr>
        <w:t>to</w:t>
      </w:r>
      <w:r>
        <w:rPr>
          <w:rStyle w:val="HTMLCode"/>
        </w:rPr>
        <w:t xml:space="preserve"> Payment</w:t>
      </w:r>
    </w:p>
    <w:p w:rsidR="00416F0D" w:rsidRDefault="001F6DFD" w:rsidP="00416F0D">
      <w:r>
        <w:pict>
          <v:rect id="_x0000_i1074" style="width:0;height:1.5pt" o:hralign="center" o:hrstd="t" o:hr="t" fillcolor="#a0a0a0" stroked="f"/>
        </w:pict>
      </w:r>
    </w:p>
    <w:p w:rsidR="00416F0D" w:rsidRDefault="00416F0D" w:rsidP="00416F0D">
      <w:pPr>
        <w:pStyle w:val="Heading2"/>
      </w:pPr>
      <w:r>
        <w:t>5.6 Document Management Module</w:t>
      </w:r>
    </w:p>
    <w:p w:rsidR="00416F0D" w:rsidRDefault="00416F0D" w:rsidP="00416F0D">
      <w:pPr>
        <w:pStyle w:val="Heading3"/>
      </w:pPr>
      <w:r>
        <w:t>Purpose</w:t>
      </w:r>
    </w:p>
    <w:p w:rsidR="00416F0D" w:rsidRDefault="00416F0D" w:rsidP="00416F0D">
      <w:pPr>
        <w:pStyle w:val="NormalWeb"/>
      </w:pPr>
      <w:r>
        <w:t xml:space="preserve">To handle </w:t>
      </w:r>
      <w:r>
        <w:rPr>
          <w:rStyle w:val="Strong"/>
          <w:rFonts w:eastAsiaTheme="majorEastAsia"/>
        </w:rPr>
        <w:t>upload, validation, storage, and retrieval</w:t>
      </w:r>
      <w:r>
        <w:t xml:space="preserve"> of all application-related documents.</w:t>
      </w:r>
    </w:p>
    <w:p w:rsidR="00416F0D" w:rsidRDefault="00416F0D" w:rsidP="00416F0D">
      <w:pPr>
        <w:pStyle w:val="Heading3"/>
      </w:pPr>
      <w:r>
        <w:t>Key Functions</w:t>
      </w:r>
    </w:p>
    <w:p w:rsidR="00416F0D" w:rsidRDefault="00416F0D" w:rsidP="00416F0D">
      <w:pPr>
        <w:pStyle w:val="NormalWeb"/>
        <w:numPr>
          <w:ilvl w:val="0"/>
          <w:numId w:val="62"/>
        </w:numPr>
      </w:pPr>
      <w:r>
        <w:t>Dynamic document checklist</w:t>
      </w:r>
    </w:p>
    <w:p w:rsidR="00416F0D" w:rsidRDefault="00416F0D" w:rsidP="00416F0D">
      <w:pPr>
        <w:pStyle w:val="NormalWeb"/>
        <w:numPr>
          <w:ilvl w:val="0"/>
          <w:numId w:val="62"/>
        </w:numPr>
      </w:pPr>
      <w:r>
        <w:t>Format and size validation</w:t>
      </w:r>
    </w:p>
    <w:p w:rsidR="00416F0D" w:rsidRDefault="00416F0D" w:rsidP="00416F0D">
      <w:pPr>
        <w:pStyle w:val="NormalWeb"/>
        <w:numPr>
          <w:ilvl w:val="0"/>
          <w:numId w:val="62"/>
        </w:numPr>
      </w:pPr>
      <w:r>
        <w:t>Version control</w:t>
      </w:r>
    </w:p>
    <w:p w:rsidR="00416F0D" w:rsidRDefault="00416F0D" w:rsidP="00416F0D">
      <w:pPr>
        <w:pStyle w:val="NormalWeb"/>
        <w:numPr>
          <w:ilvl w:val="0"/>
          <w:numId w:val="62"/>
        </w:numPr>
      </w:pPr>
      <w:r>
        <w:t>Secure document storage</w:t>
      </w:r>
    </w:p>
    <w:p w:rsidR="00416F0D" w:rsidRDefault="00416F0D" w:rsidP="00416F0D">
      <w:pPr>
        <w:pStyle w:val="NormalWeb"/>
        <w:numPr>
          <w:ilvl w:val="0"/>
          <w:numId w:val="62"/>
        </w:numPr>
      </w:pPr>
      <w:r>
        <w:t>Reuse of documents across services</w:t>
      </w:r>
    </w:p>
    <w:p w:rsidR="00416F0D" w:rsidRDefault="00416F0D" w:rsidP="00416F0D">
      <w:pPr>
        <w:pStyle w:val="Heading3"/>
      </w:pPr>
      <w:r>
        <w:t>Integrated Intelligence</w:t>
      </w:r>
    </w:p>
    <w:p w:rsidR="00416F0D" w:rsidRDefault="00416F0D" w:rsidP="00416F0D">
      <w:pPr>
        <w:pStyle w:val="NormalWeb"/>
        <w:numPr>
          <w:ilvl w:val="0"/>
          <w:numId w:val="63"/>
        </w:numPr>
      </w:pPr>
      <w:r>
        <w:t>AI-based document completeness check</w:t>
      </w:r>
    </w:p>
    <w:p w:rsidR="00416F0D" w:rsidRDefault="00416F0D" w:rsidP="00416F0D">
      <w:pPr>
        <w:pStyle w:val="NormalWeb"/>
        <w:numPr>
          <w:ilvl w:val="0"/>
          <w:numId w:val="63"/>
        </w:numPr>
      </w:pPr>
      <w:r>
        <w:t>Relevance and readability validation</w:t>
      </w:r>
    </w:p>
    <w:p w:rsidR="00416F0D" w:rsidRDefault="001F6DFD" w:rsidP="00416F0D">
      <w:r>
        <w:pict>
          <v:rect id="_x0000_i1075" style="width:0;height:1.5pt" o:hralign="center" o:hrstd="t" o:hr="t" fillcolor="#a0a0a0" stroked="f"/>
        </w:pict>
      </w:r>
    </w:p>
    <w:p w:rsidR="00416F0D" w:rsidRDefault="00416F0D" w:rsidP="00416F0D">
      <w:pPr>
        <w:pStyle w:val="Heading2"/>
      </w:pPr>
      <w:r>
        <w:t>5.7 AI-Based Compliance &amp; Readiness Check Module</w:t>
      </w:r>
    </w:p>
    <w:p w:rsidR="00416F0D" w:rsidRDefault="00416F0D" w:rsidP="00416F0D">
      <w:pPr>
        <w:pStyle w:val="Heading3"/>
      </w:pPr>
      <w:r>
        <w:lastRenderedPageBreak/>
        <w:t>Purpose</w:t>
      </w:r>
    </w:p>
    <w:p w:rsidR="00416F0D" w:rsidRDefault="00416F0D" w:rsidP="00416F0D">
      <w:pPr>
        <w:pStyle w:val="NormalWeb"/>
      </w:pPr>
      <w:r>
        <w:t xml:space="preserve">To ensure applications are </w:t>
      </w:r>
      <w:r>
        <w:rPr>
          <w:rStyle w:val="Strong"/>
          <w:rFonts w:eastAsiaTheme="majorEastAsia"/>
        </w:rPr>
        <w:t>complete, consistent, and compliant</w:t>
      </w:r>
      <w:r>
        <w:t xml:space="preserve"> before submission.</w:t>
      </w:r>
    </w:p>
    <w:p w:rsidR="00416F0D" w:rsidRDefault="00416F0D" w:rsidP="00416F0D">
      <w:pPr>
        <w:pStyle w:val="Heading3"/>
      </w:pPr>
      <w:r>
        <w:t>Key Checks</w:t>
      </w:r>
    </w:p>
    <w:p w:rsidR="00416F0D" w:rsidRDefault="00416F0D" w:rsidP="00416F0D">
      <w:pPr>
        <w:pStyle w:val="NormalWeb"/>
        <w:numPr>
          <w:ilvl w:val="0"/>
          <w:numId w:val="64"/>
        </w:numPr>
      </w:pPr>
      <w:r>
        <w:t>Mandatory field completion</w:t>
      </w:r>
    </w:p>
    <w:p w:rsidR="00416F0D" w:rsidRDefault="00416F0D" w:rsidP="00416F0D">
      <w:pPr>
        <w:pStyle w:val="NormalWeb"/>
        <w:numPr>
          <w:ilvl w:val="0"/>
          <w:numId w:val="64"/>
        </w:numPr>
      </w:pPr>
      <w:r>
        <w:t>Mandatory document upload</w:t>
      </w:r>
    </w:p>
    <w:p w:rsidR="00416F0D" w:rsidRDefault="00416F0D" w:rsidP="00416F0D">
      <w:pPr>
        <w:pStyle w:val="NormalWeb"/>
        <w:numPr>
          <w:ilvl w:val="0"/>
          <w:numId w:val="64"/>
        </w:numPr>
      </w:pPr>
      <w:r>
        <w:t>Logical consistency (area, water demand, abstraction)</w:t>
      </w:r>
    </w:p>
    <w:p w:rsidR="00416F0D" w:rsidRDefault="00416F0D" w:rsidP="00416F0D">
      <w:pPr>
        <w:pStyle w:val="NormalWeb"/>
        <w:numPr>
          <w:ilvl w:val="0"/>
          <w:numId w:val="64"/>
        </w:numPr>
      </w:pPr>
      <w:r>
        <w:t>Regulatory compliance</w:t>
      </w:r>
    </w:p>
    <w:p w:rsidR="00416F0D" w:rsidRDefault="00416F0D" w:rsidP="00416F0D">
      <w:pPr>
        <w:pStyle w:val="NormalWeb"/>
        <w:numPr>
          <w:ilvl w:val="0"/>
          <w:numId w:val="64"/>
        </w:numPr>
      </w:pPr>
      <w:r>
        <w:t>GIS-based constraints</w:t>
      </w:r>
    </w:p>
    <w:p w:rsidR="00416F0D" w:rsidRDefault="00416F0D" w:rsidP="00416F0D">
      <w:pPr>
        <w:pStyle w:val="Heading3"/>
      </w:pPr>
      <w:r>
        <w:t>Output</w:t>
      </w:r>
    </w:p>
    <w:p w:rsidR="00416F0D" w:rsidRDefault="00416F0D" w:rsidP="00416F0D">
      <w:pPr>
        <w:pStyle w:val="NormalWeb"/>
        <w:numPr>
          <w:ilvl w:val="0"/>
          <w:numId w:val="65"/>
        </w:numPr>
      </w:pPr>
      <w:r>
        <w:t>Compliance score</w:t>
      </w:r>
    </w:p>
    <w:p w:rsidR="00416F0D" w:rsidRDefault="00416F0D" w:rsidP="00416F0D">
      <w:pPr>
        <w:pStyle w:val="NormalWeb"/>
        <w:numPr>
          <w:ilvl w:val="0"/>
          <w:numId w:val="65"/>
        </w:numPr>
      </w:pPr>
      <w:r>
        <w:t>Issue list and recommendations</w:t>
      </w:r>
    </w:p>
    <w:p w:rsidR="00416F0D" w:rsidRDefault="00416F0D" w:rsidP="00416F0D">
      <w:pPr>
        <w:pStyle w:val="NormalWeb"/>
        <w:numPr>
          <w:ilvl w:val="0"/>
          <w:numId w:val="65"/>
        </w:numPr>
      </w:pPr>
      <w:r>
        <w:t>Submission enable/disable control</w:t>
      </w:r>
    </w:p>
    <w:p w:rsidR="00416F0D" w:rsidRDefault="00416F0D" w:rsidP="00416F0D">
      <w:pPr>
        <w:pStyle w:val="Heading3"/>
      </w:pPr>
      <w:r>
        <w:t>Workflow</w:t>
      </w:r>
    </w:p>
    <w:p w:rsidR="00416F0D" w:rsidRDefault="00416F0D" w:rsidP="00416F0D">
      <w:pPr>
        <w:pStyle w:val="HTMLPreformatted"/>
        <w:rPr>
          <w:rStyle w:val="HTMLCode"/>
        </w:rPr>
      </w:pPr>
      <w:r>
        <w:rPr>
          <w:rStyle w:val="hljs-keyword"/>
        </w:rPr>
        <w:t>User</w:t>
      </w:r>
      <w:r>
        <w:rPr>
          <w:rStyle w:val="HTMLCode"/>
        </w:rPr>
        <w:t xml:space="preserve"> </w:t>
      </w:r>
      <w:r>
        <w:rPr>
          <w:rStyle w:val="hljs-keyword"/>
        </w:rPr>
        <w:t>Input</w:t>
      </w:r>
      <w:r>
        <w:rPr>
          <w:rStyle w:val="HTMLCode"/>
        </w:rPr>
        <w:t xml:space="preserve"> → AI Validation → Compliance </w:t>
      </w:r>
      <w:r>
        <w:rPr>
          <w:rStyle w:val="hljs-keyword"/>
        </w:rPr>
        <w:t>Summary</w:t>
      </w:r>
      <w:r>
        <w:rPr>
          <w:rStyle w:val="HTMLCode"/>
        </w:rPr>
        <w:t xml:space="preserve"> → Fix Issues → Submit</w:t>
      </w:r>
    </w:p>
    <w:p w:rsidR="00416F0D" w:rsidRDefault="001F6DFD" w:rsidP="00416F0D">
      <w:r>
        <w:pict>
          <v:rect id="_x0000_i1076" style="width:0;height:1.5pt" o:hralign="center" o:hrstd="t" o:hr="t" fillcolor="#a0a0a0" stroked="f"/>
        </w:pict>
      </w:r>
    </w:p>
    <w:p w:rsidR="00416F0D" w:rsidRDefault="00416F0D" w:rsidP="00416F0D">
      <w:pPr>
        <w:pStyle w:val="Heading2"/>
      </w:pPr>
      <w:r>
        <w:t>5.8 Payment &amp; Charges Management Module</w:t>
      </w:r>
    </w:p>
    <w:p w:rsidR="00416F0D" w:rsidRDefault="00416F0D" w:rsidP="00416F0D">
      <w:pPr>
        <w:pStyle w:val="Heading3"/>
      </w:pPr>
      <w:r>
        <w:t>Purpose</w:t>
      </w:r>
    </w:p>
    <w:p w:rsidR="00416F0D" w:rsidRDefault="00416F0D" w:rsidP="00416F0D">
      <w:pPr>
        <w:pStyle w:val="NormalWeb"/>
      </w:pPr>
      <w:r>
        <w:t xml:space="preserve">To manage </w:t>
      </w:r>
      <w:r>
        <w:rPr>
          <w:rStyle w:val="Strong"/>
          <w:rFonts w:eastAsiaTheme="majorEastAsia"/>
        </w:rPr>
        <w:t>calculation, collection, and tracking</w:t>
      </w:r>
      <w:r>
        <w:t xml:space="preserve"> of groundwater-related charges.</w:t>
      </w:r>
    </w:p>
    <w:p w:rsidR="00416F0D" w:rsidRDefault="00416F0D" w:rsidP="00416F0D">
      <w:pPr>
        <w:pStyle w:val="Heading3"/>
      </w:pPr>
      <w:r>
        <w:t>Supported Charges</w:t>
      </w:r>
    </w:p>
    <w:p w:rsidR="00416F0D" w:rsidRDefault="00416F0D" w:rsidP="00416F0D">
      <w:pPr>
        <w:pStyle w:val="NormalWeb"/>
        <w:numPr>
          <w:ilvl w:val="0"/>
          <w:numId w:val="66"/>
        </w:numPr>
      </w:pPr>
      <w:r>
        <w:t>Processing fees</w:t>
      </w:r>
    </w:p>
    <w:p w:rsidR="00416F0D" w:rsidRDefault="00416F0D" w:rsidP="00416F0D">
      <w:pPr>
        <w:pStyle w:val="NormalWeb"/>
        <w:numPr>
          <w:ilvl w:val="0"/>
          <w:numId w:val="66"/>
        </w:numPr>
      </w:pPr>
      <w:r>
        <w:t>Groundwater abstraction charges</w:t>
      </w:r>
    </w:p>
    <w:p w:rsidR="00416F0D" w:rsidRDefault="00416F0D" w:rsidP="00416F0D">
      <w:pPr>
        <w:pStyle w:val="NormalWeb"/>
        <w:numPr>
          <w:ilvl w:val="0"/>
          <w:numId w:val="66"/>
        </w:numPr>
      </w:pPr>
      <w:r>
        <w:t>Penalties</w:t>
      </w:r>
    </w:p>
    <w:p w:rsidR="00416F0D" w:rsidRDefault="00416F0D" w:rsidP="00416F0D">
      <w:pPr>
        <w:pStyle w:val="NormalWeb"/>
        <w:numPr>
          <w:ilvl w:val="0"/>
          <w:numId w:val="66"/>
        </w:numPr>
      </w:pPr>
      <w:r>
        <w:t>Environmental Compensation (EC)</w:t>
      </w:r>
    </w:p>
    <w:p w:rsidR="00416F0D" w:rsidRDefault="00416F0D" w:rsidP="00416F0D">
      <w:pPr>
        <w:pStyle w:val="Heading3"/>
      </w:pPr>
      <w:r>
        <w:t>Payment Modes</w:t>
      </w:r>
    </w:p>
    <w:p w:rsidR="00416F0D" w:rsidRDefault="00416F0D" w:rsidP="00416F0D">
      <w:pPr>
        <w:pStyle w:val="NormalWeb"/>
        <w:numPr>
          <w:ilvl w:val="0"/>
          <w:numId w:val="67"/>
        </w:numPr>
      </w:pPr>
      <w:r>
        <w:t>Online payment gateway</w:t>
      </w:r>
    </w:p>
    <w:p w:rsidR="00416F0D" w:rsidRDefault="00416F0D" w:rsidP="00416F0D">
      <w:pPr>
        <w:pStyle w:val="NormalWeb"/>
        <w:numPr>
          <w:ilvl w:val="0"/>
          <w:numId w:val="67"/>
        </w:numPr>
      </w:pPr>
      <w:r>
        <w:t>NEFT / RTGS</w:t>
      </w:r>
    </w:p>
    <w:p w:rsidR="00416F0D" w:rsidRDefault="00416F0D" w:rsidP="00416F0D">
      <w:pPr>
        <w:pStyle w:val="Heading3"/>
      </w:pPr>
      <w:r>
        <w:t>Workflow</w:t>
      </w:r>
    </w:p>
    <w:p w:rsidR="00416F0D" w:rsidRDefault="00416F0D" w:rsidP="00416F0D">
      <w:pPr>
        <w:pStyle w:val="HTMLPreformatted"/>
        <w:rPr>
          <w:rStyle w:val="HTMLCode"/>
        </w:rPr>
      </w:pPr>
      <w:r>
        <w:rPr>
          <w:rStyle w:val="hljs-attribute"/>
        </w:rPr>
        <w:t>Charges</w:t>
      </w:r>
      <w:r>
        <w:rPr>
          <w:rStyle w:val="HTMLCode"/>
        </w:rPr>
        <w:t xml:space="preserve"> Calculated → Payment Initiated → Payment Verified → Receipt Generated</w:t>
      </w:r>
    </w:p>
    <w:p w:rsidR="00416F0D" w:rsidRDefault="001F6DFD" w:rsidP="00416F0D">
      <w:r>
        <w:pict>
          <v:rect id="_x0000_i1077" style="width:0;height:1.5pt" o:hralign="center" o:hrstd="t" o:hr="t" fillcolor="#a0a0a0" stroked="f"/>
        </w:pict>
      </w:r>
    </w:p>
    <w:p w:rsidR="00416F0D" w:rsidRDefault="00416F0D" w:rsidP="00416F0D">
      <w:pPr>
        <w:pStyle w:val="Heading2"/>
      </w:pPr>
      <w:r>
        <w:t>5.9 Application Scrutiny &amp; Approval Module (Officer Workflow)</w:t>
      </w:r>
    </w:p>
    <w:p w:rsidR="00416F0D" w:rsidRDefault="00416F0D" w:rsidP="00416F0D">
      <w:pPr>
        <w:pStyle w:val="Heading3"/>
      </w:pPr>
      <w:r>
        <w:lastRenderedPageBreak/>
        <w:t>Purpose</w:t>
      </w:r>
    </w:p>
    <w:p w:rsidR="00416F0D" w:rsidRDefault="00416F0D" w:rsidP="00416F0D">
      <w:pPr>
        <w:pStyle w:val="NormalWeb"/>
      </w:pPr>
      <w:r>
        <w:t xml:space="preserve">To support </w:t>
      </w:r>
      <w:r>
        <w:rPr>
          <w:rStyle w:val="Strong"/>
          <w:rFonts w:eastAsiaTheme="majorEastAsia"/>
        </w:rPr>
        <w:t>structured and transparent departmental processing</w:t>
      </w:r>
      <w:r>
        <w:t>.</w:t>
      </w:r>
    </w:p>
    <w:p w:rsidR="00416F0D" w:rsidRDefault="00416F0D" w:rsidP="00416F0D">
      <w:pPr>
        <w:pStyle w:val="Heading3"/>
      </w:pPr>
      <w:r>
        <w:t>Key Functions</w:t>
      </w:r>
    </w:p>
    <w:p w:rsidR="00416F0D" w:rsidRDefault="00416F0D" w:rsidP="00416F0D">
      <w:pPr>
        <w:pStyle w:val="NormalWeb"/>
        <w:numPr>
          <w:ilvl w:val="0"/>
          <w:numId w:val="68"/>
        </w:numPr>
      </w:pPr>
      <w:r>
        <w:t>Application assignment</w:t>
      </w:r>
    </w:p>
    <w:p w:rsidR="00416F0D" w:rsidRDefault="00416F0D" w:rsidP="00416F0D">
      <w:pPr>
        <w:pStyle w:val="NormalWeb"/>
        <w:numPr>
          <w:ilvl w:val="0"/>
          <w:numId w:val="68"/>
        </w:numPr>
      </w:pPr>
      <w:r>
        <w:t>Document and data review</w:t>
      </w:r>
    </w:p>
    <w:p w:rsidR="00416F0D" w:rsidRDefault="00416F0D" w:rsidP="00416F0D">
      <w:pPr>
        <w:pStyle w:val="NormalWeb"/>
        <w:numPr>
          <w:ilvl w:val="0"/>
          <w:numId w:val="68"/>
        </w:numPr>
      </w:pPr>
      <w:r>
        <w:t>GIS validation</w:t>
      </w:r>
    </w:p>
    <w:p w:rsidR="00416F0D" w:rsidRDefault="00416F0D" w:rsidP="00416F0D">
      <w:pPr>
        <w:pStyle w:val="NormalWeb"/>
        <w:numPr>
          <w:ilvl w:val="0"/>
          <w:numId w:val="68"/>
        </w:numPr>
      </w:pPr>
      <w:r>
        <w:t>Inspection scheduling</w:t>
      </w:r>
    </w:p>
    <w:p w:rsidR="00416F0D" w:rsidRDefault="00416F0D" w:rsidP="00416F0D">
      <w:pPr>
        <w:pStyle w:val="NormalWeb"/>
        <w:numPr>
          <w:ilvl w:val="0"/>
          <w:numId w:val="68"/>
        </w:numPr>
      </w:pPr>
      <w:r>
        <w:t>Query generation</w:t>
      </w:r>
    </w:p>
    <w:p w:rsidR="00416F0D" w:rsidRDefault="00416F0D" w:rsidP="00416F0D">
      <w:pPr>
        <w:pStyle w:val="NormalWeb"/>
        <w:numPr>
          <w:ilvl w:val="0"/>
          <w:numId w:val="68"/>
        </w:numPr>
      </w:pPr>
      <w:r>
        <w:t>Approval / Rejection / Conditional approval</w:t>
      </w:r>
    </w:p>
    <w:p w:rsidR="00416F0D" w:rsidRDefault="00416F0D" w:rsidP="00416F0D">
      <w:pPr>
        <w:pStyle w:val="Heading3"/>
      </w:pPr>
      <w:r>
        <w:t>Workflow</w:t>
      </w:r>
    </w:p>
    <w:p w:rsidR="00416F0D" w:rsidRDefault="00416F0D" w:rsidP="00416F0D">
      <w:pPr>
        <w:pStyle w:val="HTMLPreformatted"/>
        <w:rPr>
          <w:rStyle w:val="HTMLCode"/>
        </w:rPr>
      </w:pPr>
      <w:r>
        <w:rPr>
          <w:rStyle w:val="HTMLCode"/>
        </w:rPr>
        <w:t>Submitted → Under Scrutiny → Inspection (</w:t>
      </w:r>
      <w:r>
        <w:rPr>
          <w:rStyle w:val="hljs-keyword"/>
        </w:rPr>
        <w:t>if</w:t>
      </w:r>
      <w:r>
        <w:rPr>
          <w:rStyle w:val="HTMLCode"/>
        </w:rPr>
        <w:t xml:space="preserve"> </w:t>
      </w:r>
      <w:r>
        <w:rPr>
          <w:rStyle w:val="hljs-keyword"/>
        </w:rPr>
        <w:t>required</w:t>
      </w:r>
      <w:r>
        <w:rPr>
          <w:rStyle w:val="HTMLCode"/>
        </w:rPr>
        <w:t>) → Decision → NOC Issued</w:t>
      </w:r>
    </w:p>
    <w:p w:rsidR="00416F0D" w:rsidRDefault="001F6DFD" w:rsidP="00416F0D">
      <w:r>
        <w:pict>
          <v:rect id="_x0000_i1078" style="width:0;height:1.5pt" o:hralign="center" o:hrstd="t" o:hr="t" fillcolor="#a0a0a0" stroked="f"/>
        </w:pict>
      </w:r>
    </w:p>
    <w:p w:rsidR="00416F0D" w:rsidRDefault="00416F0D" w:rsidP="00416F0D">
      <w:pPr>
        <w:pStyle w:val="Heading2"/>
      </w:pPr>
      <w:r>
        <w:t>5.10 GIS Validation &amp; Spatial Analysis Module</w:t>
      </w:r>
    </w:p>
    <w:p w:rsidR="00416F0D" w:rsidRDefault="00416F0D" w:rsidP="00416F0D">
      <w:pPr>
        <w:pStyle w:val="Heading3"/>
      </w:pPr>
      <w:r>
        <w:t>Purpose</w:t>
      </w:r>
    </w:p>
    <w:p w:rsidR="00416F0D" w:rsidRDefault="00416F0D" w:rsidP="00416F0D">
      <w:pPr>
        <w:pStyle w:val="NormalWeb"/>
      </w:pPr>
      <w:r>
        <w:t xml:space="preserve">To ensure </w:t>
      </w:r>
      <w:r>
        <w:rPr>
          <w:rStyle w:val="Strong"/>
          <w:rFonts w:eastAsiaTheme="majorEastAsia"/>
        </w:rPr>
        <w:t>location-based compliance</w:t>
      </w:r>
      <w:r>
        <w:t xml:space="preserve"> using spatial data.</w:t>
      </w:r>
    </w:p>
    <w:p w:rsidR="00416F0D" w:rsidRDefault="00416F0D" w:rsidP="00416F0D">
      <w:pPr>
        <w:pStyle w:val="Heading3"/>
      </w:pPr>
      <w:r>
        <w:t>Key Capabilities</w:t>
      </w:r>
    </w:p>
    <w:p w:rsidR="00416F0D" w:rsidRDefault="00416F0D" w:rsidP="00416F0D">
      <w:pPr>
        <w:pStyle w:val="NormalWeb"/>
        <w:numPr>
          <w:ilvl w:val="0"/>
          <w:numId w:val="69"/>
        </w:numPr>
      </w:pPr>
      <w:proofErr w:type="spellStart"/>
      <w:r>
        <w:t>Borewell</w:t>
      </w:r>
      <w:proofErr w:type="spellEnd"/>
      <w:r>
        <w:t xml:space="preserve"> location validation</w:t>
      </w:r>
    </w:p>
    <w:p w:rsidR="00416F0D" w:rsidRDefault="00416F0D" w:rsidP="00416F0D">
      <w:pPr>
        <w:pStyle w:val="NormalWeb"/>
        <w:numPr>
          <w:ilvl w:val="0"/>
          <w:numId w:val="69"/>
        </w:numPr>
      </w:pPr>
      <w:r>
        <w:t>Distance checks from rivers/wells</w:t>
      </w:r>
    </w:p>
    <w:p w:rsidR="00416F0D" w:rsidRDefault="00416F0D" w:rsidP="00416F0D">
      <w:pPr>
        <w:pStyle w:val="NormalWeb"/>
        <w:numPr>
          <w:ilvl w:val="0"/>
          <w:numId w:val="69"/>
        </w:numPr>
      </w:pPr>
      <w:r>
        <w:t>Block classification overlay</w:t>
      </w:r>
    </w:p>
    <w:p w:rsidR="00416F0D" w:rsidRDefault="00416F0D" w:rsidP="00416F0D">
      <w:pPr>
        <w:pStyle w:val="NormalWeb"/>
        <w:numPr>
          <w:ilvl w:val="0"/>
          <w:numId w:val="69"/>
        </w:numPr>
      </w:pPr>
      <w:r>
        <w:t>Aquifer and recharge analysis</w:t>
      </w:r>
    </w:p>
    <w:p w:rsidR="00416F0D" w:rsidRDefault="00416F0D" w:rsidP="00416F0D">
      <w:pPr>
        <w:pStyle w:val="Heading3"/>
      </w:pPr>
      <w:r>
        <w:t>Usage</w:t>
      </w:r>
    </w:p>
    <w:p w:rsidR="00416F0D" w:rsidRDefault="00416F0D" w:rsidP="00416F0D">
      <w:pPr>
        <w:pStyle w:val="NormalWeb"/>
        <w:numPr>
          <w:ilvl w:val="0"/>
          <w:numId w:val="70"/>
        </w:numPr>
      </w:pPr>
      <w:r>
        <w:t>Applicant-side validation</w:t>
      </w:r>
    </w:p>
    <w:p w:rsidR="00416F0D" w:rsidRDefault="00416F0D" w:rsidP="00416F0D">
      <w:pPr>
        <w:pStyle w:val="NormalWeb"/>
        <w:numPr>
          <w:ilvl w:val="0"/>
          <w:numId w:val="70"/>
        </w:numPr>
      </w:pPr>
      <w:r>
        <w:t>Officer-side verification</w:t>
      </w:r>
    </w:p>
    <w:p w:rsidR="00416F0D" w:rsidRDefault="001F6DFD" w:rsidP="00416F0D">
      <w:r>
        <w:pict>
          <v:rect id="_x0000_i1079" style="width:0;height:1.5pt" o:hralign="center" o:hrstd="t" o:hr="t" fillcolor="#a0a0a0" stroked="f"/>
        </w:pict>
      </w:r>
    </w:p>
    <w:p w:rsidR="00416F0D" w:rsidRDefault="00416F0D" w:rsidP="00416F0D">
      <w:pPr>
        <w:pStyle w:val="Heading2"/>
      </w:pPr>
      <w:r>
        <w:t>5.11 Inspection &amp; Field Reporting Module</w:t>
      </w:r>
    </w:p>
    <w:p w:rsidR="00416F0D" w:rsidRDefault="00416F0D" w:rsidP="00416F0D">
      <w:pPr>
        <w:pStyle w:val="Heading3"/>
      </w:pPr>
      <w:r>
        <w:t>Purpose</w:t>
      </w:r>
    </w:p>
    <w:p w:rsidR="00416F0D" w:rsidRDefault="00416F0D" w:rsidP="00416F0D">
      <w:pPr>
        <w:pStyle w:val="NormalWeb"/>
      </w:pPr>
      <w:r>
        <w:t xml:space="preserve">To digitize </w:t>
      </w:r>
      <w:r>
        <w:rPr>
          <w:rStyle w:val="Strong"/>
          <w:rFonts w:eastAsiaTheme="majorEastAsia"/>
        </w:rPr>
        <w:t>field inspections and reporting</w:t>
      </w:r>
      <w:r>
        <w:t>.</w:t>
      </w:r>
    </w:p>
    <w:p w:rsidR="00416F0D" w:rsidRDefault="00416F0D" w:rsidP="00416F0D">
      <w:pPr>
        <w:pStyle w:val="Heading3"/>
      </w:pPr>
      <w:r>
        <w:t>Key Functions</w:t>
      </w:r>
    </w:p>
    <w:p w:rsidR="00416F0D" w:rsidRDefault="00416F0D" w:rsidP="00416F0D">
      <w:pPr>
        <w:pStyle w:val="NormalWeb"/>
        <w:numPr>
          <w:ilvl w:val="0"/>
          <w:numId w:val="71"/>
        </w:numPr>
      </w:pPr>
      <w:r>
        <w:t>Inspection scheduling</w:t>
      </w:r>
    </w:p>
    <w:p w:rsidR="00416F0D" w:rsidRDefault="00416F0D" w:rsidP="00416F0D">
      <w:pPr>
        <w:pStyle w:val="NormalWeb"/>
        <w:numPr>
          <w:ilvl w:val="0"/>
          <w:numId w:val="71"/>
        </w:numPr>
      </w:pPr>
      <w:r>
        <w:t>Mobile-friendly inspection forms</w:t>
      </w:r>
    </w:p>
    <w:p w:rsidR="00416F0D" w:rsidRDefault="00416F0D" w:rsidP="00416F0D">
      <w:pPr>
        <w:pStyle w:val="NormalWeb"/>
        <w:numPr>
          <w:ilvl w:val="0"/>
          <w:numId w:val="71"/>
        </w:numPr>
      </w:pPr>
      <w:r>
        <w:lastRenderedPageBreak/>
        <w:t>Geo-tagged photos</w:t>
      </w:r>
    </w:p>
    <w:p w:rsidR="00416F0D" w:rsidRDefault="00416F0D" w:rsidP="00416F0D">
      <w:pPr>
        <w:pStyle w:val="NormalWeb"/>
        <w:numPr>
          <w:ilvl w:val="0"/>
          <w:numId w:val="71"/>
        </w:numPr>
      </w:pPr>
      <w:r>
        <w:t>Field observations</w:t>
      </w:r>
    </w:p>
    <w:p w:rsidR="00416F0D" w:rsidRDefault="00416F0D" w:rsidP="00416F0D">
      <w:pPr>
        <w:pStyle w:val="NormalWeb"/>
        <w:numPr>
          <w:ilvl w:val="0"/>
          <w:numId w:val="71"/>
        </w:numPr>
      </w:pPr>
      <w:r>
        <w:t>Digital submission of reports</w:t>
      </w:r>
    </w:p>
    <w:p w:rsidR="00416F0D" w:rsidRDefault="001F6DFD" w:rsidP="00416F0D">
      <w:r>
        <w:pict>
          <v:rect id="_x0000_i1080" style="width:0;height:1.5pt" o:hralign="center" o:hrstd="t" o:hr="t" fillcolor="#a0a0a0" stroked="f"/>
        </w:pict>
      </w:r>
    </w:p>
    <w:p w:rsidR="00416F0D" w:rsidRDefault="00416F0D" w:rsidP="00416F0D">
      <w:pPr>
        <w:pStyle w:val="Heading2"/>
      </w:pPr>
      <w:r>
        <w:t>5.12 Rig Registration &amp; Drilling Permit Module</w:t>
      </w:r>
    </w:p>
    <w:p w:rsidR="00416F0D" w:rsidRDefault="00416F0D" w:rsidP="00416F0D">
      <w:pPr>
        <w:pStyle w:val="Heading3"/>
      </w:pPr>
      <w:r>
        <w:t>Purpose</w:t>
      </w:r>
    </w:p>
    <w:p w:rsidR="00416F0D" w:rsidRDefault="00416F0D" w:rsidP="00416F0D">
      <w:pPr>
        <w:pStyle w:val="NormalWeb"/>
      </w:pPr>
      <w:r>
        <w:t xml:space="preserve">To regulate </w:t>
      </w:r>
      <w:r>
        <w:rPr>
          <w:rStyle w:val="Strong"/>
          <w:rFonts w:eastAsiaTheme="majorEastAsia"/>
        </w:rPr>
        <w:t>drilling activities and rig operations</w:t>
      </w:r>
      <w:r>
        <w:t>.</w:t>
      </w:r>
    </w:p>
    <w:p w:rsidR="00416F0D" w:rsidRDefault="00416F0D" w:rsidP="00416F0D">
      <w:pPr>
        <w:pStyle w:val="Heading3"/>
      </w:pPr>
      <w:r>
        <w:t>Key Functions</w:t>
      </w:r>
    </w:p>
    <w:p w:rsidR="00416F0D" w:rsidRDefault="00416F0D" w:rsidP="00416F0D">
      <w:pPr>
        <w:pStyle w:val="NormalWeb"/>
        <w:numPr>
          <w:ilvl w:val="0"/>
          <w:numId w:val="72"/>
        </w:numPr>
      </w:pPr>
      <w:r>
        <w:t>Rig registration</w:t>
      </w:r>
    </w:p>
    <w:p w:rsidR="00416F0D" w:rsidRDefault="00416F0D" w:rsidP="00416F0D">
      <w:pPr>
        <w:pStyle w:val="NormalWeb"/>
        <w:numPr>
          <w:ilvl w:val="0"/>
          <w:numId w:val="72"/>
        </w:numPr>
      </w:pPr>
      <w:r>
        <w:t>Permit requests</w:t>
      </w:r>
    </w:p>
    <w:p w:rsidR="00416F0D" w:rsidRDefault="00416F0D" w:rsidP="00416F0D">
      <w:pPr>
        <w:pStyle w:val="NormalWeb"/>
        <w:numPr>
          <w:ilvl w:val="0"/>
          <w:numId w:val="72"/>
        </w:numPr>
      </w:pPr>
      <w:r>
        <w:t>Drilling completion reporting</w:t>
      </w:r>
    </w:p>
    <w:p w:rsidR="00416F0D" w:rsidRDefault="00416F0D" w:rsidP="00416F0D">
      <w:pPr>
        <w:pStyle w:val="NormalWeb"/>
        <w:numPr>
          <w:ilvl w:val="0"/>
          <w:numId w:val="72"/>
        </w:numPr>
      </w:pPr>
      <w:r>
        <w:t>Renewal and compliance tracking</w:t>
      </w:r>
    </w:p>
    <w:p w:rsidR="00416F0D" w:rsidRDefault="001F6DFD" w:rsidP="00416F0D">
      <w:r>
        <w:pict>
          <v:rect id="_x0000_i1081" style="width:0;height:1.5pt" o:hralign="center" o:hrstd="t" o:hr="t" fillcolor="#a0a0a0" stroked="f"/>
        </w:pict>
      </w:r>
    </w:p>
    <w:p w:rsidR="00416F0D" w:rsidRDefault="00416F0D" w:rsidP="00416F0D">
      <w:pPr>
        <w:pStyle w:val="Heading2"/>
      </w:pPr>
      <w:r>
        <w:t>5.13 Compliance Monitoring &amp; Renewal Module</w:t>
      </w:r>
    </w:p>
    <w:p w:rsidR="00416F0D" w:rsidRDefault="00416F0D" w:rsidP="00416F0D">
      <w:pPr>
        <w:pStyle w:val="Heading3"/>
      </w:pPr>
      <w:r>
        <w:t>Purpose</w:t>
      </w:r>
    </w:p>
    <w:p w:rsidR="00416F0D" w:rsidRDefault="00416F0D" w:rsidP="00416F0D">
      <w:pPr>
        <w:pStyle w:val="NormalWeb"/>
      </w:pPr>
      <w:r>
        <w:t xml:space="preserve">To ensure </w:t>
      </w:r>
      <w:r>
        <w:rPr>
          <w:rStyle w:val="Strong"/>
          <w:rFonts w:eastAsiaTheme="majorEastAsia"/>
        </w:rPr>
        <w:t>post-approval compliance</w:t>
      </w:r>
      <w:r>
        <w:t>.</w:t>
      </w:r>
    </w:p>
    <w:p w:rsidR="00416F0D" w:rsidRDefault="00416F0D" w:rsidP="00416F0D">
      <w:pPr>
        <w:pStyle w:val="Heading3"/>
      </w:pPr>
      <w:r>
        <w:t>Key Functions</w:t>
      </w:r>
    </w:p>
    <w:p w:rsidR="00416F0D" w:rsidRDefault="00416F0D" w:rsidP="00416F0D">
      <w:pPr>
        <w:pStyle w:val="NormalWeb"/>
        <w:numPr>
          <w:ilvl w:val="0"/>
          <w:numId w:val="73"/>
        </w:numPr>
      </w:pPr>
      <w:r>
        <w:t>Usage reporting</w:t>
      </w:r>
    </w:p>
    <w:p w:rsidR="00416F0D" w:rsidRDefault="00416F0D" w:rsidP="00416F0D">
      <w:pPr>
        <w:pStyle w:val="NormalWeb"/>
        <w:numPr>
          <w:ilvl w:val="0"/>
          <w:numId w:val="73"/>
        </w:numPr>
      </w:pPr>
      <w:r>
        <w:t>Renewal reminders</w:t>
      </w:r>
    </w:p>
    <w:p w:rsidR="00416F0D" w:rsidRDefault="00416F0D" w:rsidP="00416F0D">
      <w:pPr>
        <w:pStyle w:val="NormalWeb"/>
        <w:numPr>
          <w:ilvl w:val="0"/>
          <w:numId w:val="73"/>
        </w:numPr>
      </w:pPr>
      <w:r>
        <w:t>Violation tracking</w:t>
      </w:r>
    </w:p>
    <w:p w:rsidR="00416F0D" w:rsidRDefault="00416F0D" w:rsidP="00416F0D">
      <w:pPr>
        <w:pStyle w:val="NormalWeb"/>
        <w:numPr>
          <w:ilvl w:val="0"/>
          <w:numId w:val="73"/>
        </w:numPr>
      </w:pPr>
      <w:r>
        <w:t>Penalty initiation</w:t>
      </w:r>
    </w:p>
    <w:p w:rsidR="00416F0D" w:rsidRDefault="001F6DFD" w:rsidP="00416F0D">
      <w:r>
        <w:pict>
          <v:rect id="_x0000_i1082" style="width:0;height:1.5pt" o:hralign="center" o:hrstd="t" o:hr="t" fillcolor="#a0a0a0" stroked="f"/>
        </w:pict>
      </w:r>
    </w:p>
    <w:p w:rsidR="00416F0D" w:rsidRDefault="00416F0D" w:rsidP="00416F0D">
      <w:pPr>
        <w:pStyle w:val="Heading2"/>
      </w:pPr>
      <w:r>
        <w:t>5.14 Reporting, Dashboards &amp; Analytics Module</w:t>
      </w:r>
    </w:p>
    <w:p w:rsidR="00416F0D" w:rsidRDefault="00416F0D" w:rsidP="00416F0D">
      <w:pPr>
        <w:pStyle w:val="Heading3"/>
      </w:pPr>
      <w:r>
        <w:t>Purpose</w:t>
      </w:r>
    </w:p>
    <w:p w:rsidR="00416F0D" w:rsidRDefault="00416F0D" w:rsidP="00416F0D">
      <w:pPr>
        <w:pStyle w:val="NormalWeb"/>
      </w:pPr>
      <w:r>
        <w:t xml:space="preserve">To provide </w:t>
      </w:r>
      <w:r>
        <w:rPr>
          <w:rStyle w:val="Strong"/>
          <w:rFonts w:eastAsiaTheme="majorEastAsia"/>
        </w:rPr>
        <w:t>real-time visibility</w:t>
      </w:r>
      <w:r>
        <w:t xml:space="preserve"> into system performance and groundwater governance.</w:t>
      </w:r>
    </w:p>
    <w:p w:rsidR="00416F0D" w:rsidRDefault="00416F0D" w:rsidP="00416F0D">
      <w:pPr>
        <w:pStyle w:val="Heading3"/>
      </w:pPr>
      <w:r>
        <w:t>Reports</w:t>
      </w:r>
    </w:p>
    <w:p w:rsidR="00416F0D" w:rsidRDefault="00416F0D" w:rsidP="00416F0D">
      <w:pPr>
        <w:pStyle w:val="NormalWeb"/>
        <w:numPr>
          <w:ilvl w:val="0"/>
          <w:numId w:val="74"/>
        </w:numPr>
      </w:pPr>
      <w:r>
        <w:t>Application statistics</w:t>
      </w:r>
    </w:p>
    <w:p w:rsidR="00416F0D" w:rsidRDefault="00416F0D" w:rsidP="00416F0D">
      <w:pPr>
        <w:pStyle w:val="NormalWeb"/>
        <w:numPr>
          <w:ilvl w:val="0"/>
          <w:numId w:val="74"/>
        </w:numPr>
      </w:pPr>
      <w:r>
        <w:t>Approval timelines</w:t>
      </w:r>
    </w:p>
    <w:p w:rsidR="00416F0D" w:rsidRDefault="00416F0D" w:rsidP="00416F0D">
      <w:pPr>
        <w:pStyle w:val="NormalWeb"/>
        <w:numPr>
          <w:ilvl w:val="0"/>
          <w:numId w:val="74"/>
        </w:numPr>
      </w:pPr>
      <w:r>
        <w:t>Revenue reports</w:t>
      </w:r>
    </w:p>
    <w:p w:rsidR="00416F0D" w:rsidRDefault="00416F0D" w:rsidP="00416F0D">
      <w:pPr>
        <w:pStyle w:val="NormalWeb"/>
        <w:numPr>
          <w:ilvl w:val="0"/>
          <w:numId w:val="74"/>
        </w:numPr>
      </w:pPr>
      <w:r>
        <w:lastRenderedPageBreak/>
        <w:t>Compliance trends</w:t>
      </w:r>
    </w:p>
    <w:p w:rsidR="00416F0D" w:rsidRDefault="00416F0D" w:rsidP="00416F0D">
      <w:pPr>
        <w:pStyle w:val="NormalWeb"/>
        <w:numPr>
          <w:ilvl w:val="0"/>
          <w:numId w:val="74"/>
        </w:numPr>
      </w:pPr>
      <w:r>
        <w:t>Groundwater abstraction trends</w:t>
      </w:r>
    </w:p>
    <w:p w:rsidR="00416F0D" w:rsidRDefault="001F6DFD" w:rsidP="00416F0D">
      <w:r>
        <w:pict>
          <v:rect id="_x0000_i1083" style="width:0;height:1.5pt" o:hralign="center" o:hrstd="t" o:hr="t" fillcolor="#a0a0a0" stroked="f"/>
        </w:pict>
      </w:r>
    </w:p>
    <w:p w:rsidR="00416F0D" w:rsidRDefault="00416F0D" w:rsidP="00416F0D">
      <w:pPr>
        <w:pStyle w:val="Heading2"/>
      </w:pPr>
      <w:r>
        <w:t xml:space="preserve">5.15 Helpdesk &amp; AI </w:t>
      </w:r>
      <w:proofErr w:type="spellStart"/>
      <w:r>
        <w:t>Chatbot</w:t>
      </w:r>
      <w:proofErr w:type="spellEnd"/>
      <w:r>
        <w:t xml:space="preserve"> Module</w:t>
      </w:r>
    </w:p>
    <w:p w:rsidR="00416F0D" w:rsidRDefault="00416F0D" w:rsidP="00416F0D">
      <w:pPr>
        <w:pStyle w:val="Heading3"/>
      </w:pPr>
      <w:r>
        <w:t>Purpose</w:t>
      </w:r>
    </w:p>
    <w:p w:rsidR="00416F0D" w:rsidRDefault="00416F0D" w:rsidP="00416F0D">
      <w:pPr>
        <w:pStyle w:val="NormalWeb"/>
      </w:pPr>
      <w:r>
        <w:t xml:space="preserve">To provide </w:t>
      </w:r>
      <w:r>
        <w:rPr>
          <w:rStyle w:val="Strong"/>
          <w:rFonts w:eastAsiaTheme="majorEastAsia"/>
        </w:rPr>
        <w:t>intelligent, always-available user support</w:t>
      </w:r>
      <w:r>
        <w:t>.</w:t>
      </w:r>
    </w:p>
    <w:p w:rsidR="00416F0D" w:rsidRDefault="00416F0D" w:rsidP="00416F0D">
      <w:pPr>
        <w:pStyle w:val="Heading3"/>
      </w:pPr>
      <w:r>
        <w:t>Capabilities</w:t>
      </w:r>
    </w:p>
    <w:p w:rsidR="00416F0D" w:rsidRDefault="00416F0D" w:rsidP="00416F0D">
      <w:pPr>
        <w:pStyle w:val="NormalWeb"/>
        <w:numPr>
          <w:ilvl w:val="0"/>
          <w:numId w:val="75"/>
        </w:numPr>
      </w:pPr>
      <w:r>
        <w:t>Application guidance</w:t>
      </w:r>
    </w:p>
    <w:p w:rsidR="00416F0D" w:rsidRDefault="00416F0D" w:rsidP="00416F0D">
      <w:pPr>
        <w:pStyle w:val="NormalWeb"/>
        <w:numPr>
          <w:ilvl w:val="0"/>
          <w:numId w:val="75"/>
        </w:numPr>
      </w:pPr>
      <w:r>
        <w:t>Document assistance</w:t>
      </w:r>
    </w:p>
    <w:p w:rsidR="00416F0D" w:rsidRDefault="00416F0D" w:rsidP="00416F0D">
      <w:pPr>
        <w:pStyle w:val="NormalWeb"/>
        <w:numPr>
          <w:ilvl w:val="0"/>
          <w:numId w:val="75"/>
        </w:numPr>
      </w:pPr>
      <w:r>
        <w:t>Status queries</w:t>
      </w:r>
    </w:p>
    <w:p w:rsidR="00416F0D" w:rsidRDefault="00416F0D" w:rsidP="00416F0D">
      <w:pPr>
        <w:pStyle w:val="NormalWeb"/>
        <w:numPr>
          <w:ilvl w:val="0"/>
          <w:numId w:val="75"/>
        </w:numPr>
      </w:pPr>
      <w:r>
        <w:t>Query resolution support</w:t>
      </w:r>
    </w:p>
    <w:p w:rsidR="00416F0D" w:rsidRDefault="001F6DFD" w:rsidP="00416F0D">
      <w:r>
        <w:pict>
          <v:rect id="_x0000_i1084" style="width:0;height:1.5pt" o:hralign="center" o:hrstd="t" o:hr="t" fillcolor="#a0a0a0" stroked="f"/>
        </w:pict>
      </w:r>
    </w:p>
    <w:p w:rsidR="00416F0D" w:rsidRDefault="00416F0D" w:rsidP="00416F0D">
      <w:pPr>
        <w:pStyle w:val="Heading2"/>
      </w:pPr>
      <w:r>
        <w:t>5.16 Functional Workflow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383"/>
      </w:tblGrid>
      <w:tr w:rsidR="00416F0D" w:rsidTr="00416F0D">
        <w:trPr>
          <w:tblHeader/>
          <w:tblCellSpacing w:w="15" w:type="dxa"/>
        </w:trPr>
        <w:tc>
          <w:tcPr>
            <w:tcW w:w="0" w:type="auto"/>
            <w:vAlign w:val="center"/>
            <w:hideMark/>
          </w:tcPr>
          <w:p w:rsidR="00416F0D" w:rsidRDefault="00416F0D">
            <w:pPr>
              <w:jc w:val="center"/>
              <w:rPr>
                <w:b/>
                <w:bCs/>
              </w:rPr>
            </w:pPr>
            <w:r>
              <w:rPr>
                <w:b/>
                <w:bCs/>
              </w:rPr>
              <w:t>Module</w:t>
            </w:r>
          </w:p>
        </w:tc>
        <w:tc>
          <w:tcPr>
            <w:tcW w:w="0" w:type="auto"/>
            <w:vAlign w:val="center"/>
            <w:hideMark/>
          </w:tcPr>
          <w:p w:rsidR="00416F0D" w:rsidRDefault="00416F0D">
            <w:pPr>
              <w:jc w:val="center"/>
              <w:rPr>
                <w:b/>
                <w:bCs/>
              </w:rPr>
            </w:pPr>
            <w:r>
              <w:rPr>
                <w:b/>
                <w:bCs/>
              </w:rPr>
              <w:t>Role</w:t>
            </w:r>
          </w:p>
        </w:tc>
      </w:tr>
      <w:tr w:rsidR="00416F0D" w:rsidTr="00416F0D">
        <w:trPr>
          <w:tblCellSpacing w:w="15" w:type="dxa"/>
        </w:trPr>
        <w:tc>
          <w:tcPr>
            <w:tcW w:w="0" w:type="auto"/>
            <w:vAlign w:val="center"/>
            <w:hideMark/>
          </w:tcPr>
          <w:p w:rsidR="00416F0D" w:rsidRDefault="00416F0D">
            <w:r>
              <w:t>Website</w:t>
            </w:r>
          </w:p>
        </w:tc>
        <w:tc>
          <w:tcPr>
            <w:tcW w:w="0" w:type="auto"/>
            <w:vAlign w:val="center"/>
            <w:hideMark/>
          </w:tcPr>
          <w:p w:rsidR="00416F0D" w:rsidRDefault="00416F0D">
            <w:r>
              <w:t>Awareness &amp; guidance</w:t>
            </w:r>
          </w:p>
        </w:tc>
      </w:tr>
      <w:tr w:rsidR="00416F0D" w:rsidTr="00416F0D">
        <w:trPr>
          <w:tblCellSpacing w:w="15" w:type="dxa"/>
        </w:trPr>
        <w:tc>
          <w:tcPr>
            <w:tcW w:w="0" w:type="auto"/>
            <w:vAlign w:val="center"/>
            <w:hideMark/>
          </w:tcPr>
          <w:p w:rsidR="00416F0D" w:rsidRDefault="00416F0D">
            <w:r>
              <w:t>Portal</w:t>
            </w:r>
          </w:p>
        </w:tc>
        <w:tc>
          <w:tcPr>
            <w:tcW w:w="0" w:type="auto"/>
            <w:vAlign w:val="center"/>
            <w:hideMark/>
          </w:tcPr>
          <w:p w:rsidR="00416F0D" w:rsidRDefault="00416F0D">
            <w:r>
              <w:t>Transactions &amp; workflows</w:t>
            </w:r>
          </w:p>
        </w:tc>
      </w:tr>
      <w:tr w:rsidR="00416F0D" w:rsidTr="00416F0D">
        <w:trPr>
          <w:tblCellSpacing w:w="15" w:type="dxa"/>
        </w:trPr>
        <w:tc>
          <w:tcPr>
            <w:tcW w:w="0" w:type="auto"/>
            <w:vAlign w:val="center"/>
            <w:hideMark/>
          </w:tcPr>
          <w:p w:rsidR="00416F0D" w:rsidRDefault="00416F0D">
            <w:r>
              <w:t>AI Compliance</w:t>
            </w:r>
          </w:p>
        </w:tc>
        <w:tc>
          <w:tcPr>
            <w:tcW w:w="0" w:type="auto"/>
            <w:vAlign w:val="center"/>
            <w:hideMark/>
          </w:tcPr>
          <w:p w:rsidR="00416F0D" w:rsidRDefault="00416F0D">
            <w:r>
              <w:t>Quality assurance</w:t>
            </w:r>
          </w:p>
        </w:tc>
      </w:tr>
      <w:tr w:rsidR="00416F0D" w:rsidTr="00416F0D">
        <w:trPr>
          <w:tblCellSpacing w:w="15" w:type="dxa"/>
        </w:trPr>
        <w:tc>
          <w:tcPr>
            <w:tcW w:w="0" w:type="auto"/>
            <w:vAlign w:val="center"/>
            <w:hideMark/>
          </w:tcPr>
          <w:p w:rsidR="00416F0D" w:rsidRDefault="00416F0D">
            <w:r>
              <w:t>GIS</w:t>
            </w:r>
          </w:p>
        </w:tc>
        <w:tc>
          <w:tcPr>
            <w:tcW w:w="0" w:type="auto"/>
            <w:vAlign w:val="center"/>
            <w:hideMark/>
          </w:tcPr>
          <w:p w:rsidR="00416F0D" w:rsidRDefault="00416F0D">
            <w:r>
              <w:t>Scientific validation</w:t>
            </w:r>
          </w:p>
        </w:tc>
      </w:tr>
      <w:tr w:rsidR="00416F0D" w:rsidTr="00416F0D">
        <w:trPr>
          <w:tblCellSpacing w:w="15" w:type="dxa"/>
        </w:trPr>
        <w:tc>
          <w:tcPr>
            <w:tcW w:w="0" w:type="auto"/>
            <w:vAlign w:val="center"/>
            <w:hideMark/>
          </w:tcPr>
          <w:p w:rsidR="00416F0D" w:rsidRDefault="00416F0D">
            <w:r>
              <w:t>Officer Module</w:t>
            </w:r>
          </w:p>
        </w:tc>
        <w:tc>
          <w:tcPr>
            <w:tcW w:w="0" w:type="auto"/>
            <w:vAlign w:val="center"/>
            <w:hideMark/>
          </w:tcPr>
          <w:p w:rsidR="00416F0D" w:rsidRDefault="00416F0D">
            <w:r>
              <w:t>Decision &amp; enforcement</w:t>
            </w:r>
          </w:p>
        </w:tc>
      </w:tr>
      <w:tr w:rsidR="00416F0D" w:rsidTr="00416F0D">
        <w:trPr>
          <w:tblCellSpacing w:w="15" w:type="dxa"/>
        </w:trPr>
        <w:tc>
          <w:tcPr>
            <w:tcW w:w="0" w:type="auto"/>
            <w:vAlign w:val="center"/>
            <w:hideMark/>
          </w:tcPr>
          <w:p w:rsidR="00416F0D" w:rsidRDefault="00416F0D">
            <w:r>
              <w:t>Analytics</w:t>
            </w:r>
          </w:p>
        </w:tc>
        <w:tc>
          <w:tcPr>
            <w:tcW w:w="0" w:type="auto"/>
            <w:vAlign w:val="center"/>
            <w:hideMark/>
          </w:tcPr>
          <w:p w:rsidR="00416F0D" w:rsidRDefault="00416F0D">
            <w:r>
              <w:t>Governance insights</w:t>
            </w:r>
          </w:p>
        </w:tc>
      </w:tr>
    </w:tbl>
    <w:p w:rsidR="00416F0D" w:rsidRDefault="00416F0D" w:rsidP="00416F0D">
      <w:pPr>
        <w:pStyle w:val="Heading1"/>
      </w:pPr>
      <w:r>
        <w:t>6. AI-BASED COMPLIANCE, VALIDATION &amp; DECISION SUPPORT SYSTEM</w:t>
      </w:r>
    </w:p>
    <w:p w:rsidR="00416F0D" w:rsidRDefault="001F6DFD" w:rsidP="00416F0D">
      <w:r>
        <w:pict>
          <v:rect id="_x0000_i1085" style="width:0;height:1.5pt" o:hralign="center" o:hrstd="t" o:hr="t" fillcolor="#a0a0a0" stroked="f"/>
        </w:pict>
      </w:r>
    </w:p>
    <w:p w:rsidR="00416F0D" w:rsidRDefault="00416F0D" w:rsidP="00416F0D">
      <w:pPr>
        <w:pStyle w:val="Heading2"/>
      </w:pPr>
      <w:r>
        <w:t>6.1 Purpose of the AI-Based System</w:t>
      </w:r>
    </w:p>
    <w:p w:rsidR="00416F0D" w:rsidRDefault="00416F0D" w:rsidP="00416F0D">
      <w:pPr>
        <w:pStyle w:val="NormalWeb"/>
      </w:pPr>
      <w:r>
        <w:lastRenderedPageBreak/>
        <w:t xml:space="preserve">The AI-Based Compliance, Validation &amp; Decision Support System is designed to </w:t>
      </w:r>
      <w:r>
        <w:rPr>
          <w:rStyle w:val="Strong"/>
          <w:rFonts w:eastAsiaTheme="majorEastAsia"/>
        </w:rPr>
        <w:t>assist users and officers</w:t>
      </w:r>
      <w:r>
        <w:t xml:space="preserve"> by ensuring that groundwater-related applications and services are:</w:t>
      </w:r>
    </w:p>
    <w:p w:rsidR="00416F0D" w:rsidRDefault="00416F0D" w:rsidP="00416F0D">
      <w:pPr>
        <w:pStyle w:val="NormalWeb"/>
        <w:numPr>
          <w:ilvl w:val="0"/>
          <w:numId w:val="76"/>
        </w:numPr>
      </w:pPr>
      <w:r>
        <w:t>Complete</w:t>
      </w:r>
    </w:p>
    <w:p w:rsidR="00416F0D" w:rsidRDefault="00416F0D" w:rsidP="00416F0D">
      <w:pPr>
        <w:pStyle w:val="NormalWeb"/>
        <w:numPr>
          <w:ilvl w:val="0"/>
          <w:numId w:val="76"/>
        </w:numPr>
      </w:pPr>
      <w:r>
        <w:t>Consistent</w:t>
      </w:r>
    </w:p>
    <w:p w:rsidR="00416F0D" w:rsidRDefault="00416F0D" w:rsidP="00416F0D">
      <w:pPr>
        <w:pStyle w:val="NormalWeb"/>
        <w:numPr>
          <w:ilvl w:val="0"/>
          <w:numId w:val="76"/>
        </w:numPr>
      </w:pPr>
      <w:r>
        <w:t>Rule-compliant</w:t>
      </w:r>
    </w:p>
    <w:p w:rsidR="00416F0D" w:rsidRDefault="00416F0D" w:rsidP="00416F0D">
      <w:pPr>
        <w:pStyle w:val="NormalWeb"/>
        <w:numPr>
          <w:ilvl w:val="0"/>
          <w:numId w:val="76"/>
        </w:numPr>
      </w:pPr>
      <w:r>
        <w:t>Scientifically valid</w:t>
      </w:r>
    </w:p>
    <w:p w:rsidR="00416F0D" w:rsidRDefault="00416F0D" w:rsidP="00416F0D">
      <w:pPr>
        <w:pStyle w:val="NormalWeb"/>
      </w:pPr>
      <w:r>
        <w:t xml:space="preserve">The system does </w:t>
      </w:r>
      <w:r>
        <w:rPr>
          <w:rStyle w:val="Strong"/>
          <w:rFonts w:eastAsiaTheme="majorEastAsia"/>
        </w:rPr>
        <w:t>not replace human decision-making</w:t>
      </w:r>
      <w:r>
        <w:t xml:space="preserve">. Instead, it acts as an </w:t>
      </w:r>
      <w:r>
        <w:rPr>
          <w:rStyle w:val="Strong"/>
          <w:rFonts w:eastAsiaTheme="majorEastAsia"/>
        </w:rPr>
        <w:t>intelligent support layer</w:t>
      </w:r>
      <w:r>
        <w:t xml:space="preserve"> that improves application quality, reduces manual effort, and enhances consistency across decisions.</w:t>
      </w:r>
    </w:p>
    <w:p w:rsidR="00416F0D" w:rsidRDefault="001F6DFD" w:rsidP="00416F0D">
      <w:r>
        <w:pict>
          <v:rect id="_x0000_i1086" style="width:0;height:1.5pt" o:hralign="center" o:hrstd="t" o:hr="t" fillcolor="#a0a0a0" stroked="f"/>
        </w:pict>
      </w:r>
    </w:p>
    <w:p w:rsidR="00416F0D" w:rsidRDefault="00416F0D" w:rsidP="00416F0D">
      <w:pPr>
        <w:pStyle w:val="Heading2"/>
      </w:pPr>
      <w:r>
        <w:t>6.2 Scope of AI Assistance</w:t>
      </w:r>
    </w:p>
    <w:p w:rsidR="00416F0D" w:rsidRDefault="00416F0D" w:rsidP="00416F0D">
      <w:pPr>
        <w:pStyle w:val="NormalWeb"/>
      </w:pPr>
      <w:r>
        <w:t>The AI system supports the following areas:</w:t>
      </w:r>
    </w:p>
    <w:p w:rsidR="00416F0D" w:rsidRDefault="00416F0D" w:rsidP="00416F0D">
      <w:pPr>
        <w:pStyle w:val="NormalWeb"/>
        <w:numPr>
          <w:ilvl w:val="0"/>
          <w:numId w:val="77"/>
        </w:numPr>
      </w:pPr>
      <w:r>
        <w:t>Applicant-side guidance and validation</w:t>
      </w:r>
    </w:p>
    <w:p w:rsidR="00416F0D" w:rsidRDefault="00416F0D" w:rsidP="00416F0D">
      <w:pPr>
        <w:pStyle w:val="NormalWeb"/>
        <w:numPr>
          <w:ilvl w:val="0"/>
          <w:numId w:val="77"/>
        </w:numPr>
      </w:pPr>
      <w:r>
        <w:t>Document completeness and correctness checks</w:t>
      </w:r>
    </w:p>
    <w:p w:rsidR="00416F0D" w:rsidRDefault="00416F0D" w:rsidP="00416F0D">
      <w:pPr>
        <w:pStyle w:val="NormalWeb"/>
        <w:numPr>
          <w:ilvl w:val="0"/>
          <w:numId w:val="77"/>
        </w:numPr>
      </w:pPr>
      <w:r>
        <w:t>Logical and regulatory compliance checks</w:t>
      </w:r>
    </w:p>
    <w:p w:rsidR="00416F0D" w:rsidRDefault="00416F0D" w:rsidP="00416F0D">
      <w:pPr>
        <w:pStyle w:val="NormalWeb"/>
        <w:numPr>
          <w:ilvl w:val="0"/>
          <w:numId w:val="77"/>
        </w:numPr>
      </w:pPr>
      <w:r>
        <w:t>GIS-based spatial rule validation</w:t>
      </w:r>
    </w:p>
    <w:p w:rsidR="00416F0D" w:rsidRDefault="00416F0D" w:rsidP="00416F0D">
      <w:pPr>
        <w:pStyle w:val="NormalWeb"/>
        <w:numPr>
          <w:ilvl w:val="0"/>
          <w:numId w:val="77"/>
        </w:numPr>
      </w:pPr>
      <w:r>
        <w:t>Officer-side scrutiny assistance</w:t>
      </w:r>
    </w:p>
    <w:p w:rsidR="00416F0D" w:rsidRDefault="00416F0D" w:rsidP="00416F0D">
      <w:pPr>
        <w:pStyle w:val="NormalWeb"/>
        <w:numPr>
          <w:ilvl w:val="0"/>
          <w:numId w:val="77"/>
        </w:numPr>
      </w:pPr>
      <w:r>
        <w:t>Decision support and risk highlighting</w:t>
      </w:r>
    </w:p>
    <w:p w:rsidR="00416F0D" w:rsidRDefault="001F6DFD" w:rsidP="00416F0D">
      <w:r>
        <w:pict>
          <v:rect id="_x0000_i1087" style="width:0;height:1.5pt" o:hralign="center" o:hrstd="t" o:hr="t" fillcolor="#a0a0a0" stroked="f"/>
        </w:pict>
      </w:r>
    </w:p>
    <w:p w:rsidR="00416F0D" w:rsidRDefault="00416F0D" w:rsidP="00416F0D">
      <w:pPr>
        <w:pStyle w:val="Heading2"/>
      </w:pPr>
      <w:r>
        <w:t>6.3 AI-Based Application Completeness Validation</w:t>
      </w:r>
    </w:p>
    <w:p w:rsidR="00416F0D" w:rsidRDefault="00416F0D" w:rsidP="00416F0D">
      <w:pPr>
        <w:pStyle w:val="Heading3"/>
      </w:pPr>
      <w:r>
        <w:t>Objective</w:t>
      </w:r>
    </w:p>
    <w:p w:rsidR="00416F0D" w:rsidRDefault="00416F0D" w:rsidP="00416F0D">
      <w:pPr>
        <w:pStyle w:val="NormalWeb"/>
      </w:pPr>
      <w:r>
        <w:t xml:space="preserve">To ensure that </w:t>
      </w:r>
      <w:r>
        <w:rPr>
          <w:rStyle w:val="Strong"/>
          <w:rFonts w:eastAsiaTheme="majorEastAsia"/>
        </w:rPr>
        <w:t>all mandatory fields and sections</w:t>
      </w:r>
      <w:r>
        <w:t xml:space="preserve"> of an application are completed before submission.</w:t>
      </w:r>
    </w:p>
    <w:p w:rsidR="00416F0D" w:rsidRDefault="00416F0D" w:rsidP="00416F0D">
      <w:pPr>
        <w:pStyle w:val="Heading3"/>
      </w:pPr>
      <w:r>
        <w:t>Key Checks</w:t>
      </w:r>
    </w:p>
    <w:p w:rsidR="00416F0D" w:rsidRDefault="00416F0D" w:rsidP="00416F0D">
      <w:pPr>
        <w:pStyle w:val="NormalWeb"/>
        <w:numPr>
          <w:ilvl w:val="0"/>
          <w:numId w:val="78"/>
        </w:numPr>
      </w:pPr>
      <w:r>
        <w:t>Mandatory field completion</w:t>
      </w:r>
    </w:p>
    <w:p w:rsidR="00416F0D" w:rsidRDefault="00416F0D" w:rsidP="00416F0D">
      <w:pPr>
        <w:pStyle w:val="NormalWeb"/>
        <w:numPr>
          <w:ilvl w:val="0"/>
          <w:numId w:val="78"/>
        </w:numPr>
      </w:pPr>
      <w:r>
        <w:t>Conditional field validation (based on category and responses)</w:t>
      </w:r>
    </w:p>
    <w:p w:rsidR="00416F0D" w:rsidRDefault="00416F0D" w:rsidP="00416F0D">
      <w:pPr>
        <w:pStyle w:val="NormalWeb"/>
        <w:numPr>
          <w:ilvl w:val="0"/>
          <w:numId w:val="78"/>
        </w:numPr>
      </w:pPr>
      <w:r>
        <w:t>Correct data formats and ranges</w:t>
      </w:r>
    </w:p>
    <w:p w:rsidR="00416F0D" w:rsidRDefault="00416F0D" w:rsidP="00416F0D">
      <w:pPr>
        <w:pStyle w:val="NormalWeb"/>
        <w:numPr>
          <w:ilvl w:val="0"/>
          <w:numId w:val="78"/>
        </w:numPr>
      </w:pPr>
      <w:r>
        <w:t>Section-wise completion status</w:t>
      </w:r>
    </w:p>
    <w:p w:rsidR="00416F0D" w:rsidRDefault="00416F0D" w:rsidP="00416F0D">
      <w:pPr>
        <w:pStyle w:val="Heading3"/>
      </w:pPr>
      <w:r>
        <w:t>Outcome</w:t>
      </w:r>
    </w:p>
    <w:p w:rsidR="00416F0D" w:rsidRDefault="00416F0D" w:rsidP="00416F0D">
      <w:pPr>
        <w:pStyle w:val="NormalWeb"/>
        <w:numPr>
          <w:ilvl w:val="0"/>
          <w:numId w:val="79"/>
        </w:numPr>
      </w:pPr>
      <w:r>
        <w:t>Incomplete applications are flagged</w:t>
      </w:r>
    </w:p>
    <w:p w:rsidR="00416F0D" w:rsidRDefault="00416F0D" w:rsidP="00416F0D">
      <w:pPr>
        <w:pStyle w:val="NormalWeb"/>
        <w:numPr>
          <w:ilvl w:val="0"/>
          <w:numId w:val="79"/>
        </w:numPr>
      </w:pPr>
      <w:r>
        <w:t>Submission is blocked until minimum requirements are met</w:t>
      </w:r>
    </w:p>
    <w:p w:rsidR="00416F0D" w:rsidRDefault="001F6DFD" w:rsidP="00416F0D">
      <w:r>
        <w:pict>
          <v:rect id="_x0000_i1088" style="width:0;height:1.5pt" o:hralign="center" o:hrstd="t" o:hr="t" fillcolor="#a0a0a0" stroked="f"/>
        </w:pict>
      </w:r>
    </w:p>
    <w:p w:rsidR="00416F0D" w:rsidRDefault="00416F0D" w:rsidP="00416F0D">
      <w:pPr>
        <w:pStyle w:val="Heading2"/>
      </w:pPr>
      <w:r>
        <w:lastRenderedPageBreak/>
        <w:t>6.4 AI-Based Document Compliance Verification</w:t>
      </w:r>
    </w:p>
    <w:p w:rsidR="00416F0D" w:rsidRDefault="00416F0D" w:rsidP="00416F0D">
      <w:pPr>
        <w:pStyle w:val="Heading3"/>
      </w:pPr>
      <w:r>
        <w:t>Objective</w:t>
      </w:r>
    </w:p>
    <w:p w:rsidR="00416F0D" w:rsidRDefault="00416F0D" w:rsidP="00416F0D">
      <w:pPr>
        <w:pStyle w:val="NormalWeb"/>
      </w:pPr>
      <w:r>
        <w:t xml:space="preserve">To ensure that applicants upload </w:t>
      </w:r>
      <w:r>
        <w:rPr>
          <w:rStyle w:val="Strong"/>
          <w:rFonts w:eastAsiaTheme="majorEastAsia"/>
        </w:rPr>
        <w:t>all required documents</w:t>
      </w:r>
      <w:r>
        <w:t xml:space="preserve"> in the correct format and context.</w:t>
      </w:r>
    </w:p>
    <w:p w:rsidR="00416F0D" w:rsidRDefault="00416F0D" w:rsidP="00416F0D">
      <w:pPr>
        <w:pStyle w:val="Heading3"/>
      </w:pPr>
      <w:r>
        <w:t>Checks Performed</w:t>
      </w:r>
    </w:p>
    <w:p w:rsidR="00416F0D" w:rsidRDefault="00416F0D" w:rsidP="00416F0D">
      <w:pPr>
        <w:pStyle w:val="NormalWeb"/>
        <w:numPr>
          <w:ilvl w:val="0"/>
          <w:numId w:val="80"/>
        </w:numPr>
      </w:pPr>
      <w:r>
        <w:t>Mandatory document presence based on:</w:t>
      </w:r>
    </w:p>
    <w:p w:rsidR="00416F0D" w:rsidRDefault="00416F0D" w:rsidP="00416F0D">
      <w:pPr>
        <w:pStyle w:val="NormalWeb"/>
        <w:numPr>
          <w:ilvl w:val="1"/>
          <w:numId w:val="80"/>
        </w:numPr>
      </w:pPr>
      <w:r>
        <w:t>Application type</w:t>
      </w:r>
    </w:p>
    <w:p w:rsidR="00416F0D" w:rsidRDefault="00416F0D" w:rsidP="00416F0D">
      <w:pPr>
        <w:pStyle w:val="NormalWeb"/>
        <w:numPr>
          <w:ilvl w:val="1"/>
          <w:numId w:val="80"/>
        </w:numPr>
      </w:pPr>
      <w:r>
        <w:t>Block category</w:t>
      </w:r>
    </w:p>
    <w:p w:rsidR="00416F0D" w:rsidRDefault="00416F0D" w:rsidP="00416F0D">
      <w:pPr>
        <w:pStyle w:val="NormalWeb"/>
        <w:numPr>
          <w:ilvl w:val="1"/>
          <w:numId w:val="80"/>
        </w:numPr>
      </w:pPr>
      <w:r>
        <w:t>Project characteristics</w:t>
      </w:r>
    </w:p>
    <w:p w:rsidR="00416F0D" w:rsidRDefault="00416F0D" w:rsidP="00416F0D">
      <w:pPr>
        <w:pStyle w:val="NormalWeb"/>
        <w:numPr>
          <w:ilvl w:val="0"/>
          <w:numId w:val="80"/>
        </w:numPr>
      </w:pPr>
      <w:r>
        <w:t>File format and size validation</w:t>
      </w:r>
    </w:p>
    <w:p w:rsidR="00416F0D" w:rsidRDefault="00416F0D" w:rsidP="00416F0D">
      <w:pPr>
        <w:pStyle w:val="NormalWeb"/>
        <w:numPr>
          <w:ilvl w:val="0"/>
          <w:numId w:val="80"/>
        </w:numPr>
      </w:pPr>
      <w:r>
        <w:t>Duplicate or irrelevant document detection</w:t>
      </w:r>
    </w:p>
    <w:p w:rsidR="00416F0D" w:rsidRDefault="00416F0D" w:rsidP="00416F0D">
      <w:pPr>
        <w:pStyle w:val="NormalWeb"/>
        <w:numPr>
          <w:ilvl w:val="0"/>
          <w:numId w:val="80"/>
        </w:numPr>
      </w:pPr>
      <w:r>
        <w:t>Basic document readability and relevance checks</w:t>
      </w:r>
    </w:p>
    <w:p w:rsidR="00416F0D" w:rsidRDefault="00416F0D" w:rsidP="00416F0D">
      <w:pPr>
        <w:pStyle w:val="Heading3"/>
      </w:pPr>
      <w:r>
        <w:t>Example</w:t>
      </w:r>
    </w:p>
    <w:p w:rsidR="00416F0D" w:rsidRDefault="00416F0D" w:rsidP="00416F0D">
      <w:pPr>
        <w:pStyle w:val="NormalWeb"/>
      </w:pPr>
      <w:r>
        <w:t>If “Mining Application” is selected, the system automatically enforces upload of Mining Plan and Site Layout.</w:t>
      </w:r>
    </w:p>
    <w:p w:rsidR="00416F0D" w:rsidRDefault="001F6DFD" w:rsidP="00416F0D">
      <w:r>
        <w:pict>
          <v:rect id="_x0000_i1089" style="width:0;height:1.5pt" o:hralign="center" o:hrstd="t" o:hr="t" fillcolor="#a0a0a0" stroked="f"/>
        </w:pict>
      </w:r>
    </w:p>
    <w:p w:rsidR="00416F0D" w:rsidRDefault="00416F0D" w:rsidP="00416F0D">
      <w:pPr>
        <w:pStyle w:val="Heading2"/>
      </w:pPr>
      <w:r>
        <w:t>6.5 Logical Consistency &amp; Data Integrity Checks</w:t>
      </w:r>
    </w:p>
    <w:p w:rsidR="00416F0D" w:rsidRDefault="00416F0D" w:rsidP="00416F0D">
      <w:pPr>
        <w:pStyle w:val="Heading3"/>
      </w:pPr>
      <w:r>
        <w:t>Objective</w:t>
      </w:r>
    </w:p>
    <w:p w:rsidR="00416F0D" w:rsidRDefault="00416F0D" w:rsidP="00416F0D">
      <w:pPr>
        <w:pStyle w:val="NormalWeb"/>
      </w:pPr>
      <w:r>
        <w:t xml:space="preserve">To detect </w:t>
      </w:r>
      <w:r>
        <w:rPr>
          <w:rStyle w:val="Strong"/>
          <w:rFonts w:eastAsiaTheme="majorEastAsia"/>
        </w:rPr>
        <w:t>data inconsistencies and unrealistic values</w:t>
      </w:r>
      <w:r>
        <w:t>.</w:t>
      </w:r>
    </w:p>
    <w:p w:rsidR="00416F0D" w:rsidRDefault="00416F0D" w:rsidP="00416F0D">
      <w:pPr>
        <w:pStyle w:val="Heading3"/>
      </w:pPr>
      <w:r>
        <w:t>Examples of Checks</w:t>
      </w:r>
    </w:p>
    <w:p w:rsidR="00416F0D" w:rsidRDefault="00416F0D" w:rsidP="00416F0D">
      <w:pPr>
        <w:pStyle w:val="NormalWeb"/>
        <w:numPr>
          <w:ilvl w:val="0"/>
          <w:numId w:val="81"/>
        </w:numPr>
      </w:pPr>
      <w:r>
        <w:t>Total land area equals sum of land-use breakup</w:t>
      </w:r>
    </w:p>
    <w:p w:rsidR="00416F0D" w:rsidRDefault="00416F0D" w:rsidP="00416F0D">
      <w:pPr>
        <w:pStyle w:val="NormalWeb"/>
        <w:numPr>
          <w:ilvl w:val="0"/>
          <w:numId w:val="81"/>
        </w:numPr>
      </w:pPr>
      <w:r>
        <w:t>Total water demand equals fresh + recycled water</w:t>
      </w:r>
    </w:p>
    <w:p w:rsidR="00416F0D" w:rsidRDefault="00416F0D" w:rsidP="00416F0D">
      <w:pPr>
        <w:pStyle w:val="NormalWeb"/>
        <w:numPr>
          <w:ilvl w:val="0"/>
          <w:numId w:val="81"/>
        </w:numPr>
      </w:pPr>
      <w:r>
        <w:t>Pump capacity aligns with declared abstraction</w:t>
      </w:r>
    </w:p>
    <w:p w:rsidR="00416F0D" w:rsidRDefault="00416F0D" w:rsidP="00416F0D">
      <w:pPr>
        <w:pStyle w:val="NormalWeb"/>
        <w:numPr>
          <w:ilvl w:val="0"/>
          <w:numId w:val="81"/>
        </w:numPr>
      </w:pPr>
      <w:r>
        <w:t>Abstraction quantity is within permissible limits</w:t>
      </w:r>
    </w:p>
    <w:p w:rsidR="00416F0D" w:rsidRDefault="00416F0D" w:rsidP="00416F0D">
      <w:pPr>
        <w:pStyle w:val="Heading3"/>
      </w:pPr>
      <w:r>
        <w:t>Outcome</w:t>
      </w:r>
    </w:p>
    <w:p w:rsidR="00416F0D" w:rsidRDefault="00416F0D" w:rsidP="00416F0D">
      <w:pPr>
        <w:pStyle w:val="NormalWeb"/>
        <w:numPr>
          <w:ilvl w:val="0"/>
          <w:numId w:val="82"/>
        </w:numPr>
      </w:pPr>
      <w:r>
        <w:t>Warnings or errors are shown to the user</w:t>
      </w:r>
    </w:p>
    <w:p w:rsidR="00416F0D" w:rsidRDefault="00416F0D" w:rsidP="00416F0D">
      <w:pPr>
        <w:pStyle w:val="NormalWeb"/>
        <w:numPr>
          <w:ilvl w:val="0"/>
          <w:numId w:val="82"/>
        </w:numPr>
      </w:pPr>
      <w:r>
        <w:t>Correction guidance is provided before submission</w:t>
      </w:r>
    </w:p>
    <w:p w:rsidR="00416F0D" w:rsidRDefault="001F6DFD" w:rsidP="00416F0D">
      <w:r>
        <w:pict>
          <v:rect id="_x0000_i1090" style="width:0;height:1.5pt" o:hralign="center" o:hrstd="t" o:hr="t" fillcolor="#a0a0a0" stroked="f"/>
        </w:pict>
      </w:r>
    </w:p>
    <w:p w:rsidR="00416F0D" w:rsidRDefault="00416F0D" w:rsidP="00416F0D">
      <w:pPr>
        <w:pStyle w:val="Heading2"/>
      </w:pPr>
      <w:r>
        <w:t>6.6 Regulatory Rule &amp; Policy Compliance Engine</w:t>
      </w:r>
    </w:p>
    <w:p w:rsidR="00416F0D" w:rsidRDefault="00416F0D" w:rsidP="00416F0D">
      <w:pPr>
        <w:pStyle w:val="Heading3"/>
      </w:pPr>
      <w:r>
        <w:lastRenderedPageBreak/>
        <w:t>Objective</w:t>
      </w:r>
    </w:p>
    <w:p w:rsidR="00416F0D" w:rsidRDefault="00416F0D" w:rsidP="00416F0D">
      <w:pPr>
        <w:pStyle w:val="NormalWeb"/>
      </w:pPr>
      <w:r>
        <w:t xml:space="preserve">To validate applications against </w:t>
      </w:r>
      <w:r>
        <w:rPr>
          <w:rStyle w:val="Strong"/>
          <w:rFonts w:eastAsiaTheme="majorEastAsia"/>
        </w:rPr>
        <w:t>groundwater rules and policies</w:t>
      </w:r>
      <w:r>
        <w:t>.</w:t>
      </w:r>
    </w:p>
    <w:p w:rsidR="00416F0D" w:rsidRDefault="00416F0D" w:rsidP="00416F0D">
      <w:pPr>
        <w:pStyle w:val="Heading3"/>
      </w:pPr>
      <w:r>
        <w:t>Rules Enforced</w:t>
      </w:r>
    </w:p>
    <w:p w:rsidR="00416F0D" w:rsidRDefault="00416F0D" w:rsidP="00416F0D">
      <w:pPr>
        <w:pStyle w:val="NormalWeb"/>
        <w:numPr>
          <w:ilvl w:val="0"/>
          <w:numId w:val="83"/>
        </w:numPr>
      </w:pPr>
      <w:r>
        <w:t>Block-wise permissibility (Safe, Semi-Critical, Critical, Over-Exploited)</w:t>
      </w:r>
    </w:p>
    <w:p w:rsidR="00416F0D" w:rsidRDefault="00416F0D" w:rsidP="00416F0D">
      <w:pPr>
        <w:pStyle w:val="NormalWeb"/>
        <w:numPr>
          <w:ilvl w:val="0"/>
          <w:numId w:val="83"/>
        </w:numPr>
      </w:pPr>
      <w:r>
        <w:t>Mandatory recharge and reuse conditions</w:t>
      </w:r>
    </w:p>
    <w:p w:rsidR="00416F0D" w:rsidRDefault="00416F0D" w:rsidP="00416F0D">
      <w:pPr>
        <w:pStyle w:val="NormalWeb"/>
        <w:numPr>
          <w:ilvl w:val="0"/>
          <w:numId w:val="83"/>
        </w:numPr>
      </w:pPr>
      <w:r>
        <w:t>Distance norms and environmental restrictions</w:t>
      </w:r>
    </w:p>
    <w:p w:rsidR="00416F0D" w:rsidRDefault="00416F0D" w:rsidP="00416F0D">
      <w:pPr>
        <w:pStyle w:val="NormalWeb"/>
        <w:numPr>
          <w:ilvl w:val="0"/>
          <w:numId w:val="83"/>
        </w:numPr>
      </w:pPr>
      <w:r>
        <w:t>Category-specific guidelines (Industry / Mining / Infrastructure)</w:t>
      </w:r>
    </w:p>
    <w:p w:rsidR="00416F0D" w:rsidRDefault="00416F0D" w:rsidP="00416F0D">
      <w:pPr>
        <w:pStyle w:val="Heading3"/>
      </w:pPr>
      <w:r>
        <w:t>Result</w:t>
      </w:r>
    </w:p>
    <w:p w:rsidR="00416F0D" w:rsidRDefault="00416F0D" w:rsidP="00416F0D">
      <w:pPr>
        <w:pStyle w:val="NormalWeb"/>
        <w:numPr>
          <w:ilvl w:val="0"/>
          <w:numId w:val="84"/>
        </w:numPr>
      </w:pPr>
      <w:r>
        <w:t>Clear compliance status</w:t>
      </w:r>
    </w:p>
    <w:p w:rsidR="00416F0D" w:rsidRDefault="00416F0D" w:rsidP="00416F0D">
      <w:pPr>
        <w:pStyle w:val="NormalWeb"/>
        <w:numPr>
          <w:ilvl w:val="0"/>
          <w:numId w:val="84"/>
        </w:numPr>
      </w:pPr>
      <w:r>
        <w:t>Conditions highlighted upfront</w:t>
      </w:r>
    </w:p>
    <w:p w:rsidR="00416F0D" w:rsidRDefault="00416F0D" w:rsidP="00416F0D">
      <w:pPr>
        <w:pStyle w:val="NormalWeb"/>
        <w:numPr>
          <w:ilvl w:val="0"/>
          <w:numId w:val="84"/>
        </w:numPr>
      </w:pPr>
      <w:r>
        <w:t>Non-permissible cases identified early</w:t>
      </w:r>
    </w:p>
    <w:p w:rsidR="00416F0D" w:rsidRDefault="001F6DFD" w:rsidP="00416F0D">
      <w:r>
        <w:pict>
          <v:rect id="_x0000_i1091" style="width:0;height:1.5pt" o:hralign="center" o:hrstd="t" o:hr="t" fillcolor="#a0a0a0" stroked="f"/>
        </w:pict>
      </w:r>
    </w:p>
    <w:p w:rsidR="00416F0D" w:rsidRDefault="00416F0D" w:rsidP="00416F0D">
      <w:pPr>
        <w:pStyle w:val="Heading2"/>
      </w:pPr>
      <w:r>
        <w:t>6.7 GIS-Integrated Spatial Compliance Validation</w:t>
      </w:r>
    </w:p>
    <w:p w:rsidR="00416F0D" w:rsidRDefault="00416F0D" w:rsidP="00416F0D">
      <w:pPr>
        <w:pStyle w:val="Heading3"/>
      </w:pPr>
      <w:r>
        <w:t>Objective</w:t>
      </w:r>
    </w:p>
    <w:p w:rsidR="00416F0D" w:rsidRDefault="00416F0D" w:rsidP="00416F0D">
      <w:pPr>
        <w:pStyle w:val="NormalWeb"/>
      </w:pPr>
      <w:r>
        <w:t xml:space="preserve">To ensure </w:t>
      </w:r>
      <w:r>
        <w:rPr>
          <w:rStyle w:val="Strong"/>
          <w:rFonts w:eastAsiaTheme="majorEastAsia"/>
        </w:rPr>
        <w:t>location-based compliance</w:t>
      </w:r>
      <w:r>
        <w:t xml:space="preserve"> using spatial data.</w:t>
      </w:r>
    </w:p>
    <w:p w:rsidR="00416F0D" w:rsidRDefault="00416F0D" w:rsidP="00416F0D">
      <w:pPr>
        <w:pStyle w:val="Heading3"/>
      </w:pPr>
      <w:r>
        <w:t>GIS Checks</w:t>
      </w:r>
    </w:p>
    <w:p w:rsidR="00416F0D" w:rsidRDefault="00416F0D" w:rsidP="00416F0D">
      <w:pPr>
        <w:pStyle w:val="NormalWeb"/>
        <w:numPr>
          <w:ilvl w:val="0"/>
          <w:numId w:val="85"/>
        </w:numPr>
      </w:pPr>
      <w:proofErr w:type="spellStart"/>
      <w:r>
        <w:t>Borewell</w:t>
      </w:r>
      <w:proofErr w:type="spellEnd"/>
      <w:r>
        <w:t xml:space="preserve"> location accuracy</w:t>
      </w:r>
    </w:p>
    <w:p w:rsidR="00416F0D" w:rsidRDefault="00416F0D" w:rsidP="00416F0D">
      <w:pPr>
        <w:pStyle w:val="NormalWeb"/>
        <w:numPr>
          <w:ilvl w:val="0"/>
          <w:numId w:val="85"/>
        </w:numPr>
      </w:pPr>
      <w:r>
        <w:t>Distance from rivers, canals, drinking water sources</w:t>
      </w:r>
    </w:p>
    <w:p w:rsidR="00416F0D" w:rsidRDefault="00416F0D" w:rsidP="00416F0D">
      <w:pPr>
        <w:pStyle w:val="NormalWeb"/>
        <w:numPr>
          <w:ilvl w:val="0"/>
          <w:numId w:val="85"/>
        </w:numPr>
      </w:pPr>
      <w:r>
        <w:t>Block category overlay</w:t>
      </w:r>
    </w:p>
    <w:p w:rsidR="00416F0D" w:rsidRDefault="00416F0D" w:rsidP="00416F0D">
      <w:pPr>
        <w:pStyle w:val="NormalWeb"/>
        <w:numPr>
          <w:ilvl w:val="0"/>
          <w:numId w:val="85"/>
        </w:numPr>
      </w:pPr>
      <w:r>
        <w:t>Aquifer and recharge zone constraints</w:t>
      </w:r>
    </w:p>
    <w:p w:rsidR="00416F0D" w:rsidRDefault="00416F0D" w:rsidP="00416F0D">
      <w:pPr>
        <w:pStyle w:val="Heading3"/>
      </w:pPr>
      <w:r>
        <w:t>Output</w:t>
      </w:r>
    </w:p>
    <w:p w:rsidR="00416F0D" w:rsidRDefault="00416F0D" w:rsidP="00416F0D">
      <w:pPr>
        <w:pStyle w:val="NormalWeb"/>
        <w:numPr>
          <w:ilvl w:val="0"/>
          <w:numId w:val="86"/>
        </w:numPr>
      </w:pPr>
      <w:r>
        <w:t>Spatial validation result displayed to user and officer</w:t>
      </w:r>
    </w:p>
    <w:p w:rsidR="00416F0D" w:rsidRDefault="00416F0D" w:rsidP="00416F0D">
      <w:pPr>
        <w:pStyle w:val="NormalWeb"/>
        <w:numPr>
          <w:ilvl w:val="0"/>
          <w:numId w:val="86"/>
        </w:numPr>
      </w:pPr>
      <w:r>
        <w:t>GIS-based risk indicators</w:t>
      </w:r>
    </w:p>
    <w:p w:rsidR="00416F0D" w:rsidRDefault="001F6DFD" w:rsidP="00416F0D">
      <w:r>
        <w:pict>
          <v:rect id="_x0000_i1092" style="width:0;height:1.5pt" o:hralign="center" o:hrstd="t" o:hr="t" fillcolor="#a0a0a0" stroked="f"/>
        </w:pict>
      </w:r>
    </w:p>
    <w:p w:rsidR="00416F0D" w:rsidRDefault="00416F0D" w:rsidP="00416F0D">
      <w:pPr>
        <w:pStyle w:val="Heading2"/>
      </w:pPr>
      <w:r>
        <w:t>6.8 Compliance Scoring &amp; Readiness Assessment</w:t>
      </w:r>
    </w:p>
    <w:p w:rsidR="00416F0D" w:rsidRDefault="00416F0D" w:rsidP="00416F0D">
      <w:pPr>
        <w:pStyle w:val="Heading3"/>
      </w:pPr>
      <w:r>
        <w:t>Objective</w:t>
      </w:r>
    </w:p>
    <w:p w:rsidR="00416F0D" w:rsidRDefault="00416F0D" w:rsidP="00416F0D">
      <w:pPr>
        <w:pStyle w:val="NormalWeb"/>
      </w:pPr>
      <w:r>
        <w:t xml:space="preserve">To provide a </w:t>
      </w:r>
      <w:r>
        <w:rPr>
          <w:rStyle w:val="Strong"/>
          <w:rFonts w:eastAsiaTheme="majorEastAsia"/>
        </w:rPr>
        <w:t>single, easy-to-understand readiness indicator</w:t>
      </w:r>
      <w:r>
        <w:t>.</w:t>
      </w:r>
    </w:p>
    <w:p w:rsidR="00416F0D" w:rsidRDefault="00416F0D" w:rsidP="00416F0D">
      <w:pPr>
        <w:pStyle w:val="Heading3"/>
      </w:pPr>
      <w:r>
        <w:t>Compliance Score</w:t>
      </w:r>
    </w:p>
    <w:p w:rsidR="00416F0D" w:rsidRDefault="00416F0D" w:rsidP="00416F0D">
      <w:pPr>
        <w:pStyle w:val="NormalWeb"/>
        <w:numPr>
          <w:ilvl w:val="0"/>
          <w:numId w:val="87"/>
        </w:numPr>
      </w:pPr>
      <w:r>
        <w:t>Generated based on:</w:t>
      </w:r>
    </w:p>
    <w:p w:rsidR="00416F0D" w:rsidRDefault="00416F0D" w:rsidP="00416F0D">
      <w:pPr>
        <w:pStyle w:val="NormalWeb"/>
        <w:numPr>
          <w:ilvl w:val="1"/>
          <w:numId w:val="87"/>
        </w:numPr>
      </w:pPr>
      <w:r>
        <w:lastRenderedPageBreak/>
        <w:t>Form completeness</w:t>
      </w:r>
    </w:p>
    <w:p w:rsidR="00416F0D" w:rsidRDefault="00416F0D" w:rsidP="00416F0D">
      <w:pPr>
        <w:pStyle w:val="NormalWeb"/>
        <w:numPr>
          <w:ilvl w:val="1"/>
          <w:numId w:val="87"/>
        </w:numPr>
      </w:pPr>
      <w:r>
        <w:t>Document availability</w:t>
      </w:r>
    </w:p>
    <w:p w:rsidR="00416F0D" w:rsidRDefault="00416F0D" w:rsidP="00416F0D">
      <w:pPr>
        <w:pStyle w:val="NormalWeb"/>
        <w:numPr>
          <w:ilvl w:val="1"/>
          <w:numId w:val="87"/>
        </w:numPr>
      </w:pPr>
      <w:r>
        <w:t>Logical consistency</w:t>
      </w:r>
    </w:p>
    <w:p w:rsidR="00416F0D" w:rsidRDefault="00416F0D" w:rsidP="00416F0D">
      <w:pPr>
        <w:pStyle w:val="NormalWeb"/>
        <w:numPr>
          <w:ilvl w:val="1"/>
          <w:numId w:val="87"/>
        </w:numPr>
      </w:pPr>
      <w:r>
        <w:t>Regulatory compliance</w:t>
      </w:r>
    </w:p>
    <w:p w:rsidR="00416F0D" w:rsidRDefault="00416F0D" w:rsidP="00416F0D">
      <w:pPr>
        <w:pStyle w:val="Heading3"/>
      </w:pPr>
      <w:r>
        <w:t>Score Interpretation</w:t>
      </w:r>
    </w:p>
    <w:p w:rsidR="00416F0D" w:rsidRDefault="00416F0D" w:rsidP="00416F0D">
      <w:pPr>
        <w:pStyle w:val="NormalWeb"/>
        <w:numPr>
          <w:ilvl w:val="0"/>
          <w:numId w:val="88"/>
        </w:numPr>
      </w:pPr>
      <w:r>
        <w:rPr>
          <w:rStyle w:val="Strong"/>
          <w:rFonts w:eastAsiaTheme="majorEastAsia"/>
        </w:rPr>
        <w:t>90–100%</w:t>
      </w:r>
      <w:r>
        <w:t xml:space="preserve"> → Ready for submission</w:t>
      </w:r>
    </w:p>
    <w:p w:rsidR="00416F0D" w:rsidRDefault="00416F0D" w:rsidP="00416F0D">
      <w:pPr>
        <w:pStyle w:val="NormalWeb"/>
        <w:numPr>
          <w:ilvl w:val="0"/>
          <w:numId w:val="88"/>
        </w:numPr>
      </w:pPr>
      <w:r>
        <w:rPr>
          <w:rStyle w:val="Strong"/>
          <w:rFonts w:eastAsiaTheme="majorEastAsia"/>
        </w:rPr>
        <w:t>70–89%</w:t>
      </w:r>
      <w:r>
        <w:t xml:space="preserve"> → Minor gaps, can proceed with caution</w:t>
      </w:r>
    </w:p>
    <w:p w:rsidR="00416F0D" w:rsidRDefault="00416F0D" w:rsidP="00416F0D">
      <w:pPr>
        <w:pStyle w:val="NormalWeb"/>
        <w:numPr>
          <w:ilvl w:val="0"/>
          <w:numId w:val="88"/>
        </w:numPr>
      </w:pPr>
      <w:r>
        <w:rPr>
          <w:rStyle w:val="Strong"/>
          <w:rFonts w:eastAsiaTheme="majorEastAsia"/>
        </w:rPr>
        <w:t>Below 70%</w:t>
      </w:r>
      <w:r>
        <w:t xml:space="preserve"> → Submission blocked until corrected</w:t>
      </w:r>
    </w:p>
    <w:p w:rsidR="00416F0D" w:rsidRDefault="00416F0D" w:rsidP="00416F0D">
      <w:pPr>
        <w:pStyle w:val="NormalWeb"/>
      </w:pPr>
      <w:r>
        <w:t>This scoring helps users understand their readiness and officers prioritize scrutiny.</w:t>
      </w:r>
    </w:p>
    <w:p w:rsidR="00416F0D" w:rsidRDefault="001F6DFD" w:rsidP="00416F0D">
      <w:r>
        <w:pict>
          <v:rect id="_x0000_i1093" style="width:0;height:1.5pt" o:hralign="center" o:hrstd="t" o:hr="t" fillcolor="#a0a0a0" stroked="f"/>
        </w:pict>
      </w:r>
    </w:p>
    <w:p w:rsidR="00416F0D" w:rsidRDefault="00416F0D" w:rsidP="00416F0D">
      <w:pPr>
        <w:pStyle w:val="Heading2"/>
      </w:pPr>
      <w:r>
        <w:t xml:space="preserve">6.9 AI-Assisted User Guidance &amp; </w:t>
      </w:r>
      <w:proofErr w:type="spellStart"/>
      <w:r>
        <w:t>Chatbot</w:t>
      </w:r>
      <w:proofErr w:type="spellEnd"/>
      <w:r>
        <w:t xml:space="preserve"> Integration</w:t>
      </w:r>
    </w:p>
    <w:p w:rsidR="00416F0D" w:rsidRDefault="00416F0D" w:rsidP="00416F0D">
      <w:pPr>
        <w:pStyle w:val="Heading3"/>
      </w:pPr>
      <w:r>
        <w:t>Objective</w:t>
      </w:r>
    </w:p>
    <w:p w:rsidR="00416F0D" w:rsidRDefault="00416F0D" w:rsidP="00416F0D">
      <w:pPr>
        <w:pStyle w:val="NormalWeb"/>
      </w:pPr>
      <w:r>
        <w:t>To guide users throughout the application lifecycle.</w:t>
      </w:r>
    </w:p>
    <w:p w:rsidR="00416F0D" w:rsidRDefault="00416F0D" w:rsidP="00416F0D">
      <w:pPr>
        <w:pStyle w:val="Heading3"/>
      </w:pPr>
      <w:r>
        <w:t>Capabilities</w:t>
      </w:r>
    </w:p>
    <w:p w:rsidR="00416F0D" w:rsidRDefault="00416F0D" w:rsidP="00416F0D">
      <w:pPr>
        <w:pStyle w:val="NormalWeb"/>
        <w:numPr>
          <w:ilvl w:val="0"/>
          <w:numId w:val="89"/>
        </w:numPr>
      </w:pPr>
      <w:r>
        <w:t>Explain form fields and requirements</w:t>
      </w:r>
    </w:p>
    <w:p w:rsidR="00416F0D" w:rsidRDefault="00416F0D" w:rsidP="00416F0D">
      <w:pPr>
        <w:pStyle w:val="NormalWeb"/>
        <w:numPr>
          <w:ilvl w:val="0"/>
          <w:numId w:val="89"/>
        </w:numPr>
      </w:pPr>
      <w:r>
        <w:t>Suggest correct documents</w:t>
      </w:r>
    </w:p>
    <w:p w:rsidR="00416F0D" w:rsidRDefault="00416F0D" w:rsidP="00416F0D">
      <w:pPr>
        <w:pStyle w:val="NormalWeb"/>
        <w:numPr>
          <w:ilvl w:val="0"/>
          <w:numId w:val="89"/>
        </w:numPr>
      </w:pPr>
      <w:r>
        <w:t>Warn about common mistakes</w:t>
      </w:r>
    </w:p>
    <w:p w:rsidR="00416F0D" w:rsidRDefault="00416F0D" w:rsidP="00416F0D">
      <w:pPr>
        <w:pStyle w:val="NormalWeb"/>
        <w:numPr>
          <w:ilvl w:val="0"/>
          <w:numId w:val="89"/>
        </w:numPr>
      </w:pPr>
      <w:r>
        <w:t>Assist in responding to officer queries</w:t>
      </w:r>
    </w:p>
    <w:p w:rsidR="00416F0D" w:rsidRDefault="00416F0D" w:rsidP="00416F0D">
      <w:pPr>
        <w:pStyle w:val="NormalWeb"/>
        <w:numPr>
          <w:ilvl w:val="0"/>
          <w:numId w:val="89"/>
        </w:numPr>
      </w:pPr>
      <w:r>
        <w:t>Provide real-time application status updates</w:t>
      </w:r>
    </w:p>
    <w:p w:rsidR="00416F0D" w:rsidRDefault="00416F0D" w:rsidP="00416F0D">
      <w:pPr>
        <w:pStyle w:val="Heading3"/>
      </w:pPr>
      <w:r>
        <w:t>Benefit</w:t>
      </w:r>
    </w:p>
    <w:p w:rsidR="00416F0D" w:rsidRDefault="00416F0D" w:rsidP="00416F0D">
      <w:pPr>
        <w:pStyle w:val="NormalWeb"/>
      </w:pPr>
      <w:r>
        <w:t>Reduces dependency on manual helpdesks and improves user satisfaction.</w:t>
      </w:r>
    </w:p>
    <w:p w:rsidR="00416F0D" w:rsidRDefault="001F6DFD" w:rsidP="00416F0D">
      <w:r>
        <w:pict>
          <v:rect id="_x0000_i1094" style="width:0;height:1.5pt" o:hralign="center" o:hrstd="t" o:hr="t" fillcolor="#a0a0a0" stroked="f"/>
        </w:pict>
      </w:r>
    </w:p>
    <w:p w:rsidR="00416F0D" w:rsidRDefault="00416F0D" w:rsidP="00416F0D">
      <w:pPr>
        <w:pStyle w:val="Heading2"/>
      </w:pPr>
      <w:r>
        <w:t>6.10 Officer-Side Decision Support (Assistive Only)</w:t>
      </w:r>
    </w:p>
    <w:p w:rsidR="00416F0D" w:rsidRDefault="00416F0D" w:rsidP="00416F0D">
      <w:pPr>
        <w:pStyle w:val="Heading3"/>
      </w:pPr>
      <w:r>
        <w:t>Objective</w:t>
      </w:r>
    </w:p>
    <w:p w:rsidR="00416F0D" w:rsidRDefault="00416F0D" w:rsidP="00416F0D">
      <w:pPr>
        <w:pStyle w:val="NormalWeb"/>
      </w:pPr>
      <w:r>
        <w:t>To assist officers during application scrutiny.</w:t>
      </w:r>
    </w:p>
    <w:p w:rsidR="00416F0D" w:rsidRDefault="00416F0D" w:rsidP="00416F0D">
      <w:pPr>
        <w:pStyle w:val="Heading3"/>
      </w:pPr>
      <w:r>
        <w:t>Officer-Visible Indicators</w:t>
      </w:r>
    </w:p>
    <w:p w:rsidR="00416F0D" w:rsidRDefault="00416F0D" w:rsidP="00416F0D">
      <w:pPr>
        <w:pStyle w:val="NormalWeb"/>
        <w:numPr>
          <w:ilvl w:val="0"/>
          <w:numId w:val="90"/>
        </w:numPr>
      </w:pPr>
      <w:r>
        <w:t>Compliance score</w:t>
      </w:r>
    </w:p>
    <w:p w:rsidR="00416F0D" w:rsidRDefault="00416F0D" w:rsidP="00416F0D">
      <w:pPr>
        <w:pStyle w:val="NormalWeb"/>
        <w:numPr>
          <w:ilvl w:val="0"/>
          <w:numId w:val="90"/>
        </w:numPr>
      </w:pPr>
      <w:r>
        <w:t>Highlighted risk areas</w:t>
      </w:r>
    </w:p>
    <w:p w:rsidR="00416F0D" w:rsidRDefault="00416F0D" w:rsidP="00416F0D">
      <w:pPr>
        <w:pStyle w:val="NormalWeb"/>
        <w:numPr>
          <w:ilvl w:val="0"/>
          <w:numId w:val="90"/>
        </w:numPr>
      </w:pPr>
      <w:r>
        <w:t>Missing or inconsistent information</w:t>
      </w:r>
    </w:p>
    <w:p w:rsidR="00416F0D" w:rsidRDefault="00416F0D" w:rsidP="00416F0D">
      <w:pPr>
        <w:pStyle w:val="NormalWeb"/>
        <w:numPr>
          <w:ilvl w:val="0"/>
          <w:numId w:val="90"/>
        </w:numPr>
      </w:pPr>
      <w:r>
        <w:t>GIS-based spatial flags</w:t>
      </w:r>
    </w:p>
    <w:p w:rsidR="00416F0D" w:rsidRDefault="00416F0D" w:rsidP="00416F0D">
      <w:pPr>
        <w:pStyle w:val="Heading3"/>
      </w:pPr>
      <w:r>
        <w:lastRenderedPageBreak/>
        <w:t>Important Note</w:t>
      </w:r>
    </w:p>
    <w:p w:rsidR="00416F0D" w:rsidRDefault="00416F0D" w:rsidP="00416F0D">
      <w:pPr>
        <w:pStyle w:val="NormalWeb"/>
        <w:numPr>
          <w:ilvl w:val="0"/>
          <w:numId w:val="91"/>
        </w:numPr>
      </w:pPr>
      <w:r>
        <w:t xml:space="preserve">AI </w:t>
      </w:r>
      <w:r>
        <w:rPr>
          <w:rStyle w:val="Strong"/>
          <w:rFonts w:eastAsiaTheme="majorEastAsia"/>
        </w:rPr>
        <w:t>does not auto-approve or reject</w:t>
      </w:r>
    </w:p>
    <w:p w:rsidR="00416F0D" w:rsidRDefault="00416F0D" w:rsidP="00416F0D">
      <w:pPr>
        <w:pStyle w:val="NormalWeb"/>
        <w:numPr>
          <w:ilvl w:val="0"/>
          <w:numId w:val="91"/>
        </w:numPr>
      </w:pPr>
      <w:r>
        <w:t>Final decision remains with authorized officers</w:t>
      </w:r>
    </w:p>
    <w:p w:rsidR="00416F0D" w:rsidRDefault="001F6DFD" w:rsidP="00416F0D">
      <w:r>
        <w:pict>
          <v:rect id="_x0000_i1095" style="width:0;height:1.5pt" o:hralign="center" o:hrstd="t" o:hr="t" fillcolor="#a0a0a0" stroked="f"/>
        </w:pict>
      </w:r>
    </w:p>
    <w:p w:rsidR="00416F0D" w:rsidRDefault="00416F0D" w:rsidP="00416F0D">
      <w:pPr>
        <w:pStyle w:val="Heading2"/>
      </w:pPr>
      <w:r>
        <w:t xml:space="preserve">6.11 </w:t>
      </w:r>
      <w:proofErr w:type="spellStart"/>
      <w:r>
        <w:t>Explainability</w:t>
      </w:r>
      <w:proofErr w:type="spellEnd"/>
      <w:r>
        <w:t xml:space="preserve"> &amp; Transparency</w:t>
      </w:r>
    </w:p>
    <w:p w:rsidR="00416F0D" w:rsidRDefault="00416F0D" w:rsidP="00416F0D">
      <w:pPr>
        <w:pStyle w:val="NormalWeb"/>
      </w:pPr>
      <w:r>
        <w:t>To ensure trust and regulatory acceptance:</w:t>
      </w:r>
    </w:p>
    <w:p w:rsidR="00416F0D" w:rsidRDefault="00416F0D" w:rsidP="00416F0D">
      <w:pPr>
        <w:pStyle w:val="NormalWeb"/>
        <w:numPr>
          <w:ilvl w:val="0"/>
          <w:numId w:val="92"/>
        </w:numPr>
      </w:pPr>
      <w:r>
        <w:t xml:space="preserve">Every AI warning or recommendation is </w:t>
      </w:r>
      <w:r>
        <w:rPr>
          <w:rStyle w:val="Strong"/>
          <w:rFonts w:eastAsiaTheme="majorEastAsia"/>
        </w:rPr>
        <w:t>explainable</w:t>
      </w:r>
    </w:p>
    <w:p w:rsidR="00416F0D" w:rsidRDefault="00416F0D" w:rsidP="00416F0D">
      <w:pPr>
        <w:pStyle w:val="NormalWeb"/>
        <w:numPr>
          <w:ilvl w:val="0"/>
          <w:numId w:val="92"/>
        </w:numPr>
      </w:pPr>
      <w:r>
        <w:t>Reasons are clearly displayed to users and officers</w:t>
      </w:r>
    </w:p>
    <w:p w:rsidR="00416F0D" w:rsidRDefault="00416F0D" w:rsidP="00416F0D">
      <w:pPr>
        <w:pStyle w:val="NormalWeb"/>
        <w:numPr>
          <w:ilvl w:val="0"/>
          <w:numId w:val="92"/>
        </w:numPr>
      </w:pPr>
      <w:r>
        <w:t>Rule references are shown wherever applicable</w:t>
      </w:r>
    </w:p>
    <w:p w:rsidR="00416F0D" w:rsidRDefault="00416F0D" w:rsidP="00416F0D">
      <w:pPr>
        <w:pStyle w:val="NormalWeb"/>
      </w:pPr>
      <w:r>
        <w:t>This avoids “black-box” decision-making.</w:t>
      </w:r>
    </w:p>
    <w:p w:rsidR="00416F0D" w:rsidRDefault="001F6DFD" w:rsidP="00416F0D">
      <w:r>
        <w:pict>
          <v:rect id="_x0000_i1096" style="width:0;height:1.5pt" o:hralign="center" o:hrstd="t" o:hr="t" fillcolor="#a0a0a0" stroked="f"/>
        </w:pict>
      </w:r>
    </w:p>
    <w:p w:rsidR="00416F0D" w:rsidRDefault="00416F0D" w:rsidP="00416F0D">
      <w:pPr>
        <w:pStyle w:val="Heading2"/>
      </w:pPr>
      <w:r>
        <w:t>6.12 Data Privacy &amp; Ethical Use of AI</w:t>
      </w:r>
    </w:p>
    <w:p w:rsidR="00416F0D" w:rsidRDefault="00416F0D" w:rsidP="00416F0D">
      <w:pPr>
        <w:pStyle w:val="NormalWeb"/>
        <w:numPr>
          <w:ilvl w:val="0"/>
          <w:numId w:val="93"/>
        </w:numPr>
      </w:pPr>
      <w:r>
        <w:t>AI models operate only on application data</w:t>
      </w:r>
    </w:p>
    <w:p w:rsidR="00416F0D" w:rsidRDefault="00416F0D" w:rsidP="00416F0D">
      <w:pPr>
        <w:pStyle w:val="NormalWeb"/>
        <w:numPr>
          <w:ilvl w:val="0"/>
          <w:numId w:val="93"/>
        </w:numPr>
      </w:pPr>
      <w:r>
        <w:t>No personal data is used beyond defined purposes</w:t>
      </w:r>
    </w:p>
    <w:p w:rsidR="00416F0D" w:rsidRDefault="00416F0D" w:rsidP="00416F0D">
      <w:pPr>
        <w:pStyle w:val="NormalWeb"/>
        <w:numPr>
          <w:ilvl w:val="0"/>
          <w:numId w:val="93"/>
        </w:numPr>
      </w:pPr>
      <w:r>
        <w:t>Access controlled through role-based permissions</w:t>
      </w:r>
    </w:p>
    <w:p w:rsidR="00416F0D" w:rsidRDefault="00416F0D" w:rsidP="00416F0D">
      <w:pPr>
        <w:pStyle w:val="NormalWeb"/>
        <w:numPr>
          <w:ilvl w:val="0"/>
          <w:numId w:val="93"/>
        </w:numPr>
      </w:pPr>
      <w:r>
        <w:t>Full audit trail of AI-assisted checks</w:t>
      </w:r>
    </w:p>
    <w:p w:rsidR="00416F0D" w:rsidRDefault="001F6DFD" w:rsidP="00416F0D">
      <w:r>
        <w:pict>
          <v:rect id="_x0000_i1097" style="width:0;height:1.5pt" o:hralign="center" o:hrstd="t" o:hr="t" fillcolor="#a0a0a0" stroked="f"/>
        </w:pict>
      </w:r>
    </w:p>
    <w:p w:rsidR="00416F0D" w:rsidRDefault="00416F0D" w:rsidP="00416F0D">
      <w:pPr>
        <w:pStyle w:val="Heading2"/>
      </w:pPr>
      <w:r>
        <w:t>6.13 Benefits of AI-Based Compliance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009"/>
      </w:tblGrid>
      <w:tr w:rsidR="00416F0D" w:rsidTr="00416F0D">
        <w:trPr>
          <w:tblHeader/>
          <w:tblCellSpacing w:w="15" w:type="dxa"/>
        </w:trPr>
        <w:tc>
          <w:tcPr>
            <w:tcW w:w="0" w:type="auto"/>
            <w:vAlign w:val="center"/>
            <w:hideMark/>
          </w:tcPr>
          <w:p w:rsidR="00416F0D" w:rsidRDefault="00416F0D">
            <w:pPr>
              <w:jc w:val="center"/>
              <w:rPr>
                <w:b/>
                <w:bCs/>
              </w:rPr>
            </w:pPr>
            <w:r>
              <w:rPr>
                <w:b/>
                <w:bCs/>
              </w:rPr>
              <w:t>Area</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Applicants</w:t>
            </w:r>
          </w:p>
        </w:tc>
        <w:tc>
          <w:tcPr>
            <w:tcW w:w="0" w:type="auto"/>
            <w:vAlign w:val="center"/>
            <w:hideMark/>
          </w:tcPr>
          <w:p w:rsidR="00416F0D" w:rsidRDefault="00416F0D">
            <w:r>
              <w:t>Fewer mistakes, faster approvals</w:t>
            </w:r>
          </w:p>
        </w:tc>
      </w:tr>
      <w:tr w:rsidR="00416F0D" w:rsidTr="00416F0D">
        <w:trPr>
          <w:tblCellSpacing w:w="15" w:type="dxa"/>
        </w:trPr>
        <w:tc>
          <w:tcPr>
            <w:tcW w:w="0" w:type="auto"/>
            <w:vAlign w:val="center"/>
            <w:hideMark/>
          </w:tcPr>
          <w:p w:rsidR="00416F0D" w:rsidRDefault="00416F0D">
            <w:r>
              <w:t>Officers</w:t>
            </w:r>
          </w:p>
        </w:tc>
        <w:tc>
          <w:tcPr>
            <w:tcW w:w="0" w:type="auto"/>
            <w:vAlign w:val="center"/>
            <w:hideMark/>
          </w:tcPr>
          <w:p w:rsidR="00416F0D" w:rsidRDefault="00416F0D">
            <w:r>
              <w:t>Reduced routine verification</w:t>
            </w:r>
          </w:p>
        </w:tc>
      </w:tr>
      <w:tr w:rsidR="00416F0D" w:rsidTr="00416F0D">
        <w:trPr>
          <w:tblCellSpacing w:w="15" w:type="dxa"/>
        </w:trPr>
        <w:tc>
          <w:tcPr>
            <w:tcW w:w="0" w:type="auto"/>
            <w:vAlign w:val="center"/>
            <w:hideMark/>
          </w:tcPr>
          <w:p w:rsidR="00416F0D" w:rsidRDefault="00416F0D">
            <w:r>
              <w:t>System</w:t>
            </w:r>
          </w:p>
        </w:tc>
        <w:tc>
          <w:tcPr>
            <w:tcW w:w="0" w:type="auto"/>
            <w:vAlign w:val="center"/>
            <w:hideMark/>
          </w:tcPr>
          <w:p w:rsidR="00416F0D" w:rsidRDefault="00416F0D">
            <w:r>
              <w:t>Higher data quality</w:t>
            </w:r>
          </w:p>
        </w:tc>
      </w:tr>
      <w:tr w:rsidR="00416F0D" w:rsidTr="00416F0D">
        <w:trPr>
          <w:tblCellSpacing w:w="15" w:type="dxa"/>
        </w:trPr>
        <w:tc>
          <w:tcPr>
            <w:tcW w:w="0" w:type="auto"/>
            <w:vAlign w:val="center"/>
            <w:hideMark/>
          </w:tcPr>
          <w:p w:rsidR="00416F0D" w:rsidRDefault="00416F0D">
            <w:r>
              <w:t>Governance</w:t>
            </w:r>
          </w:p>
        </w:tc>
        <w:tc>
          <w:tcPr>
            <w:tcW w:w="0" w:type="auto"/>
            <w:vAlign w:val="center"/>
            <w:hideMark/>
          </w:tcPr>
          <w:p w:rsidR="00416F0D" w:rsidRDefault="00416F0D">
            <w:r>
              <w:t>Consistent, rule-based decisions</w:t>
            </w:r>
          </w:p>
        </w:tc>
      </w:tr>
      <w:tr w:rsidR="00416F0D" w:rsidTr="00416F0D">
        <w:trPr>
          <w:tblCellSpacing w:w="15" w:type="dxa"/>
        </w:trPr>
        <w:tc>
          <w:tcPr>
            <w:tcW w:w="0" w:type="auto"/>
            <w:vAlign w:val="center"/>
            <w:hideMark/>
          </w:tcPr>
          <w:p w:rsidR="00416F0D" w:rsidRDefault="00416F0D">
            <w:r>
              <w:t>Helpdesk</w:t>
            </w:r>
          </w:p>
        </w:tc>
        <w:tc>
          <w:tcPr>
            <w:tcW w:w="0" w:type="auto"/>
            <w:vAlign w:val="center"/>
            <w:hideMark/>
          </w:tcPr>
          <w:p w:rsidR="00416F0D" w:rsidRDefault="00416F0D">
            <w:r>
              <w:t>Lower support load</w:t>
            </w:r>
          </w:p>
        </w:tc>
      </w:tr>
    </w:tbl>
    <w:p w:rsidR="00416F0D" w:rsidRDefault="001F6DFD" w:rsidP="00416F0D">
      <w:r>
        <w:pict>
          <v:rect id="_x0000_i1098" style="width:0;height:1.5pt" o:hralign="center" o:hrstd="t" o:hr="t" fillcolor="#a0a0a0" stroked="f"/>
        </w:pict>
      </w:r>
    </w:p>
    <w:p w:rsidR="00416F0D" w:rsidRDefault="00416F0D" w:rsidP="00416F0D">
      <w:pPr>
        <w:pStyle w:val="Heading2"/>
      </w:pPr>
      <w:r>
        <w:t>6.14 Summary</w:t>
      </w:r>
    </w:p>
    <w:p w:rsidR="00416F0D" w:rsidRDefault="00416F0D" w:rsidP="00416F0D">
      <w:pPr>
        <w:pStyle w:val="NormalWeb"/>
      </w:pPr>
      <w:r>
        <w:lastRenderedPageBreak/>
        <w:t xml:space="preserve">The AI-Based Compliance, Validation &amp; Decision Support System transforms the platform from a </w:t>
      </w:r>
      <w:r>
        <w:rPr>
          <w:rStyle w:val="Strong"/>
          <w:rFonts w:eastAsiaTheme="majorEastAsia"/>
        </w:rPr>
        <w:t>simple application portal</w:t>
      </w:r>
      <w:r>
        <w:t xml:space="preserve"> into an </w:t>
      </w:r>
      <w:r>
        <w:rPr>
          <w:rStyle w:val="Strong"/>
          <w:rFonts w:eastAsiaTheme="majorEastAsia"/>
        </w:rPr>
        <w:t>intelligent governance system</w:t>
      </w:r>
      <w:r>
        <w:t xml:space="preserve"> by ensuring quality, consistency, and efficiency—without compromising human authority.</w:t>
      </w:r>
    </w:p>
    <w:p w:rsidR="00416F0D" w:rsidRDefault="00416F0D" w:rsidP="00416F0D">
      <w:pPr>
        <w:pStyle w:val="Heading1"/>
      </w:pPr>
      <w:r>
        <w:t>7. GIS &amp; SCIENTIFIC DATA INTEGRATION</w:t>
      </w:r>
    </w:p>
    <w:p w:rsidR="00416F0D" w:rsidRDefault="001F6DFD" w:rsidP="00416F0D">
      <w:r>
        <w:pict>
          <v:rect id="_x0000_i1481" style="width:0;height:1.5pt" o:hralign="center" o:bullet="t"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7A. STATUTORY AUTHORITY, LEGAL MANDATE &amp; REGULATORY POWERS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2"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7A.1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The Groundwater Website and Online Governance Portal is designed to operate as a </w:t>
      </w:r>
      <w:r w:rsidRPr="009A7B3E">
        <w:rPr>
          <w:rFonts w:ascii="Times New Roman" w:eastAsia="Times New Roman" w:hAnsi="Times New Roman" w:cs="Times New Roman"/>
          <w:b/>
          <w:bCs/>
          <w:sz w:val="24"/>
          <w:szCs w:val="24"/>
          <w:lang w:eastAsia="en-IN"/>
        </w:rPr>
        <w:t>digital extension of the statutory groundwater regulatory authority</w:t>
      </w:r>
      <w:r w:rsidRPr="009A7B3E">
        <w:rPr>
          <w:rFonts w:ascii="Times New Roman" w:eastAsia="Times New Roman" w:hAnsi="Times New Roman" w:cs="Times New Roman"/>
          <w:sz w:val="24"/>
          <w:szCs w:val="24"/>
          <w:lang w:eastAsia="en-IN"/>
        </w:rPr>
        <w:t>, enabling legally enforceable, transparent, and accountable groundwater governance.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This section establishes the </w:t>
      </w:r>
      <w:r w:rsidRPr="009A7B3E">
        <w:rPr>
          <w:rFonts w:ascii="Times New Roman" w:eastAsia="Times New Roman" w:hAnsi="Times New Roman" w:cs="Times New Roman"/>
          <w:b/>
          <w:bCs/>
          <w:sz w:val="24"/>
          <w:szCs w:val="24"/>
          <w:lang w:eastAsia="en-IN"/>
        </w:rPr>
        <w:t>legal and regulatory foundation</w:t>
      </w:r>
      <w:r w:rsidRPr="009A7B3E">
        <w:rPr>
          <w:rFonts w:ascii="Times New Roman" w:eastAsia="Times New Roman" w:hAnsi="Times New Roman" w:cs="Times New Roman"/>
          <w:sz w:val="24"/>
          <w:szCs w:val="24"/>
          <w:lang w:eastAsia="en-IN"/>
        </w:rPr>
        <w:t xml:space="preserve"> of the platform.</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3"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7A.2 Statutory Role of the Authority</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The system supports the authority’s mandate to:</w:t>
      </w:r>
    </w:p>
    <w:p w:rsidR="001F6DFD" w:rsidRPr="009A7B3E" w:rsidRDefault="001F6DFD" w:rsidP="001F6DF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Regulate groundwater abstraction</w:t>
      </w:r>
    </w:p>
    <w:p w:rsidR="001F6DFD" w:rsidRPr="009A7B3E" w:rsidRDefault="001F6DFD" w:rsidP="001F6DF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Grant, modify, suspend, or cancel groundwater NOCs</w:t>
      </w:r>
    </w:p>
    <w:p w:rsidR="001F6DFD" w:rsidRPr="009A7B3E" w:rsidRDefault="001F6DFD" w:rsidP="001F6DF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Impose conditions on abstraction</w:t>
      </w:r>
    </w:p>
    <w:p w:rsidR="001F6DFD" w:rsidRPr="009A7B3E" w:rsidRDefault="001F6DFD" w:rsidP="001F6DF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Levy charges, penalties, and Environmental Compensation (EC)</w:t>
      </w:r>
    </w:p>
    <w:p w:rsidR="001F6DFD" w:rsidRPr="009A7B3E" w:rsidRDefault="001F6DFD" w:rsidP="001F6DF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Enforce compliance and initiate legal action where required</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All approvals, conditions, penalties, and orders issued through the system carry </w:t>
      </w:r>
      <w:r w:rsidRPr="009A7B3E">
        <w:rPr>
          <w:rFonts w:ascii="Times New Roman" w:eastAsia="Times New Roman" w:hAnsi="Times New Roman" w:cs="Times New Roman"/>
          <w:b/>
          <w:bCs/>
          <w:sz w:val="24"/>
          <w:szCs w:val="24"/>
          <w:lang w:eastAsia="en-IN"/>
        </w:rPr>
        <w:t>statutory validity</w:t>
      </w:r>
      <w:r w:rsidRPr="009A7B3E">
        <w:rPr>
          <w:rFonts w:ascii="Times New Roman" w:eastAsia="Times New Roman" w:hAnsi="Times New Roman" w:cs="Times New Roman"/>
          <w:sz w:val="24"/>
          <w:szCs w:val="24"/>
          <w:lang w:eastAsia="en-IN"/>
        </w:rPr>
        <w:t>.</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4"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7A.3 Digital Orders &amp; Legal Validity</w:t>
      </w:r>
    </w:p>
    <w:p w:rsidR="001F6DFD" w:rsidRPr="009A7B3E" w:rsidRDefault="001F6DFD" w:rsidP="001F6DF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NOCs, permits, penalties, and EC orders issued through the portal are:</w:t>
      </w:r>
    </w:p>
    <w:p w:rsidR="001F6DFD" w:rsidRPr="009A7B3E" w:rsidRDefault="001F6DFD" w:rsidP="001F6DFD">
      <w:pPr>
        <w:numPr>
          <w:ilvl w:val="1"/>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Digitally signed</w:t>
      </w:r>
    </w:p>
    <w:p w:rsidR="001F6DFD" w:rsidRPr="009A7B3E" w:rsidRDefault="001F6DFD" w:rsidP="001F6DFD">
      <w:pPr>
        <w:numPr>
          <w:ilvl w:val="1"/>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Time-stamped</w:t>
      </w:r>
    </w:p>
    <w:p w:rsidR="001F6DFD" w:rsidRPr="009A7B3E" w:rsidRDefault="001F6DFD" w:rsidP="001F6DFD">
      <w:pPr>
        <w:numPr>
          <w:ilvl w:val="1"/>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lastRenderedPageBreak/>
        <w:t>Legally binding</w:t>
      </w:r>
    </w:p>
    <w:p w:rsidR="001F6DFD" w:rsidRPr="009A7B3E" w:rsidRDefault="001F6DFD" w:rsidP="001F6DF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Complete audit trails are maintained for legal scrutiny</w:t>
      </w:r>
    </w:p>
    <w:p w:rsidR="001F6DFD" w:rsidRPr="009A7B3E" w:rsidRDefault="001F6DFD" w:rsidP="001F6DF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Historical orders remain accessible for reference and dispute resolution</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5"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7A.4 Alignment with Acts, Rules &amp; Policies</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The system is configurable to align with:</w:t>
      </w:r>
    </w:p>
    <w:p w:rsidR="001F6DFD" w:rsidRPr="009A7B3E" w:rsidRDefault="001F6DFD" w:rsidP="001F6DF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State Groundwater Acts</w:t>
      </w:r>
    </w:p>
    <w:p w:rsidR="001F6DFD" w:rsidRPr="009A7B3E" w:rsidRDefault="001F6DFD" w:rsidP="001F6DF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Environmental protection rules</w:t>
      </w:r>
    </w:p>
    <w:p w:rsidR="001F6DFD" w:rsidRPr="009A7B3E" w:rsidRDefault="001F6DFD" w:rsidP="001F6DF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Notifications and amendments issued by competent authorities</w:t>
      </w:r>
    </w:p>
    <w:p w:rsidR="001F6DFD" w:rsidRPr="009A7B3E" w:rsidRDefault="001F6DFD" w:rsidP="001F6DF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Court and tribunal directions (where applicable)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This ensures the platform remains </w:t>
      </w:r>
      <w:r w:rsidRPr="009A7B3E">
        <w:rPr>
          <w:rFonts w:ascii="Times New Roman" w:eastAsia="Times New Roman" w:hAnsi="Times New Roman" w:cs="Times New Roman"/>
          <w:b/>
          <w:bCs/>
          <w:sz w:val="24"/>
          <w:szCs w:val="24"/>
          <w:lang w:eastAsia="en-IN"/>
        </w:rPr>
        <w:t>policy-compliant and legally defensible</w:t>
      </w:r>
      <w:r w:rsidRPr="009A7B3E">
        <w:rPr>
          <w:rFonts w:ascii="Times New Roman" w:eastAsia="Times New Roman" w:hAnsi="Times New Roman" w:cs="Times New Roman"/>
          <w:sz w:val="24"/>
          <w:szCs w:val="24"/>
          <w:lang w:eastAsia="en-IN"/>
        </w:rPr>
        <w:t>.</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6" style="width:0;height:1.5pt" o:hralign="center"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7B. GROUNDWATER WATER BUDGETING &amp; ALLOCATION FRAMEWORK</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7"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7B.1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To support </w:t>
      </w:r>
      <w:r w:rsidRPr="009A7B3E">
        <w:rPr>
          <w:rFonts w:ascii="Times New Roman" w:eastAsia="Times New Roman" w:hAnsi="Times New Roman" w:cs="Times New Roman"/>
          <w:b/>
          <w:bCs/>
          <w:sz w:val="24"/>
          <w:szCs w:val="24"/>
          <w:lang w:eastAsia="en-IN"/>
        </w:rPr>
        <w:t>scientific and sustainable groundwater governance</w:t>
      </w:r>
      <w:r w:rsidRPr="009A7B3E">
        <w:rPr>
          <w:rFonts w:ascii="Times New Roman" w:eastAsia="Times New Roman" w:hAnsi="Times New Roman" w:cs="Times New Roman"/>
          <w:sz w:val="24"/>
          <w:szCs w:val="24"/>
          <w:lang w:eastAsia="en-IN"/>
        </w:rPr>
        <w:t xml:space="preserve">, the system incorporates a </w:t>
      </w:r>
      <w:r w:rsidRPr="009A7B3E">
        <w:rPr>
          <w:rFonts w:ascii="Times New Roman" w:eastAsia="Times New Roman" w:hAnsi="Times New Roman" w:cs="Times New Roman"/>
          <w:b/>
          <w:bCs/>
          <w:sz w:val="24"/>
          <w:szCs w:val="24"/>
          <w:lang w:eastAsia="en-IN"/>
        </w:rPr>
        <w:t>Water Budgeting &amp; Allocation Framework</w:t>
      </w:r>
      <w:r w:rsidRPr="009A7B3E">
        <w:rPr>
          <w:rFonts w:ascii="Times New Roman" w:eastAsia="Times New Roman" w:hAnsi="Times New Roman" w:cs="Times New Roman"/>
          <w:sz w:val="24"/>
          <w:szCs w:val="24"/>
          <w:lang w:eastAsia="en-IN"/>
        </w:rPr>
        <w:t xml:space="preserve"> that tracks groundwater availability, allocation, and cumulative abstraction.</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8"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7B.2 Core Concepts</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The module is based on:</w:t>
      </w:r>
    </w:p>
    <w:p w:rsidR="001F6DFD" w:rsidRPr="009A7B3E" w:rsidRDefault="001F6DFD" w:rsidP="001F6DF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Annual groundwater availability</w:t>
      </w:r>
    </w:p>
    <w:p w:rsidR="001F6DFD" w:rsidRPr="009A7B3E" w:rsidRDefault="001F6DFD" w:rsidP="001F6DF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Sector-wise allocation limits</w:t>
      </w:r>
    </w:p>
    <w:p w:rsidR="001F6DFD" w:rsidRPr="009A7B3E" w:rsidRDefault="001F6DFD" w:rsidP="001F6DF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Recharge estimates</w:t>
      </w:r>
    </w:p>
    <w:p w:rsidR="001F6DFD" w:rsidRPr="009A7B3E" w:rsidRDefault="001F6DFD" w:rsidP="001F6DF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Existing abstraction commitments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89"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7B.3 Functional Capabilities</w:t>
      </w:r>
    </w:p>
    <w:p w:rsidR="001F6DFD" w:rsidRPr="009A7B3E" w:rsidRDefault="001F6DFD" w:rsidP="001F6DF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lastRenderedPageBreak/>
        <w:t>Block-wise groundwater availability dashboard</w:t>
      </w:r>
    </w:p>
    <w:p w:rsidR="001F6DFD" w:rsidRPr="009A7B3E" w:rsidRDefault="001F6DFD" w:rsidP="001F6DF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Sector-wise allocation:</w:t>
      </w:r>
    </w:p>
    <w:p w:rsidR="001F6DFD" w:rsidRPr="009A7B3E" w:rsidRDefault="001F6DFD" w:rsidP="001F6DF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Industry</w:t>
      </w:r>
    </w:p>
    <w:p w:rsidR="001F6DFD" w:rsidRPr="009A7B3E" w:rsidRDefault="001F6DFD" w:rsidP="001F6DF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Mining</w:t>
      </w:r>
    </w:p>
    <w:p w:rsidR="001F6DFD" w:rsidRPr="009A7B3E" w:rsidRDefault="001F6DFD" w:rsidP="001F6DFD">
      <w:pPr>
        <w:numPr>
          <w:ilvl w:val="1"/>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Infrastructure</w:t>
      </w:r>
    </w:p>
    <w:p w:rsidR="001F6DFD" w:rsidRPr="009A7B3E" w:rsidRDefault="001F6DFD" w:rsidP="001F6DF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Cumulative abstraction tracking</w:t>
      </w:r>
    </w:p>
    <w:p w:rsidR="001F6DFD" w:rsidRPr="009A7B3E" w:rsidRDefault="001F6DFD" w:rsidP="001F6DF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Remaining allocable groundwater indicator</w:t>
      </w:r>
    </w:p>
    <w:p w:rsidR="001F6DFD" w:rsidRPr="009A7B3E" w:rsidRDefault="001F6DFD" w:rsidP="001F6DF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Early warning alerts when allocation thresholds are reached</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0"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7B.4 Integration with NOC Processing</w:t>
      </w:r>
    </w:p>
    <w:p w:rsidR="001F6DFD" w:rsidRPr="009A7B3E" w:rsidRDefault="001F6DFD" w:rsidP="001F6DF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New NOC approvals are validated against:</w:t>
      </w:r>
    </w:p>
    <w:p w:rsidR="001F6DFD" w:rsidRPr="009A7B3E" w:rsidRDefault="001F6DFD" w:rsidP="001F6DFD">
      <w:pPr>
        <w:numPr>
          <w:ilvl w:val="1"/>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Remaining allocable groundwater</w:t>
      </w:r>
    </w:p>
    <w:p w:rsidR="001F6DFD" w:rsidRPr="009A7B3E" w:rsidRDefault="001F6DFD" w:rsidP="001F6DFD">
      <w:pPr>
        <w:numPr>
          <w:ilvl w:val="1"/>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Existing commitments</w:t>
      </w:r>
    </w:p>
    <w:p w:rsidR="001F6DFD" w:rsidRPr="009A7B3E" w:rsidRDefault="001F6DFD" w:rsidP="001F6DF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Conditional approvals generated where allocation is nearing limits</w:t>
      </w:r>
    </w:p>
    <w:p w:rsidR="001F6DFD" w:rsidRPr="009A7B3E" w:rsidRDefault="001F6DFD" w:rsidP="001F6DF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Automatic restriction triggers for Critical / OE blocks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1"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7B.5 Policy &amp; Planning Benefits</w:t>
      </w:r>
    </w:p>
    <w:p w:rsidR="001F6DFD" w:rsidRPr="009A7B3E" w:rsidRDefault="001F6DFD" w:rsidP="001F6DF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Prevents over-allocation</w:t>
      </w:r>
    </w:p>
    <w:p w:rsidR="001F6DFD" w:rsidRPr="009A7B3E" w:rsidRDefault="001F6DFD" w:rsidP="001F6DF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Supports sustainable planning</w:t>
      </w:r>
    </w:p>
    <w:p w:rsidR="001F6DFD" w:rsidRPr="009A7B3E" w:rsidRDefault="001F6DFD" w:rsidP="001F6DF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Enables transparent justification of approvals or rejections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2" style="width:0;height:1.5pt" o:hralign="center"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7C. ORDERS, DIRECTIONS &amp; CIRCULARS MANAGEMENT MODULE</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3"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7C.1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To provide </w:t>
      </w:r>
      <w:r w:rsidRPr="009A7B3E">
        <w:rPr>
          <w:rFonts w:ascii="Times New Roman" w:eastAsia="Times New Roman" w:hAnsi="Times New Roman" w:cs="Times New Roman"/>
          <w:b/>
          <w:bCs/>
          <w:sz w:val="24"/>
          <w:szCs w:val="24"/>
          <w:lang w:eastAsia="en-IN"/>
        </w:rPr>
        <w:t>official, transparent, and searchable access</w:t>
      </w:r>
      <w:r w:rsidRPr="009A7B3E">
        <w:rPr>
          <w:rFonts w:ascii="Times New Roman" w:eastAsia="Times New Roman" w:hAnsi="Times New Roman" w:cs="Times New Roman"/>
          <w:sz w:val="24"/>
          <w:szCs w:val="24"/>
          <w:lang w:eastAsia="en-IN"/>
        </w:rPr>
        <w:t xml:space="preserve"> to all regulatory communications issued by the authority.</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4"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7C.2 Types of Content Managed</w:t>
      </w:r>
    </w:p>
    <w:p w:rsidR="001F6DFD" w:rsidRPr="009A7B3E" w:rsidRDefault="001F6DFD" w:rsidP="001F6DF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Statutory orders</w:t>
      </w:r>
    </w:p>
    <w:p w:rsidR="001F6DFD" w:rsidRPr="009A7B3E" w:rsidRDefault="001F6DFD" w:rsidP="001F6DF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Regulatory directions</w:t>
      </w:r>
    </w:p>
    <w:p w:rsidR="001F6DFD" w:rsidRPr="009A7B3E" w:rsidRDefault="001F6DFD" w:rsidP="001F6DF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Policy circulars</w:t>
      </w:r>
    </w:p>
    <w:p w:rsidR="001F6DFD" w:rsidRPr="009A7B3E" w:rsidRDefault="001F6DFD" w:rsidP="001F6DF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lastRenderedPageBreak/>
        <w:t>Notifications and amendments</w:t>
      </w:r>
    </w:p>
    <w:p w:rsidR="001F6DFD" w:rsidRPr="009A7B3E" w:rsidRDefault="001F6DFD" w:rsidP="001F6DF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Compliance advisories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5"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7C.3 Website &amp; Portal Integration</w:t>
      </w:r>
    </w:p>
    <w:p w:rsidR="001F6DFD" w:rsidRPr="009A7B3E" w:rsidRDefault="001F6DFD" w:rsidP="001F6DF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Public access via website (read-only)</w:t>
      </w:r>
    </w:p>
    <w:p w:rsidR="001F6DFD" w:rsidRPr="009A7B3E" w:rsidRDefault="001F6DFD" w:rsidP="001F6DF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Role-based access for officers to upload and manage documents</w:t>
      </w:r>
    </w:p>
    <w:p w:rsidR="001F6DFD" w:rsidRPr="009A7B3E" w:rsidRDefault="001F6DFD" w:rsidP="001F6DF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Date-wise, category-wise, and keyword-based search</w:t>
      </w:r>
    </w:p>
    <w:p w:rsidR="001F6DFD" w:rsidRPr="009A7B3E" w:rsidRDefault="001F6DFD" w:rsidP="001F6DF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Linking of orders to applicable applications or policies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6"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7C.4 Benefits</w:t>
      </w:r>
    </w:p>
    <w:p w:rsidR="001F6DFD" w:rsidRPr="009A7B3E" w:rsidRDefault="001F6DFD" w:rsidP="001F6DF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Improves regulatory transparency</w:t>
      </w:r>
    </w:p>
    <w:p w:rsidR="001F6DFD" w:rsidRPr="009A7B3E" w:rsidRDefault="001F6DFD" w:rsidP="001F6DF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Reduces disputes due to lack of information</w:t>
      </w:r>
    </w:p>
    <w:p w:rsidR="001F6DFD" w:rsidRPr="009A7B3E" w:rsidRDefault="001F6DFD" w:rsidP="001F6DF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Ensures consistent interpretation of rules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7" style="width:0;height:1.5pt" o:hralign="center"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7D. APPEAL, REVIEW &amp; GRIEVANCE MANAGEMENT MODULE</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8"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7D.1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To provide applicants and stakeholders with a </w:t>
      </w:r>
      <w:r w:rsidRPr="009A7B3E">
        <w:rPr>
          <w:rFonts w:ascii="Times New Roman" w:eastAsia="Times New Roman" w:hAnsi="Times New Roman" w:cs="Times New Roman"/>
          <w:b/>
          <w:bCs/>
          <w:sz w:val="24"/>
          <w:szCs w:val="24"/>
          <w:lang w:eastAsia="en-IN"/>
        </w:rPr>
        <w:t>structured, transparent, and time-bound mechanism</w:t>
      </w:r>
      <w:r w:rsidRPr="009A7B3E">
        <w:rPr>
          <w:rFonts w:ascii="Times New Roman" w:eastAsia="Times New Roman" w:hAnsi="Times New Roman" w:cs="Times New Roman"/>
          <w:sz w:val="24"/>
          <w:szCs w:val="24"/>
          <w:lang w:eastAsia="en-IN"/>
        </w:rPr>
        <w:t xml:space="preserve"> to seek </w:t>
      </w:r>
      <w:proofErr w:type="spellStart"/>
      <w:r w:rsidRPr="009A7B3E">
        <w:rPr>
          <w:rFonts w:ascii="Times New Roman" w:eastAsia="Times New Roman" w:hAnsi="Times New Roman" w:cs="Times New Roman"/>
          <w:sz w:val="24"/>
          <w:szCs w:val="24"/>
          <w:lang w:eastAsia="en-IN"/>
        </w:rPr>
        <w:t>redressal</w:t>
      </w:r>
      <w:proofErr w:type="spellEnd"/>
      <w:r w:rsidRPr="009A7B3E">
        <w:rPr>
          <w:rFonts w:ascii="Times New Roman" w:eastAsia="Times New Roman" w:hAnsi="Times New Roman" w:cs="Times New Roman"/>
          <w:sz w:val="24"/>
          <w:szCs w:val="24"/>
          <w:lang w:eastAsia="en-IN"/>
        </w:rPr>
        <w:t xml:space="preserve"> against decisions.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499"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7D.2 Scope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The module supports:</w:t>
      </w:r>
    </w:p>
    <w:p w:rsidR="001F6DFD" w:rsidRPr="009A7B3E" w:rsidRDefault="001F6DFD" w:rsidP="001F6DF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Appeals against rejection</w:t>
      </w:r>
    </w:p>
    <w:p w:rsidR="001F6DFD" w:rsidRPr="009A7B3E" w:rsidRDefault="001F6DFD" w:rsidP="001F6DF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Review of conditions imposed</w:t>
      </w:r>
    </w:p>
    <w:p w:rsidR="001F6DFD" w:rsidRPr="009A7B3E" w:rsidRDefault="001F6DFD" w:rsidP="001F6DF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Clarification requests</w:t>
      </w:r>
    </w:p>
    <w:p w:rsidR="001F6DFD" w:rsidRPr="009A7B3E" w:rsidRDefault="001F6DFD" w:rsidP="001F6DF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Grievance submissions related to services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0"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lastRenderedPageBreak/>
        <w:t>7D.3 Digital Appeal Workflow</w:t>
      </w:r>
    </w:p>
    <w:p w:rsidR="001F6DFD" w:rsidRPr="009A7B3E" w:rsidRDefault="001F6DFD" w:rsidP="001F6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7B3E">
        <w:rPr>
          <w:rFonts w:ascii="Courier New" w:eastAsia="Times New Roman" w:hAnsi="Courier New" w:cs="Courier New"/>
          <w:sz w:val="20"/>
          <w:szCs w:val="20"/>
          <w:lang w:eastAsia="en-IN"/>
        </w:rPr>
        <w:t>Appeal Submission → Acknowledgement → Review by Higher Authority → Decision → Communication</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1"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7D.4 Key Features</w:t>
      </w:r>
    </w:p>
    <w:p w:rsidR="001F6DFD" w:rsidRPr="009A7B3E" w:rsidRDefault="001F6DFD" w:rsidP="001F6DF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Online appeal submission</w:t>
      </w:r>
    </w:p>
    <w:p w:rsidR="001F6DFD" w:rsidRPr="009A7B3E" w:rsidRDefault="001F6DFD" w:rsidP="001F6DF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Document attachment support</w:t>
      </w:r>
    </w:p>
    <w:p w:rsidR="001F6DFD" w:rsidRPr="009A7B3E" w:rsidRDefault="001F6DFD" w:rsidP="001F6DF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Assignment to competent authority</w:t>
      </w:r>
    </w:p>
    <w:p w:rsidR="001F6DFD" w:rsidRPr="009A7B3E" w:rsidRDefault="001F6DFD" w:rsidP="001F6DF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Time-bound disposal tracking</w:t>
      </w:r>
    </w:p>
    <w:p w:rsidR="001F6DFD" w:rsidRPr="009A7B3E" w:rsidRDefault="001F6DFD" w:rsidP="001F6DF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Digitally recorded decisions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2"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7D.5 Legal &amp; Administrative Benefits</w:t>
      </w:r>
    </w:p>
    <w:p w:rsidR="001F6DFD" w:rsidRPr="009A7B3E" w:rsidRDefault="001F6DFD" w:rsidP="001F6DF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Strengthens procedural fairness</w:t>
      </w:r>
    </w:p>
    <w:p w:rsidR="001F6DFD" w:rsidRPr="009A7B3E" w:rsidRDefault="001F6DFD" w:rsidP="001F6DF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Reduces litigation risk</w:t>
      </w:r>
    </w:p>
    <w:p w:rsidR="001F6DFD" w:rsidRPr="009A7B3E" w:rsidRDefault="001F6DFD" w:rsidP="001F6DF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Enhances trust in governance</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3" style="width:0;height:1.5pt" o:hralign="center"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7E. PUBLIC DISCLOSURE &amp; TRANSPARENCY FRAMEWORK</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4"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7E.1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To strengthen public trust by proactively disclosing </w:t>
      </w:r>
      <w:r w:rsidRPr="009A7B3E">
        <w:rPr>
          <w:rFonts w:ascii="Times New Roman" w:eastAsia="Times New Roman" w:hAnsi="Times New Roman" w:cs="Times New Roman"/>
          <w:b/>
          <w:bCs/>
          <w:sz w:val="24"/>
          <w:szCs w:val="24"/>
          <w:lang w:eastAsia="en-IN"/>
        </w:rPr>
        <w:t>non-sensitive regulatory information</w:t>
      </w:r>
      <w:r w:rsidRPr="009A7B3E">
        <w:rPr>
          <w:rFonts w:ascii="Times New Roman" w:eastAsia="Times New Roman" w:hAnsi="Times New Roman" w:cs="Times New Roman"/>
          <w:sz w:val="24"/>
          <w:szCs w:val="24"/>
          <w:lang w:eastAsia="en-IN"/>
        </w:rPr>
        <w:t>.</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5"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7E.2 Information Disclosed (Anonymized)</w:t>
      </w:r>
    </w:p>
    <w:p w:rsidR="001F6DFD" w:rsidRPr="009A7B3E" w:rsidRDefault="001F6DFD" w:rsidP="001F6DF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Approved NOCs (summary level)</w:t>
      </w:r>
    </w:p>
    <w:p w:rsidR="001F6DFD" w:rsidRPr="009A7B3E" w:rsidRDefault="001F6DFD" w:rsidP="001F6DF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Block-wise abstraction statistics</w:t>
      </w:r>
    </w:p>
    <w:p w:rsidR="001F6DFD" w:rsidRPr="009A7B3E" w:rsidRDefault="001F6DFD" w:rsidP="001F6DF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Sector-wise water usage</w:t>
      </w:r>
    </w:p>
    <w:p w:rsidR="001F6DFD" w:rsidRPr="009A7B3E" w:rsidRDefault="001F6DFD" w:rsidP="001F6DF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Environmental Compensation collected</w:t>
      </w:r>
    </w:p>
    <w:p w:rsidR="001F6DFD" w:rsidRPr="009A7B3E" w:rsidRDefault="001F6DFD" w:rsidP="001F6DF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Compliance status summaries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6"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lastRenderedPageBreak/>
        <w:t>7E.3 Access Mechanism</w:t>
      </w:r>
    </w:p>
    <w:p w:rsidR="001F6DFD" w:rsidRPr="009A7B3E" w:rsidRDefault="001F6DFD" w:rsidP="001F6DF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Public dashboards on website</w:t>
      </w:r>
    </w:p>
    <w:p w:rsidR="001F6DFD" w:rsidRPr="009A7B3E" w:rsidRDefault="001F6DFD" w:rsidP="001F6DF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Periodic downloadable reports</w:t>
      </w:r>
    </w:p>
    <w:p w:rsidR="001F6DFD" w:rsidRPr="009A7B3E" w:rsidRDefault="001F6DFD" w:rsidP="001F6DF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No exposure of personal or confidential data</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7"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7E.4 Benefits</w:t>
      </w:r>
    </w:p>
    <w:p w:rsidR="001F6DFD" w:rsidRPr="009A7B3E" w:rsidRDefault="001F6DFD" w:rsidP="001F6DF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Enhances accountability</w:t>
      </w:r>
    </w:p>
    <w:p w:rsidR="001F6DFD" w:rsidRPr="009A7B3E" w:rsidRDefault="001F6DFD" w:rsidP="001F6DF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Encourages responsible groundwater use</w:t>
      </w:r>
    </w:p>
    <w:p w:rsidR="001F6DFD" w:rsidRPr="009A7B3E" w:rsidRDefault="001F6DFD" w:rsidP="001F6DF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Supports RTI-aligned transparency</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8" style="width:0;height:1.5pt" o:hralign="center" o:hrstd="t" o:hr="t" fillcolor="#a0a0a0" stroked="f"/>
        </w:pict>
      </w:r>
    </w:p>
    <w:p w:rsidR="001F6DFD" w:rsidRPr="009A7B3E" w:rsidRDefault="001F6DFD" w:rsidP="001F6D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7B3E">
        <w:rPr>
          <w:rFonts w:ascii="Times New Roman" w:eastAsia="Times New Roman" w:hAnsi="Times New Roman" w:cs="Times New Roman"/>
          <w:b/>
          <w:bCs/>
          <w:kern w:val="36"/>
          <w:sz w:val="48"/>
          <w:szCs w:val="48"/>
          <w:lang w:eastAsia="en-IN"/>
        </w:rPr>
        <w:t>7F. EMERGENCY &amp; DROUGHT-TIME GROUNDWATER REGULATION MODE</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09"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7F.1 Purpose</w:t>
      </w:r>
    </w:p>
    <w:p w:rsidR="001F6DFD" w:rsidRPr="009A7B3E" w:rsidRDefault="001F6DFD" w:rsidP="001F6DFD">
      <w:p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 xml:space="preserve">To enable </w:t>
      </w:r>
      <w:r w:rsidRPr="009A7B3E">
        <w:rPr>
          <w:rFonts w:ascii="Times New Roman" w:eastAsia="Times New Roman" w:hAnsi="Times New Roman" w:cs="Times New Roman"/>
          <w:b/>
          <w:bCs/>
          <w:sz w:val="24"/>
          <w:szCs w:val="24"/>
          <w:lang w:eastAsia="en-IN"/>
        </w:rPr>
        <w:t>rapid regulatory response</w:t>
      </w:r>
      <w:r w:rsidRPr="009A7B3E">
        <w:rPr>
          <w:rFonts w:ascii="Times New Roman" w:eastAsia="Times New Roman" w:hAnsi="Times New Roman" w:cs="Times New Roman"/>
          <w:sz w:val="24"/>
          <w:szCs w:val="24"/>
          <w:lang w:eastAsia="en-IN"/>
        </w:rPr>
        <w:t xml:space="preserve"> during groundwater stress events such as droughts or emergencies.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10"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7F.2 Emergency Capabilities</w:t>
      </w:r>
    </w:p>
    <w:p w:rsidR="001F6DFD" w:rsidRPr="009A7B3E" w:rsidRDefault="001F6DFD" w:rsidP="001F6DF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Temporary restriction on new abstractions</w:t>
      </w:r>
    </w:p>
    <w:p w:rsidR="001F6DFD" w:rsidRPr="009A7B3E" w:rsidRDefault="001F6DFD" w:rsidP="001F6DF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Revision of abstraction limits</w:t>
      </w:r>
    </w:p>
    <w:p w:rsidR="001F6DFD" w:rsidRPr="009A7B3E" w:rsidRDefault="001F6DFD" w:rsidP="001F6DF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Priority allocation for drinking water</w:t>
      </w:r>
    </w:p>
    <w:p w:rsidR="001F6DFD" w:rsidRPr="009A7B3E" w:rsidRDefault="001F6DFD" w:rsidP="001F6DF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Immediate issuance of regulatory orders</w:t>
      </w:r>
    </w:p>
    <w:p w:rsidR="001F6DFD" w:rsidRPr="009A7B3E" w:rsidRDefault="001F6DFD" w:rsidP="001F6DF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Public alerts and advisories</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11"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t>7F.3 System Controls</w:t>
      </w:r>
    </w:p>
    <w:p w:rsidR="001F6DFD" w:rsidRPr="009A7B3E" w:rsidRDefault="001F6DFD" w:rsidP="001F6DF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Authority-only activation</w:t>
      </w:r>
    </w:p>
    <w:p w:rsidR="001F6DFD" w:rsidRPr="009A7B3E" w:rsidRDefault="001F6DFD" w:rsidP="001F6DF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Time-bound enforcement</w:t>
      </w:r>
    </w:p>
    <w:p w:rsidR="001F6DFD" w:rsidRPr="009A7B3E" w:rsidRDefault="001F6DFD" w:rsidP="001F6DF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Automatic rollback after emergency period</w:t>
      </w:r>
    </w:p>
    <w:p w:rsidR="001F6DFD" w:rsidRPr="009A7B3E" w:rsidRDefault="001F6DFD" w:rsidP="001F6DF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512" style="width:0;height:1.5pt" o:hralign="center" o:hrstd="t" o:hr="t" fillcolor="#a0a0a0" stroked="f"/>
        </w:pict>
      </w:r>
    </w:p>
    <w:p w:rsidR="001F6DFD" w:rsidRPr="009A7B3E" w:rsidRDefault="001F6DFD" w:rsidP="001F6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7B3E">
        <w:rPr>
          <w:rFonts w:ascii="Times New Roman" w:eastAsia="Times New Roman" w:hAnsi="Times New Roman" w:cs="Times New Roman"/>
          <w:b/>
          <w:bCs/>
          <w:sz w:val="36"/>
          <w:szCs w:val="36"/>
          <w:lang w:eastAsia="en-IN"/>
        </w:rPr>
        <w:lastRenderedPageBreak/>
        <w:t>7F.4 Governance Impact</w:t>
      </w:r>
    </w:p>
    <w:p w:rsidR="001F6DFD" w:rsidRPr="009A7B3E" w:rsidRDefault="001F6DFD" w:rsidP="001F6DF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Protects critical water resources</w:t>
      </w:r>
    </w:p>
    <w:p w:rsidR="001F6DFD" w:rsidRPr="009A7B3E" w:rsidRDefault="001F6DFD" w:rsidP="001F6DF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Enables fast, coordinated response</w:t>
      </w:r>
    </w:p>
    <w:p w:rsidR="001F6DFD" w:rsidRPr="009A7B3E" w:rsidRDefault="001F6DFD" w:rsidP="001F6DF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9A7B3E">
        <w:rPr>
          <w:rFonts w:ascii="Times New Roman" w:eastAsia="Times New Roman" w:hAnsi="Times New Roman" w:cs="Times New Roman"/>
          <w:sz w:val="24"/>
          <w:szCs w:val="24"/>
          <w:lang w:eastAsia="en-IN"/>
        </w:rPr>
        <w:t>Aligns with disaster management needs</w:t>
      </w:r>
    </w:p>
    <w:p w:rsidR="001F6DFD" w:rsidRDefault="001F6DFD" w:rsidP="001F6DFD">
      <w:pPr>
        <w:pStyle w:val="NormalWeb"/>
      </w:pPr>
    </w:p>
    <w:p w:rsidR="001F6DFD" w:rsidRDefault="001F6DFD" w:rsidP="001F6DFD">
      <w:pPr>
        <w:jc w:val="center"/>
        <w:rPr>
          <w:sz w:val="56"/>
          <w:szCs w:val="56"/>
          <w:vertAlign w:val="superscript"/>
        </w:rPr>
      </w:pPr>
    </w:p>
    <w:p w:rsidR="001F6DFD" w:rsidRDefault="001F6DFD" w:rsidP="001F6DFD">
      <w:r>
        <w:rPr>
          <w:sz w:val="56"/>
          <w:szCs w:val="56"/>
          <w:vertAlign w:val="superscript"/>
        </w:rPr>
        <w:br w:type="page"/>
      </w:r>
    </w:p>
    <w:p w:rsidR="00416F0D" w:rsidRDefault="00416F0D" w:rsidP="00416F0D">
      <w:pPr>
        <w:pStyle w:val="Heading2"/>
      </w:pPr>
      <w:r>
        <w:lastRenderedPageBreak/>
        <w:t>7.1 Purpose of GIS &amp; Scientific Integration</w:t>
      </w:r>
    </w:p>
    <w:p w:rsidR="00416F0D" w:rsidRDefault="00416F0D" w:rsidP="00416F0D">
      <w:pPr>
        <w:pStyle w:val="NormalWeb"/>
      </w:pPr>
      <w:r>
        <w:t xml:space="preserve">The GIS &amp; Scientific Data Integration layer forms the </w:t>
      </w:r>
      <w:r>
        <w:rPr>
          <w:rStyle w:val="Strong"/>
          <w:rFonts w:eastAsiaTheme="majorEastAsia"/>
        </w:rPr>
        <w:t>scientific foundation</w:t>
      </w:r>
      <w:r>
        <w:t xml:space="preserve"> of the Groundwater Website and Online Governance Portal.</w:t>
      </w:r>
      <w:r>
        <w:br/>
        <w:t xml:space="preserve">Its purpose is to ensure that all groundwater-related decisions—applications, approvals, compliance checks, and policy analysis—are supported by </w:t>
      </w:r>
      <w:r>
        <w:rPr>
          <w:rStyle w:val="Strong"/>
          <w:rFonts w:eastAsiaTheme="majorEastAsia"/>
        </w:rPr>
        <w:t>spatially accurate and scientifically validated data</w:t>
      </w:r>
      <w:r>
        <w:t>.</w:t>
      </w:r>
    </w:p>
    <w:p w:rsidR="00416F0D" w:rsidRDefault="00416F0D" w:rsidP="00416F0D">
      <w:pPr>
        <w:pStyle w:val="NormalWeb"/>
      </w:pPr>
      <w:r>
        <w:t xml:space="preserve">This layer transforms the system from a form-processing platform into a </w:t>
      </w:r>
      <w:r>
        <w:rPr>
          <w:rStyle w:val="Strong"/>
          <w:rFonts w:eastAsiaTheme="majorEastAsia"/>
        </w:rPr>
        <w:t>data-driven groundwater governance system</w:t>
      </w:r>
      <w:r>
        <w:t>.</w:t>
      </w:r>
    </w:p>
    <w:p w:rsidR="00416F0D" w:rsidRDefault="001F6DFD" w:rsidP="00416F0D">
      <w:r>
        <w:pict>
          <v:rect id="_x0000_i1100" style="width:0;height:1.5pt" o:hralign="center" o:hrstd="t" o:hr="t" fillcolor="#a0a0a0" stroked="f"/>
        </w:pict>
      </w:r>
    </w:p>
    <w:p w:rsidR="00416F0D" w:rsidRDefault="00416F0D" w:rsidP="00416F0D">
      <w:pPr>
        <w:pStyle w:val="Heading2"/>
      </w:pPr>
      <w:r>
        <w:t>7.2 Role of GIS in Groundwater Governance</w:t>
      </w:r>
    </w:p>
    <w:p w:rsidR="00416F0D" w:rsidRDefault="00416F0D" w:rsidP="00416F0D">
      <w:pPr>
        <w:pStyle w:val="NormalWeb"/>
      </w:pPr>
      <w:r>
        <w:t>GIS plays a critical role in groundwater regulation by enabling:</w:t>
      </w:r>
    </w:p>
    <w:p w:rsidR="00416F0D" w:rsidRDefault="00416F0D" w:rsidP="00416F0D">
      <w:pPr>
        <w:pStyle w:val="NormalWeb"/>
        <w:numPr>
          <w:ilvl w:val="0"/>
          <w:numId w:val="94"/>
        </w:numPr>
      </w:pPr>
      <w:r>
        <w:t>Location-based validation of applications</w:t>
      </w:r>
    </w:p>
    <w:p w:rsidR="00416F0D" w:rsidRDefault="00416F0D" w:rsidP="00416F0D">
      <w:pPr>
        <w:pStyle w:val="NormalWeb"/>
        <w:numPr>
          <w:ilvl w:val="0"/>
          <w:numId w:val="94"/>
        </w:numPr>
      </w:pPr>
      <w:r>
        <w:t>Visualization of groundwater conditions</w:t>
      </w:r>
    </w:p>
    <w:p w:rsidR="00416F0D" w:rsidRDefault="00416F0D" w:rsidP="00416F0D">
      <w:pPr>
        <w:pStyle w:val="NormalWeb"/>
        <w:numPr>
          <w:ilvl w:val="0"/>
          <w:numId w:val="94"/>
        </w:numPr>
      </w:pPr>
      <w:r>
        <w:t>Spatial enforcement of regulatory rules</w:t>
      </w:r>
    </w:p>
    <w:p w:rsidR="00416F0D" w:rsidRDefault="00416F0D" w:rsidP="00416F0D">
      <w:pPr>
        <w:pStyle w:val="NormalWeb"/>
        <w:numPr>
          <w:ilvl w:val="0"/>
          <w:numId w:val="94"/>
        </w:numPr>
      </w:pPr>
      <w:r>
        <w:t>Scientific assessment of abstraction and recharge potential</w:t>
      </w:r>
    </w:p>
    <w:p w:rsidR="00416F0D" w:rsidRDefault="00416F0D" w:rsidP="00416F0D">
      <w:pPr>
        <w:pStyle w:val="NormalWeb"/>
      </w:pPr>
      <w:r>
        <w:t xml:space="preserve">By integrating GIS directly into user and officer workflows, the system ensures </w:t>
      </w:r>
      <w:r>
        <w:rPr>
          <w:rStyle w:val="Strong"/>
          <w:rFonts w:eastAsiaTheme="majorEastAsia"/>
        </w:rPr>
        <w:t>objective and consistent decision-making</w:t>
      </w:r>
      <w:r>
        <w:t>.</w:t>
      </w:r>
    </w:p>
    <w:p w:rsidR="00416F0D" w:rsidRDefault="001F6DFD" w:rsidP="00416F0D">
      <w:r>
        <w:pict>
          <v:rect id="_x0000_i1101" style="width:0;height:1.5pt" o:hralign="center" o:hrstd="t" o:hr="t" fillcolor="#a0a0a0" stroked="f"/>
        </w:pict>
      </w:r>
    </w:p>
    <w:p w:rsidR="00416F0D" w:rsidRDefault="00416F0D" w:rsidP="00416F0D">
      <w:pPr>
        <w:pStyle w:val="Heading2"/>
      </w:pPr>
      <w:r>
        <w:t>7.3 Core GIS Components</w:t>
      </w:r>
    </w:p>
    <w:p w:rsidR="00416F0D" w:rsidRDefault="00416F0D" w:rsidP="00416F0D">
      <w:pPr>
        <w:pStyle w:val="NormalWeb"/>
      </w:pPr>
      <w:r>
        <w:t>The GIS integration consists of the following core components:</w:t>
      </w:r>
    </w:p>
    <w:p w:rsidR="00416F0D" w:rsidRDefault="00416F0D" w:rsidP="00416F0D">
      <w:pPr>
        <w:pStyle w:val="Heading3"/>
      </w:pPr>
      <w:r>
        <w:t>7.3.1 Spatial Database</w:t>
      </w:r>
    </w:p>
    <w:p w:rsidR="00416F0D" w:rsidRDefault="00416F0D" w:rsidP="00416F0D">
      <w:pPr>
        <w:pStyle w:val="NormalWeb"/>
        <w:numPr>
          <w:ilvl w:val="0"/>
          <w:numId w:val="95"/>
        </w:numPr>
      </w:pPr>
      <w:r>
        <w:t>Centralized spatial database for all geospatial layers</w:t>
      </w:r>
    </w:p>
    <w:p w:rsidR="00416F0D" w:rsidRDefault="00416F0D" w:rsidP="00416F0D">
      <w:pPr>
        <w:pStyle w:val="NormalWeb"/>
        <w:numPr>
          <w:ilvl w:val="0"/>
          <w:numId w:val="95"/>
        </w:numPr>
      </w:pPr>
      <w:r>
        <w:t>Supports vector and raster datasets</w:t>
      </w:r>
    </w:p>
    <w:p w:rsidR="00416F0D" w:rsidRDefault="00416F0D" w:rsidP="00416F0D">
      <w:pPr>
        <w:pStyle w:val="NormalWeb"/>
        <w:numPr>
          <w:ilvl w:val="0"/>
          <w:numId w:val="95"/>
        </w:numPr>
      </w:pPr>
      <w:r>
        <w:t>Enables spatial queries, overlays, and distance calculations</w:t>
      </w:r>
    </w:p>
    <w:p w:rsidR="00416F0D" w:rsidRDefault="00416F0D" w:rsidP="00416F0D">
      <w:pPr>
        <w:pStyle w:val="Heading3"/>
      </w:pPr>
      <w:r>
        <w:t>7.3.2 Web-Based GIS Viewer</w:t>
      </w:r>
    </w:p>
    <w:p w:rsidR="00416F0D" w:rsidRDefault="00416F0D" w:rsidP="00416F0D">
      <w:pPr>
        <w:pStyle w:val="NormalWeb"/>
        <w:numPr>
          <w:ilvl w:val="0"/>
          <w:numId w:val="96"/>
        </w:numPr>
      </w:pPr>
      <w:r>
        <w:t>Interactive map interface for users and officers</w:t>
      </w:r>
    </w:p>
    <w:p w:rsidR="00416F0D" w:rsidRDefault="00416F0D" w:rsidP="00416F0D">
      <w:pPr>
        <w:pStyle w:val="NormalWeb"/>
        <w:numPr>
          <w:ilvl w:val="0"/>
          <w:numId w:val="96"/>
        </w:numPr>
      </w:pPr>
      <w:r>
        <w:t>Layer toggling and filtering</w:t>
      </w:r>
    </w:p>
    <w:p w:rsidR="00416F0D" w:rsidRDefault="00416F0D" w:rsidP="00416F0D">
      <w:pPr>
        <w:pStyle w:val="NormalWeb"/>
        <w:numPr>
          <w:ilvl w:val="0"/>
          <w:numId w:val="96"/>
        </w:numPr>
      </w:pPr>
      <w:r>
        <w:t>Location marking and validation tools</w:t>
      </w:r>
    </w:p>
    <w:p w:rsidR="00416F0D" w:rsidRDefault="001F6DFD" w:rsidP="00416F0D">
      <w:r>
        <w:pict>
          <v:rect id="_x0000_i1102" style="width:0;height:1.5pt" o:hralign="center" o:hrstd="t" o:hr="t" fillcolor="#a0a0a0" stroked="f"/>
        </w:pict>
      </w:r>
    </w:p>
    <w:p w:rsidR="00416F0D" w:rsidRDefault="00416F0D" w:rsidP="00416F0D">
      <w:pPr>
        <w:pStyle w:val="Heading2"/>
      </w:pPr>
      <w:r>
        <w:t>7.4 Groundwater &amp; Environmental Datasets Integrated</w:t>
      </w:r>
    </w:p>
    <w:p w:rsidR="00416F0D" w:rsidRDefault="00416F0D" w:rsidP="00416F0D">
      <w:pPr>
        <w:pStyle w:val="NormalWeb"/>
      </w:pPr>
      <w:r>
        <w:lastRenderedPageBreak/>
        <w:t>The system integrates multiple categories of scientific datasets, including:</w:t>
      </w:r>
    </w:p>
    <w:p w:rsidR="00416F0D" w:rsidRDefault="00416F0D" w:rsidP="00416F0D">
      <w:pPr>
        <w:pStyle w:val="Heading3"/>
      </w:pPr>
      <w:r>
        <w:t>7.4.1 Administrative &amp; Reference Layers</w:t>
      </w:r>
    </w:p>
    <w:p w:rsidR="00416F0D" w:rsidRDefault="00416F0D" w:rsidP="00416F0D">
      <w:pPr>
        <w:pStyle w:val="NormalWeb"/>
        <w:numPr>
          <w:ilvl w:val="0"/>
          <w:numId w:val="97"/>
        </w:numPr>
      </w:pPr>
      <w:r>
        <w:t>State boundaries</w:t>
      </w:r>
    </w:p>
    <w:p w:rsidR="00416F0D" w:rsidRDefault="00416F0D" w:rsidP="00416F0D">
      <w:pPr>
        <w:pStyle w:val="NormalWeb"/>
        <w:numPr>
          <w:ilvl w:val="0"/>
          <w:numId w:val="97"/>
        </w:numPr>
      </w:pPr>
      <w:r>
        <w:t>District, block, and village boundaries</w:t>
      </w:r>
    </w:p>
    <w:p w:rsidR="00416F0D" w:rsidRDefault="00416F0D" w:rsidP="00416F0D">
      <w:pPr>
        <w:pStyle w:val="NormalWeb"/>
        <w:numPr>
          <w:ilvl w:val="0"/>
          <w:numId w:val="97"/>
        </w:numPr>
      </w:pPr>
      <w:r>
        <w:t>Watershed and sub-watershed boundaries</w:t>
      </w:r>
    </w:p>
    <w:p w:rsidR="00416F0D" w:rsidRDefault="001F6DFD" w:rsidP="00416F0D">
      <w:r>
        <w:pict>
          <v:rect id="_x0000_i1103" style="width:0;height:1.5pt" o:hralign="center" o:hrstd="t" o:hr="t" fillcolor="#a0a0a0" stroked="f"/>
        </w:pict>
      </w:r>
    </w:p>
    <w:p w:rsidR="00416F0D" w:rsidRDefault="00416F0D" w:rsidP="00416F0D">
      <w:pPr>
        <w:pStyle w:val="Heading3"/>
      </w:pPr>
      <w:r>
        <w:t>7.4.2 Groundwater Resource Layers</w:t>
      </w:r>
    </w:p>
    <w:p w:rsidR="00416F0D" w:rsidRDefault="00416F0D" w:rsidP="00416F0D">
      <w:pPr>
        <w:pStyle w:val="NormalWeb"/>
        <w:numPr>
          <w:ilvl w:val="0"/>
          <w:numId w:val="98"/>
        </w:numPr>
      </w:pPr>
      <w:r>
        <w:t>Groundwater block categorization (Safe, Semi-Critical, Critical, Over-Exploited)</w:t>
      </w:r>
    </w:p>
    <w:p w:rsidR="00416F0D" w:rsidRDefault="00416F0D" w:rsidP="00416F0D">
      <w:pPr>
        <w:pStyle w:val="NormalWeb"/>
        <w:numPr>
          <w:ilvl w:val="0"/>
          <w:numId w:val="98"/>
        </w:numPr>
      </w:pPr>
      <w:r>
        <w:t>Aquifer boundaries and types</w:t>
      </w:r>
    </w:p>
    <w:p w:rsidR="00416F0D" w:rsidRDefault="00416F0D" w:rsidP="00416F0D">
      <w:pPr>
        <w:pStyle w:val="NormalWeb"/>
        <w:numPr>
          <w:ilvl w:val="0"/>
          <w:numId w:val="98"/>
        </w:numPr>
      </w:pPr>
      <w:r>
        <w:t>Depth to water level (pre- and post-monsoon)</w:t>
      </w:r>
    </w:p>
    <w:p w:rsidR="00416F0D" w:rsidRDefault="00416F0D" w:rsidP="00416F0D">
      <w:pPr>
        <w:pStyle w:val="NormalWeb"/>
        <w:numPr>
          <w:ilvl w:val="0"/>
          <w:numId w:val="98"/>
        </w:numPr>
      </w:pPr>
      <w:r>
        <w:t>Long-term groundwater level trends</w:t>
      </w:r>
    </w:p>
    <w:p w:rsidR="00416F0D" w:rsidRDefault="001F6DFD" w:rsidP="00416F0D">
      <w:r>
        <w:pict>
          <v:rect id="_x0000_i1104" style="width:0;height:1.5pt" o:hralign="center" o:hrstd="t" o:hr="t" fillcolor="#a0a0a0" stroked="f"/>
        </w:pict>
      </w:r>
    </w:p>
    <w:p w:rsidR="00416F0D" w:rsidRDefault="00416F0D" w:rsidP="00416F0D">
      <w:pPr>
        <w:pStyle w:val="Heading3"/>
      </w:pPr>
      <w:r>
        <w:t>7.4.3 Water Quality &amp; Environmental Layers</w:t>
      </w:r>
    </w:p>
    <w:p w:rsidR="00416F0D" w:rsidRDefault="00416F0D" w:rsidP="00416F0D">
      <w:pPr>
        <w:pStyle w:val="NormalWeb"/>
        <w:numPr>
          <w:ilvl w:val="0"/>
          <w:numId w:val="99"/>
        </w:numPr>
      </w:pPr>
      <w:r>
        <w:t>Salinity zones</w:t>
      </w:r>
    </w:p>
    <w:p w:rsidR="00416F0D" w:rsidRDefault="00416F0D" w:rsidP="00416F0D">
      <w:pPr>
        <w:pStyle w:val="NormalWeb"/>
        <w:numPr>
          <w:ilvl w:val="0"/>
          <w:numId w:val="99"/>
        </w:numPr>
      </w:pPr>
      <w:r>
        <w:t>Water quality parameters (where available)</w:t>
      </w:r>
    </w:p>
    <w:p w:rsidR="00416F0D" w:rsidRDefault="00416F0D" w:rsidP="00416F0D">
      <w:pPr>
        <w:pStyle w:val="NormalWeb"/>
        <w:numPr>
          <w:ilvl w:val="0"/>
          <w:numId w:val="99"/>
        </w:numPr>
      </w:pPr>
      <w:r>
        <w:t>Contaminated groundwater zones</w:t>
      </w:r>
    </w:p>
    <w:p w:rsidR="00416F0D" w:rsidRDefault="001F6DFD" w:rsidP="00416F0D">
      <w:r>
        <w:pict>
          <v:rect id="_x0000_i1105" style="width:0;height:1.5pt" o:hralign="center" o:hrstd="t" o:hr="t" fillcolor="#a0a0a0" stroked="f"/>
        </w:pict>
      </w:r>
    </w:p>
    <w:p w:rsidR="00416F0D" w:rsidRDefault="00416F0D" w:rsidP="00416F0D">
      <w:pPr>
        <w:pStyle w:val="Heading3"/>
      </w:pPr>
      <w:r>
        <w:t>7.4.4 Surface Water &amp; Constraint Layers</w:t>
      </w:r>
    </w:p>
    <w:p w:rsidR="00416F0D" w:rsidRDefault="00416F0D" w:rsidP="00416F0D">
      <w:pPr>
        <w:pStyle w:val="NormalWeb"/>
        <w:numPr>
          <w:ilvl w:val="0"/>
          <w:numId w:val="100"/>
        </w:numPr>
      </w:pPr>
      <w:r>
        <w:t>Rivers, canals, lakes, tanks</w:t>
      </w:r>
    </w:p>
    <w:p w:rsidR="00416F0D" w:rsidRDefault="00416F0D" w:rsidP="00416F0D">
      <w:pPr>
        <w:pStyle w:val="NormalWeb"/>
        <w:numPr>
          <w:ilvl w:val="0"/>
          <w:numId w:val="100"/>
        </w:numPr>
      </w:pPr>
      <w:r>
        <w:t>Drinking water sources</w:t>
      </w:r>
    </w:p>
    <w:p w:rsidR="00416F0D" w:rsidRDefault="00416F0D" w:rsidP="00416F0D">
      <w:pPr>
        <w:pStyle w:val="NormalWeb"/>
        <w:numPr>
          <w:ilvl w:val="0"/>
          <w:numId w:val="100"/>
        </w:numPr>
      </w:pPr>
      <w:r>
        <w:t>Wetlands and ecologically sensitive areas</w:t>
      </w:r>
    </w:p>
    <w:p w:rsidR="00416F0D" w:rsidRDefault="001F6DFD" w:rsidP="00416F0D">
      <w:r>
        <w:pict>
          <v:rect id="_x0000_i1106" style="width:0;height:1.5pt" o:hralign="center" o:hrstd="t" o:hr="t" fillcolor="#a0a0a0" stroked="f"/>
        </w:pict>
      </w:r>
    </w:p>
    <w:p w:rsidR="00416F0D" w:rsidRDefault="00416F0D" w:rsidP="00416F0D">
      <w:pPr>
        <w:pStyle w:val="Heading3"/>
      </w:pPr>
      <w:r>
        <w:t>7.4.5 Recharge &amp; Terrain Layers</w:t>
      </w:r>
    </w:p>
    <w:p w:rsidR="00416F0D" w:rsidRDefault="00416F0D" w:rsidP="00416F0D">
      <w:pPr>
        <w:pStyle w:val="NormalWeb"/>
        <w:numPr>
          <w:ilvl w:val="0"/>
          <w:numId w:val="101"/>
        </w:numPr>
      </w:pPr>
      <w:r>
        <w:t>Recharge potential zones</w:t>
      </w:r>
    </w:p>
    <w:p w:rsidR="00416F0D" w:rsidRDefault="00416F0D" w:rsidP="00416F0D">
      <w:pPr>
        <w:pStyle w:val="NormalWeb"/>
        <w:numPr>
          <w:ilvl w:val="0"/>
          <w:numId w:val="101"/>
        </w:numPr>
      </w:pPr>
      <w:r>
        <w:t>Soil type</w:t>
      </w:r>
    </w:p>
    <w:p w:rsidR="00416F0D" w:rsidRDefault="00416F0D" w:rsidP="00416F0D">
      <w:pPr>
        <w:pStyle w:val="NormalWeb"/>
        <w:numPr>
          <w:ilvl w:val="0"/>
          <w:numId w:val="101"/>
        </w:numPr>
      </w:pPr>
      <w:r>
        <w:t>Slope and topography</w:t>
      </w:r>
    </w:p>
    <w:p w:rsidR="00416F0D" w:rsidRDefault="00416F0D" w:rsidP="00416F0D">
      <w:pPr>
        <w:pStyle w:val="NormalWeb"/>
        <w:numPr>
          <w:ilvl w:val="0"/>
          <w:numId w:val="101"/>
        </w:numPr>
      </w:pPr>
      <w:r>
        <w:t>Land use / land cover</w:t>
      </w:r>
    </w:p>
    <w:p w:rsidR="00416F0D" w:rsidRDefault="001F6DFD" w:rsidP="00416F0D">
      <w:r>
        <w:pict>
          <v:rect id="_x0000_i1107" style="width:0;height:1.5pt" o:hralign="center" o:hrstd="t" o:hr="t" fillcolor="#a0a0a0" stroked="f"/>
        </w:pict>
      </w:r>
    </w:p>
    <w:p w:rsidR="00416F0D" w:rsidRDefault="00416F0D" w:rsidP="00416F0D">
      <w:pPr>
        <w:pStyle w:val="Heading2"/>
      </w:pPr>
      <w:r>
        <w:t>7.5 GIS-Based Validation in Applicant Workflows</w:t>
      </w:r>
    </w:p>
    <w:p w:rsidR="00416F0D" w:rsidRDefault="00416F0D" w:rsidP="00416F0D">
      <w:pPr>
        <w:pStyle w:val="Heading3"/>
      </w:pPr>
      <w:r>
        <w:t>Purpose</w:t>
      </w:r>
    </w:p>
    <w:p w:rsidR="00416F0D" w:rsidRDefault="00416F0D" w:rsidP="00416F0D">
      <w:pPr>
        <w:pStyle w:val="NormalWeb"/>
      </w:pPr>
      <w:r>
        <w:t xml:space="preserve">To enable </w:t>
      </w:r>
      <w:r>
        <w:rPr>
          <w:rStyle w:val="Strong"/>
          <w:rFonts w:eastAsiaTheme="majorEastAsia"/>
        </w:rPr>
        <w:t>early-stage self-validation</w:t>
      </w:r>
      <w:r>
        <w:t xml:space="preserve"> and reduce incorrect submissions.</w:t>
      </w:r>
    </w:p>
    <w:p w:rsidR="00416F0D" w:rsidRDefault="00416F0D" w:rsidP="00416F0D">
      <w:pPr>
        <w:pStyle w:val="Heading3"/>
      </w:pPr>
      <w:r>
        <w:lastRenderedPageBreak/>
        <w:t>Key Capabilities</w:t>
      </w:r>
    </w:p>
    <w:p w:rsidR="00416F0D" w:rsidRDefault="00416F0D" w:rsidP="00416F0D">
      <w:pPr>
        <w:pStyle w:val="NormalWeb"/>
        <w:numPr>
          <w:ilvl w:val="0"/>
          <w:numId w:val="102"/>
        </w:numPr>
      </w:pPr>
      <w:r>
        <w:t xml:space="preserve">Applicant marks </w:t>
      </w:r>
      <w:proofErr w:type="spellStart"/>
      <w:r>
        <w:t>borewell</w:t>
      </w:r>
      <w:proofErr w:type="spellEnd"/>
      <w:r>
        <w:t xml:space="preserve"> or abstraction location on map</w:t>
      </w:r>
    </w:p>
    <w:p w:rsidR="00416F0D" w:rsidRDefault="00416F0D" w:rsidP="00416F0D">
      <w:pPr>
        <w:pStyle w:val="NormalWeb"/>
        <w:numPr>
          <w:ilvl w:val="0"/>
          <w:numId w:val="102"/>
        </w:numPr>
      </w:pPr>
      <w:r>
        <w:t>System automatically identifies:</w:t>
      </w:r>
    </w:p>
    <w:p w:rsidR="00416F0D" w:rsidRDefault="00416F0D" w:rsidP="00416F0D">
      <w:pPr>
        <w:pStyle w:val="NormalWeb"/>
        <w:numPr>
          <w:ilvl w:val="1"/>
          <w:numId w:val="102"/>
        </w:numPr>
      </w:pPr>
      <w:r>
        <w:t>Groundwater block category</w:t>
      </w:r>
    </w:p>
    <w:p w:rsidR="00416F0D" w:rsidRDefault="00416F0D" w:rsidP="00416F0D">
      <w:pPr>
        <w:pStyle w:val="NormalWeb"/>
        <w:numPr>
          <w:ilvl w:val="1"/>
          <w:numId w:val="102"/>
        </w:numPr>
      </w:pPr>
      <w:r>
        <w:t>Nearby surface water bodies</w:t>
      </w:r>
    </w:p>
    <w:p w:rsidR="00416F0D" w:rsidRDefault="00416F0D" w:rsidP="00416F0D">
      <w:pPr>
        <w:pStyle w:val="NormalWeb"/>
        <w:numPr>
          <w:ilvl w:val="1"/>
          <w:numId w:val="102"/>
        </w:numPr>
      </w:pPr>
      <w:r>
        <w:t>Environmental constraints</w:t>
      </w:r>
    </w:p>
    <w:p w:rsidR="00416F0D" w:rsidRDefault="00416F0D" w:rsidP="00416F0D">
      <w:pPr>
        <w:pStyle w:val="NormalWeb"/>
        <w:numPr>
          <w:ilvl w:val="0"/>
          <w:numId w:val="102"/>
        </w:numPr>
      </w:pPr>
      <w:r>
        <w:t>Distance and buffer rules validated in real time</w:t>
      </w:r>
    </w:p>
    <w:p w:rsidR="00416F0D" w:rsidRDefault="00416F0D" w:rsidP="00416F0D">
      <w:pPr>
        <w:pStyle w:val="Heading3"/>
      </w:pPr>
      <w:r>
        <w:t>Benefit</w:t>
      </w:r>
    </w:p>
    <w:p w:rsidR="00416F0D" w:rsidRDefault="00416F0D" w:rsidP="00416F0D">
      <w:pPr>
        <w:pStyle w:val="NormalWeb"/>
      </w:pPr>
      <w:r>
        <w:t xml:space="preserve">Applicants are informed of spatial restrictions </w:t>
      </w:r>
      <w:r>
        <w:rPr>
          <w:rStyle w:val="Strong"/>
          <w:rFonts w:eastAsiaTheme="majorEastAsia"/>
        </w:rPr>
        <w:t>before submission</w:t>
      </w:r>
      <w:r>
        <w:t>, reducing rejections and clarifications.</w:t>
      </w:r>
    </w:p>
    <w:p w:rsidR="00416F0D" w:rsidRDefault="001F6DFD" w:rsidP="00416F0D">
      <w:r>
        <w:pict>
          <v:rect id="_x0000_i1108" style="width:0;height:1.5pt" o:hralign="center" o:hrstd="t" o:hr="t" fillcolor="#a0a0a0" stroked="f"/>
        </w:pict>
      </w:r>
    </w:p>
    <w:p w:rsidR="00416F0D" w:rsidRDefault="00416F0D" w:rsidP="00416F0D">
      <w:pPr>
        <w:pStyle w:val="Heading2"/>
      </w:pPr>
      <w:r>
        <w:t>7.6 GIS-Based Validation in Officer Workflows</w:t>
      </w:r>
    </w:p>
    <w:p w:rsidR="00416F0D" w:rsidRDefault="00416F0D" w:rsidP="00416F0D">
      <w:pPr>
        <w:pStyle w:val="Heading3"/>
      </w:pPr>
      <w:r>
        <w:t>Purpose</w:t>
      </w:r>
    </w:p>
    <w:p w:rsidR="00416F0D" w:rsidRDefault="00416F0D" w:rsidP="00416F0D">
      <w:pPr>
        <w:pStyle w:val="NormalWeb"/>
      </w:pPr>
      <w:r>
        <w:t xml:space="preserve">To support </w:t>
      </w:r>
      <w:r>
        <w:rPr>
          <w:rStyle w:val="Strong"/>
          <w:rFonts w:eastAsiaTheme="majorEastAsia"/>
        </w:rPr>
        <w:t>objective and standardized scrutiny</w:t>
      </w:r>
      <w:r>
        <w:t xml:space="preserve"> by officers.</w:t>
      </w:r>
    </w:p>
    <w:p w:rsidR="00416F0D" w:rsidRDefault="00416F0D" w:rsidP="00416F0D">
      <w:pPr>
        <w:pStyle w:val="Heading3"/>
      </w:pPr>
      <w:r>
        <w:t>Officer Capabilities</w:t>
      </w:r>
    </w:p>
    <w:p w:rsidR="00416F0D" w:rsidRDefault="00416F0D" w:rsidP="00416F0D">
      <w:pPr>
        <w:pStyle w:val="NormalWeb"/>
        <w:numPr>
          <w:ilvl w:val="0"/>
          <w:numId w:val="103"/>
        </w:numPr>
      </w:pPr>
      <w:r>
        <w:t>Visualize application location against multiple layers</w:t>
      </w:r>
    </w:p>
    <w:p w:rsidR="00416F0D" w:rsidRDefault="00416F0D" w:rsidP="00416F0D">
      <w:pPr>
        <w:pStyle w:val="NormalWeb"/>
        <w:numPr>
          <w:ilvl w:val="0"/>
          <w:numId w:val="103"/>
        </w:numPr>
      </w:pPr>
      <w:r>
        <w:t>Verify applicant-declared location and abstraction details</w:t>
      </w:r>
    </w:p>
    <w:p w:rsidR="00416F0D" w:rsidRDefault="00416F0D" w:rsidP="00416F0D">
      <w:pPr>
        <w:pStyle w:val="NormalWeb"/>
        <w:numPr>
          <w:ilvl w:val="0"/>
          <w:numId w:val="103"/>
        </w:numPr>
      </w:pPr>
      <w:r>
        <w:t>Review GIS-generated compliance indicators</w:t>
      </w:r>
    </w:p>
    <w:p w:rsidR="00416F0D" w:rsidRDefault="00416F0D" w:rsidP="00416F0D">
      <w:pPr>
        <w:pStyle w:val="NormalWeb"/>
        <w:numPr>
          <w:ilvl w:val="0"/>
          <w:numId w:val="103"/>
        </w:numPr>
      </w:pPr>
      <w:r>
        <w:t>Identify high-risk or sensitive locations</w:t>
      </w:r>
    </w:p>
    <w:p w:rsidR="00416F0D" w:rsidRDefault="00416F0D" w:rsidP="00416F0D">
      <w:pPr>
        <w:pStyle w:val="NormalWeb"/>
      </w:pPr>
      <w:r>
        <w:t>This reduces dependence on manual interpretation and field verification.</w:t>
      </w:r>
    </w:p>
    <w:p w:rsidR="00416F0D" w:rsidRDefault="001F6DFD" w:rsidP="00416F0D">
      <w:r>
        <w:pict>
          <v:rect id="_x0000_i1109" style="width:0;height:1.5pt" o:hralign="center" o:hrstd="t" o:hr="t" fillcolor="#a0a0a0" stroked="f"/>
        </w:pict>
      </w:r>
    </w:p>
    <w:p w:rsidR="00416F0D" w:rsidRDefault="00416F0D" w:rsidP="00416F0D">
      <w:pPr>
        <w:pStyle w:val="Heading2"/>
      </w:pPr>
      <w:r>
        <w:t>7.7 Integration with AI-Based Compliance System</w:t>
      </w:r>
    </w:p>
    <w:p w:rsidR="00416F0D" w:rsidRDefault="00416F0D" w:rsidP="00416F0D">
      <w:pPr>
        <w:pStyle w:val="NormalWeb"/>
      </w:pPr>
      <w:r>
        <w:t>The GIS layer is tightly integrated with the AI-Based Compliance System to:</w:t>
      </w:r>
    </w:p>
    <w:p w:rsidR="00416F0D" w:rsidRDefault="00416F0D" w:rsidP="00416F0D">
      <w:pPr>
        <w:pStyle w:val="NormalWeb"/>
        <w:numPr>
          <w:ilvl w:val="0"/>
          <w:numId w:val="104"/>
        </w:numPr>
      </w:pPr>
      <w:r>
        <w:t>Enforce location-specific rules automatically</w:t>
      </w:r>
    </w:p>
    <w:p w:rsidR="00416F0D" w:rsidRDefault="00416F0D" w:rsidP="00416F0D">
      <w:pPr>
        <w:pStyle w:val="NormalWeb"/>
        <w:numPr>
          <w:ilvl w:val="0"/>
          <w:numId w:val="104"/>
        </w:numPr>
      </w:pPr>
      <w:r>
        <w:t>Flag spatial violations or high-risk zones</w:t>
      </w:r>
    </w:p>
    <w:p w:rsidR="00416F0D" w:rsidRDefault="00416F0D" w:rsidP="00416F0D">
      <w:pPr>
        <w:pStyle w:val="NormalWeb"/>
        <w:numPr>
          <w:ilvl w:val="0"/>
          <w:numId w:val="104"/>
        </w:numPr>
      </w:pPr>
      <w:r>
        <w:t>Contribute to overall compliance scoring</w:t>
      </w:r>
    </w:p>
    <w:p w:rsidR="00416F0D" w:rsidRDefault="00416F0D" w:rsidP="00416F0D">
      <w:pPr>
        <w:pStyle w:val="NormalWeb"/>
      </w:pPr>
      <w:r>
        <w:t>For example:</w:t>
      </w:r>
    </w:p>
    <w:p w:rsidR="00416F0D" w:rsidRDefault="00416F0D" w:rsidP="00416F0D">
      <w:pPr>
        <w:pStyle w:val="NormalWeb"/>
        <w:numPr>
          <w:ilvl w:val="0"/>
          <w:numId w:val="105"/>
        </w:numPr>
      </w:pPr>
      <w:r>
        <w:t>Applications in Critical or Over-Exploited blocks trigger stricter conditions</w:t>
      </w:r>
    </w:p>
    <w:p w:rsidR="00416F0D" w:rsidRDefault="00416F0D" w:rsidP="00416F0D">
      <w:pPr>
        <w:pStyle w:val="NormalWeb"/>
        <w:numPr>
          <w:ilvl w:val="0"/>
          <w:numId w:val="105"/>
        </w:numPr>
      </w:pPr>
      <w:r>
        <w:t>Proximity to drinking water sources increases scrutiny priority</w:t>
      </w:r>
    </w:p>
    <w:p w:rsidR="00416F0D" w:rsidRDefault="001F6DFD" w:rsidP="00416F0D">
      <w:r>
        <w:pict>
          <v:rect id="_x0000_i1110" style="width:0;height:1.5pt" o:hralign="center" o:hrstd="t" o:hr="t" fillcolor="#a0a0a0" stroked="f"/>
        </w:pict>
      </w:r>
    </w:p>
    <w:p w:rsidR="00416F0D" w:rsidRDefault="00416F0D" w:rsidP="00416F0D">
      <w:pPr>
        <w:pStyle w:val="Heading2"/>
      </w:pPr>
      <w:r>
        <w:lastRenderedPageBreak/>
        <w:t>7.8 Scientific Credibility &amp; Data Governance</w:t>
      </w:r>
    </w:p>
    <w:p w:rsidR="00416F0D" w:rsidRDefault="00416F0D" w:rsidP="00416F0D">
      <w:pPr>
        <w:pStyle w:val="NormalWeb"/>
      </w:pPr>
      <w:r>
        <w:t>To ensure reliability and acceptance:</w:t>
      </w:r>
    </w:p>
    <w:p w:rsidR="00416F0D" w:rsidRDefault="00416F0D" w:rsidP="00416F0D">
      <w:pPr>
        <w:pStyle w:val="NormalWeb"/>
        <w:numPr>
          <w:ilvl w:val="0"/>
          <w:numId w:val="106"/>
        </w:numPr>
      </w:pPr>
      <w:r>
        <w:t xml:space="preserve">All datasets are sourced from </w:t>
      </w:r>
      <w:r>
        <w:rPr>
          <w:rStyle w:val="Strong"/>
          <w:rFonts w:eastAsiaTheme="majorEastAsia"/>
        </w:rPr>
        <w:t>authorized and verified agencies</w:t>
      </w:r>
    </w:p>
    <w:p w:rsidR="00416F0D" w:rsidRDefault="00416F0D" w:rsidP="00416F0D">
      <w:pPr>
        <w:pStyle w:val="NormalWeb"/>
        <w:numPr>
          <w:ilvl w:val="0"/>
          <w:numId w:val="106"/>
        </w:numPr>
      </w:pPr>
      <w:r>
        <w:t>Metadata is maintained for each dataset</w:t>
      </w:r>
    </w:p>
    <w:p w:rsidR="00416F0D" w:rsidRDefault="00416F0D" w:rsidP="00416F0D">
      <w:pPr>
        <w:pStyle w:val="NormalWeb"/>
        <w:numPr>
          <w:ilvl w:val="0"/>
          <w:numId w:val="106"/>
        </w:numPr>
      </w:pPr>
      <w:r>
        <w:t>Dataset versioning is tracked</w:t>
      </w:r>
    </w:p>
    <w:p w:rsidR="00416F0D" w:rsidRDefault="00416F0D" w:rsidP="00416F0D">
      <w:pPr>
        <w:pStyle w:val="NormalWeb"/>
        <w:numPr>
          <w:ilvl w:val="0"/>
          <w:numId w:val="106"/>
        </w:numPr>
      </w:pPr>
      <w:r>
        <w:t>Updates are logged and auditable</w:t>
      </w:r>
    </w:p>
    <w:p w:rsidR="00416F0D" w:rsidRDefault="00416F0D" w:rsidP="00416F0D">
      <w:pPr>
        <w:pStyle w:val="NormalWeb"/>
      </w:pPr>
      <w:r>
        <w:t>This ensures transparency and scientific credibility of the system.</w:t>
      </w:r>
    </w:p>
    <w:p w:rsidR="00416F0D" w:rsidRDefault="001F6DFD" w:rsidP="00416F0D">
      <w:r>
        <w:pict>
          <v:rect id="_x0000_i1111" style="width:0;height:1.5pt" o:hralign="center" o:hrstd="t" o:hr="t" fillcolor="#a0a0a0" stroked="f"/>
        </w:pict>
      </w:r>
    </w:p>
    <w:p w:rsidR="00416F0D" w:rsidRDefault="00416F0D" w:rsidP="00416F0D">
      <w:pPr>
        <w:pStyle w:val="Heading2"/>
      </w:pPr>
      <w:r>
        <w:t>7.9 GIS-Based Analytics &amp; Visualization</w:t>
      </w:r>
    </w:p>
    <w:p w:rsidR="00416F0D" w:rsidRDefault="00416F0D" w:rsidP="00416F0D">
      <w:pPr>
        <w:pStyle w:val="Heading3"/>
      </w:pPr>
      <w:r>
        <w:t>Capabilities</w:t>
      </w:r>
    </w:p>
    <w:p w:rsidR="00416F0D" w:rsidRDefault="00416F0D" w:rsidP="00416F0D">
      <w:pPr>
        <w:pStyle w:val="NormalWeb"/>
        <w:numPr>
          <w:ilvl w:val="0"/>
          <w:numId w:val="107"/>
        </w:numPr>
      </w:pPr>
      <w:r>
        <w:t>Block-wise groundwater stress dashboards</w:t>
      </w:r>
    </w:p>
    <w:p w:rsidR="00416F0D" w:rsidRDefault="00416F0D" w:rsidP="00416F0D">
      <w:pPr>
        <w:pStyle w:val="NormalWeb"/>
        <w:numPr>
          <w:ilvl w:val="0"/>
          <w:numId w:val="107"/>
        </w:numPr>
      </w:pPr>
      <w:r>
        <w:t>Temporal visualization of water level changes</w:t>
      </w:r>
    </w:p>
    <w:p w:rsidR="00416F0D" w:rsidRDefault="00416F0D" w:rsidP="00416F0D">
      <w:pPr>
        <w:pStyle w:val="NormalWeb"/>
        <w:numPr>
          <w:ilvl w:val="0"/>
          <w:numId w:val="107"/>
        </w:numPr>
      </w:pPr>
      <w:proofErr w:type="spellStart"/>
      <w:r>
        <w:t>Heatmaps</w:t>
      </w:r>
      <w:proofErr w:type="spellEnd"/>
      <w:r>
        <w:t xml:space="preserve"> of abstraction density</w:t>
      </w:r>
    </w:p>
    <w:p w:rsidR="00416F0D" w:rsidRDefault="00416F0D" w:rsidP="00416F0D">
      <w:pPr>
        <w:pStyle w:val="NormalWeb"/>
        <w:numPr>
          <w:ilvl w:val="0"/>
          <w:numId w:val="107"/>
        </w:numPr>
      </w:pPr>
      <w:r>
        <w:t>Identification of recharge-deficit areas</w:t>
      </w:r>
    </w:p>
    <w:p w:rsidR="00416F0D" w:rsidRDefault="00416F0D" w:rsidP="00416F0D">
      <w:pPr>
        <w:pStyle w:val="NormalWeb"/>
      </w:pPr>
      <w:r>
        <w:t xml:space="preserve">These analytics support both </w:t>
      </w:r>
      <w:r>
        <w:rPr>
          <w:rStyle w:val="Strong"/>
          <w:rFonts w:eastAsiaTheme="majorEastAsia"/>
        </w:rPr>
        <w:t>operational decisions</w:t>
      </w:r>
      <w:r>
        <w:t xml:space="preserve"> and </w:t>
      </w:r>
      <w:r>
        <w:rPr>
          <w:rStyle w:val="Strong"/>
          <w:rFonts w:eastAsiaTheme="majorEastAsia"/>
        </w:rPr>
        <w:t>policy planning</w:t>
      </w:r>
      <w:r>
        <w:t>.</w:t>
      </w:r>
    </w:p>
    <w:p w:rsidR="00416F0D" w:rsidRDefault="001F6DFD" w:rsidP="00416F0D">
      <w:r>
        <w:pict>
          <v:rect id="_x0000_i1112" style="width:0;height:1.5pt" o:hralign="center" o:hrstd="t" o:hr="t" fillcolor="#a0a0a0" stroked="f"/>
        </w:pict>
      </w:r>
    </w:p>
    <w:p w:rsidR="00416F0D" w:rsidRDefault="00416F0D" w:rsidP="00416F0D">
      <w:pPr>
        <w:pStyle w:val="Heading2"/>
      </w:pPr>
      <w:r>
        <w:t>7.10 Scalability of GIS Integration</w:t>
      </w:r>
    </w:p>
    <w:p w:rsidR="00416F0D" w:rsidRDefault="00416F0D" w:rsidP="00416F0D">
      <w:pPr>
        <w:pStyle w:val="NormalWeb"/>
      </w:pPr>
      <w:r>
        <w:t>The GIS architecture is designed to:</w:t>
      </w:r>
    </w:p>
    <w:p w:rsidR="00416F0D" w:rsidRDefault="00416F0D" w:rsidP="00416F0D">
      <w:pPr>
        <w:pStyle w:val="NormalWeb"/>
        <w:numPr>
          <w:ilvl w:val="0"/>
          <w:numId w:val="108"/>
        </w:numPr>
      </w:pPr>
      <w:r>
        <w:t>Add new layers without affecting existing workflows</w:t>
      </w:r>
    </w:p>
    <w:p w:rsidR="00416F0D" w:rsidRDefault="00416F0D" w:rsidP="00416F0D">
      <w:pPr>
        <w:pStyle w:val="NormalWeb"/>
        <w:numPr>
          <w:ilvl w:val="0"/>
          <w:numId w:val="108"/>
        </w:numPr>
      </w:pPr>
      <w:r>
        <w:t>Support higher-resolution datasets in the future</w:t>
      </w:r>
    </w:p>
    <w:p w:rsidR="00416F0D" w:rsidRDefault="00416F0D" w:rsidP="00416F0D">
      <w:pPr>
        <w:pStyle w:val="NormalWeb"/>
        <w:numPr>
          <w:ilvl w:val="0"/>
          <w:numId w:val="108"/>
        </w:numPr>
      </w:pPr>
      <w:r>
        <w:t>Integrate satellite-derived products</w:t>
      </w:r>
    </w:p>
    <w:p w:rsidR="00416F0D" w:rsidRDefault="00416F0D" w:rsidP="00416F0D">
      <w:pPr>
        <w:pStyle w:val="NormalWeb"/>
        <w:numPr>
          <w:ilvl w:val="0"/>
          <w:numId w:val="108"/>
        </w:numPr>
      </w:pPr>
      <w:r>
        <w:t>Enable cross-department data sharing</w:t>
      </w:r>
    </w:p>
    <w:p w:rsidR="00416F0D" w:rsidRDefault="00416F0D" w:rsidP="00416F0D">
      <w:pPr>
        <w:pStyle w:val="NormalWeb"/>
      </w:pPr>
      <w:r>
        <w:t>This ensures long-term adaptability.</w:t>
      </w:r>
    </w:p>
    <w:p w:rsidR="00416F0D" w:rsidRDefault="001F6DFD" w:rsidP="00416F0D">
      <w:r>
        <w:pict>
          <v:rect id="_x0000_i1113" style="width:0;height:1.5pt" o:hralign="center" o:hrstd="t" o:hr="t" fillcolor="#a0a0a0" stroked="f"/>
        </w:pict>
      </w:r>
    </w:p>
    <w:p w:rsidR="00416F0D" w:rsidRDefault="00416F0D" w:rsidP="00416F0D">
      <w:pPr>
        <w:pStyle w:val="Heading2"/>
      </w:pPr>
      <w:r>
        <w:t>7.11 Benefits of GIS &amp; Scientific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502"/>
      </w:tblGrid>
      <w:tr w:rsidR="00416F0D" w:rsidTr="00416F0D">
        <w:trPr>
          <w:tblHeader/>
          <w:tblCellSpacing w:w="15" w:type="dxa"/>
        </w:trPr>
        <w:tc>
          <w:tcPr>
            <w:tcW w:w="0" w:type="auto"/>
            <w:vAlign w:val="center"/>
            <w:hideMark/>
          </w:tcPr>
          <w:p w:rsidR="00416F0D" w:rsidRDefault="00416F0D">
            <w:pPr>
              <w:jc w:val="center"/>
              <w:rPr>
                <w:b/>
                <w:bCs/>
              </w:rPr>
            </w:pPr>
            <w:r>
              <w:rPr>
                <w:b/>
                <w:bCs/>
              </w:rPr>
              <w:t>Area</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Applicants</w:t>
            </w:r>
          </w:p>
        </w:tc>
        <w:tc>
          <w:tcPr>
            <w:tcW w:w="0" w:type="auto"/>
            <w:vAlign w:val="center"/>
            <w:hideMark/>
          </w:tcPr>
          <w:p w:rsidR="00416F0D" w:rsidRDefault="00416F0D">
            <w:r>
              <w:t>Early clarity on location constraints</w:t>
            </w:r>
          </w:p>
        </w:tc>
      </w:tr>
      <w:tr w:rsidR="00416F0D" w:rsidTr="00416F0D">
        <w:trPr>
          <w:tblCellSpacing w:w="15" w:type="dxa"/>
        </w:trPr>
        <w:tc>
          <w:tcPr>
            <w:tcW w:w="0" w:type="auto"/>
            <w:vAlign w:val="center"/>
            <w:hideMark/>
          </w:tcPr>
          <w:p w:rsidR="00416F0D" w:rsidRDefault="00416F0D">
            <w:r>
              <w:t>Officers</w:t>
            </w:r>
          </w:p>
        </w:tc>
        <w:tc>
          <w:tcPr>
            <w:tcW w:w="0" w:type="auto"/>
            <w:vAlign w:val="center"/>
            <w:hideMark/>
          </w:tcPr>
          <w:p w:rsidR="00416F0D" w:rsidRDefault="00416F0D">
            <w:r>
              <w:t>Faster, objective validation</w:t>
            </w:r>
          </w:p>
        </w:tc>
      </w:tr>
      <w:tr w:rsidR="00416F0D" w:rsidTr="00416F0D">
        <w:trPr>
          <w:tblCellSpacing w:w="15" w:type="dxa"/>
        </w:trPr>
        <w:tc>
          <w:tcPr>
            <w:tcW w:w="0" w:type="auto"/>
            <w:vAlign w:val="center"/>
            <w:hideMark/>
          </w:tcPr>
          <w:p w:rsidR="00416F0D" w:rsidRDefault="00416F0D">
            <w:r>
              <w:lastRenderedPageBreak/>
              <w:t>Governance</w:t>
            </w:r>
          </w:p>
        </w:tc>
        <w:tc>
          <w:tcPr>
            <w:tcW w:w="0" w:type="auto"/>
            <w:vAlign w:val="center"/>
            <w:hideMark/>
          </w:tcPr>
          <w:p w:rsidR="00416F0D" w:rsidRDefault="00416F0D">
            <w:r>
              <w:t>Scientifically sound decisions</w:t>
            </w:r>
          </w:p>
        </w:tc>
      </w:tr>
      <w:tr w:rsidR="00416F0D" w:rsidTr="00416F0D">
        <w:trPr>
          <w:tblCellSpacing w:w="15" w:type="dxa"/>
        </w:trPr>
        <w:tc>
          <w:tcPr>
            <w:tcW w:w="0" w:type="auto"/>
            <w:vAlign w:val="center"/>
            <w:hideMark/>
          </w:tcPr>
          <w:p w:rsidR="00416F0D" w:rsidRDefault="00416F0D">
            <w:r>
              <w:t>Enforcement</w:t>
            </w:r>
          </w:p>
        </w:tc>
        <w:tc>
          <w:tcPr>
            <w:tcW w:w="0" w:type="auto"/>
            <w:vAlign w:val="center"/>
            <w:hideMark/>
          </w:tcPr>
          <w:p w:rsidR="00416F0D" w:rsidRDefault="00416F0D">
            <w:r>
              <w:t>Better identification of sensitive zones</w:t>
            </w:r>
          </w:p>
        </w:tc>
      </w:tr>
      <w:tr w:rsidR="00416F0D" w:rsidTr="00416F0D">
        <w:trPr>
          <w:tblCellSpacing w:w="15" w:type="dxa"/>
        </w:trPr>
        <w:tc>
          <w:tcPr>
            <w:tcW w:w="0" w:type="auto"/>
            <w:vAlign w:val="center"/>
            <w:hideMark/>
          </w:tcPr>
          <w:p w:rsidR="00416F0D" w:rsidRDefault="00416F0D">
            <w:r>
              <w:t>Policy</w:t>
            </w:r>
          </w:p>
        </w:tc>
        <w:tc>
          <w:tcPr>
            <w:tcW w:w="0" w:type="auto"/>
            <w:vAlign w:val="center"/>
            <w:hideMark/>
          </w:tcPr>
          <w:p w:rsidR="00416F0D" w:rsidRDefault="00416F0D">
            <w:r>
              <w:t>Data-backed planning and regulation</w:t>
            </w:r>
          </w:p>
        </w:tc>
      </w:tr>
    </w:tbl>
    <w:p w:rsidR="00416F0D" w:rsidRDefault="001F6DFD" w:rsidP="00416F0D">
      <w:r>
        <w:pict>
          <v:rect id="_x0000_i1114" style="width:0;height:1.5pt" o:hralign="center" o:hrstd="t" o:hr="t" fillcolor="#a0a0a0" stroked="f"/>
        </w:pict>
      </w:r>
    </w:p>
    <w:p w:rsidR="00416F0D" w:rsidRDefault="00416F0D" w:rsidP="00416F0D">
      <w:pPr>
        <w:pStyle w:val="Heading2"/>
      </w:pPr>
      <w:r>
        <w:t>7.12 Summary</w:t>
      </w:r>
    </w:p>
    <w:p w:rsidR="00416F0D" w:rsidRDefault="00416F0D" w:rsidP="00416F0D">
      <w:pPr>
        <w:pStyle w:val="NormalWeb"/>
      </w:pPr>
      <w:r>
        <w:t xml:space="preserve">The GIS &amp; Scientific Data Integration layer ensures that groundwater governance decisions are </w:t>
      </w:r>
      <w:r>
        <w:rPr>
          <w:rStyle w:val="Strong"/>
          <w:rFonts w:eastAsiaTheme="majorEastAsia"/>
        </w:rPr>
        <w:t>spatially accurate, scientifically grounded, and consistently applied</w:t>
      </w:r>
      <w:r>
        <w:t xml:space="preserve"> across the platform.</w:t>
      </w:r>
      <w:r>
        <w:br/>
        <w:t xml:space="preserve">It acts as the </w:t>
      </w:r>
      <w:r>
        <w:rPr>
          <w:rStyle w:val="Strong"/>
          <w:rFonts w:eastAsiaTheme="majorEastAsia"/>
        </w:rPr>
        <w:t>analytical backbone</w:t>
      </w:r>
      <w:r>
        <w:t xml:space="preserve"> of the system and is a key differentiator compared to conventional groundwater portals.</w:t>
      </w:r>
    </w:p>
    <w:p w:rsidR="00E9754A" w:rsidRDefault="00E9754A" w:rsidP="00416F0D">
      <w:pPr>
        <w:pStyle w:val="NormalWeb"/>
      </w:pPr>
    </w:p>
    <w:p w:rsidR="00E9754A" w:rsidRDefault="00E9754A" w:rsidP="00E9754A">
      <w:pPr>
        <w:pStyle w:val="Heading1"/>
      </w:pPr>
      <w:r>
        <w:t>NOC-RELATED DASHBOARDS</w:t>
      </w:r>
    </w:p>
    <w:p w:rsidR="00E9754A" w:rsidRDefault="00E9754A" w:rsidP="00E9754A">
      <w:pPr>
        <w:pStyle w:val="NormalWeb"/>
      </w:pPr>
      <w:r>
        <w:rPr>
          <w:rStyle w:val="Emphasis"/>
        </w:rPr>
        <w:t>(Groundwater Abstraction – Industry, Mining &amp; Infrastructure)</w:t>
      </w:r>
    </w:p>
    <w:p w:rsidR="00E9754A" w:rsidRDefault="00E9754A" w:rsidP="00E9754A">
      <w:pPr>
        <w:pStyle w:val="NormalWeb"/>
      </w:pPr>
      <w:r>
        <w:t>The NOC dashboards are role-specific, real-time, and action-oriented.</w:t>
      </w:r>
      <w:r>
        <w:br/>
        <w:t xml:space="preserve">They are designed to support </w:t>
      </w:r>
      <w:r>
        <w:rPr>
          <w:rStyle w:val="Strong"/>
          <w:rFonts w:eastAsiaTheme="majorEastAsia"/>
        </w:rPr>
        <w:t>application tracking, scrutiny, compliance, payments, inspections, and decision-making</w:t>
      </w:r>
      <w:r>
        <w:t>.</w:t>
      </w:r>
    </w:p>
    <w:p w:rsidR="00E9754A" w:rsidRDefault="001F6DFD" w:rsidP="00E9754A">
      <w:r>
        <w:pict>
          <v:rect id="_x0000_i1115" style="width:0;height:1.5pt" o:hralign="center" o:hrstd="t" o:hr="t" fillcolor="#a0a0a0" stroked="f"/>
        </w:pict>
      </w:r>
    </w:p>
    <w:p w:rsidR="00E9754A" w:rsidRDefault="00E9754A" w:rsidP="00E9754A">
      <w:pPr>
        <w:pStyle w:val="Heading2"/>
      </w:pPr>
      <w:r>
        <w:t>1. Applicant NOC Dashboard</w:t>
      </w:r>
    </w:p>
    <w:p w:rsidR="00E9754A" w:rsidRDefault="00E9754A" w:rsidP="00E9754A">
      <w:pPr>
        <w:pStyle w:val="Heading3"/>
      </w:pPr>
      <w:r>
        <w:t>1.1 Purpose</w:t>
      </w:r>
    </w:p>
    <w:p w:rsidR="00E9754A" w:rsidRDefault="00E9754A" w:rsidP="00E9754A">
      <w:pPr>
        <w:pStyle w:val="NormalWeb"/>
      </w:pPr>
      <w:r>
        <w:t xml:space="preserve">To provide applicants with a </w:t>
      </w:r>
      <w:r>
        <w:rPr>
          <w:rStyle w:val="Strong"/>
          <w:rFonts w:eastAsiaTheme="majorEastAsia"/>
        </w:rPr>
        <w:t>single, clear view of their NOC lifecycle</w:t>
      </w:r>
      <w:r>
        <w:t>, pending actions, payments, compliance, and validity.</w:t>
      </w:r>
    </w:p>
    <w:p w:rsidR="00E9754A" w:rsidRDefault="001F6DFD" w:rsidP="00E9754A">
      <w:r>
        <w:pict>
          <v:rect id="_x0000_i1116" style="width:0;height:1.5pt" o:hralign="center" o:hrstd="t" o:hr="t" fillcolor="#a0a0a0" stroked="f"/>
        </w:pict>
      </w:r>
    </w:p>
    <w:p w:rsidR="00E9754A" w:rsidRDefault="00E9754A" w:rsidP="00E9754A">
      <w:pPr>
        <w:pStyle w:val="Heading3"/>
      </w:pPr>
      <w:r>
        <w:t>1.2 Key Dashboard Sections</w:t>
      </w:r>
    </w:p>
    <w:p w:rsidR="00E9754A" w:rsidRDefault="00E9754A" w:rsidP="00E9754A">
      <w:pPr>
        <w:pStyle w:val="Heading4"/>
      </w:pPr>
      <w:r>
        <w:t>A. NOC Summary Cards (Top KPIs)</w:t>
      </w:r>
    </w:p>
    <w:p w:rsidR="00E9754A" w:rsidRDefault="00E9754A" w:rsidP="00E9754A">
      <w:pPr>
        <w:pStyle w:val="NormalWeb"/>
        <w:numPr>
          <w:ilvl w:val="0"/>
          <w:numId w:val="173"/>
        </w:numPr>
      </w:pPr>
      <w:r>
        <w:rPr>
          <w:rStyle w:val="Strong"/>
          <w:rFonts w:eastAsiaTheme="majorEastAsia"/>
        </w:rPr>
        <w:t>Total NOC Applications</w:t>
      </w:r>
    </w:p>
    <w:p w:rsidR="00E9754A" w:rsidRDefault="00E9754A" w:rsidP="00E9754A">
      <w:pPr>
        <w:pStyle w:val="NormalWeb"/>
        <w:numPr>
          <w:ilvl w:val="0"/>
          <w:numId w:val="173"/>
        </w:numPr>
      </w:pPr>
      <w:r>
        <w:rPr>
          <w:rStyle w:val="Strong"/>
          <w:rFonts w:eastAsiaTheme="majorEastAsia"/>
        </w:rPr>
        <w:t>Draft Applications</w:t>
      </w:r>
    </w:p>
    <w:p w:rsidR="00E9754A" w:rsidRDefault="00E9754A" w:rsidP="00E9754A">
      <w:pPr>
        <w:pStyle w:val="NormalWeb"/>
        <w:numPr>
          <w:ilvl w:val="0"/>
          <w:numId w:val="173"/>
        </w:numPr>
      </w:pPr>
      <w:r>
        <w:rPr>
          <w:rStyle w:val="Strong"/>
          <w:rFonts w:eastAsiaTheme="majorEastAsia"/>
        </w:rPr>
        <w:t>Submitted / Under Scrutiny</w:t>
      </w:r>
    </w:p>
    <w:p w:rsidR="00E9754A" w:rsidRDefault="00E9754A" w:rsidP="00E9754A">
      <w:pPr>
        <w:pStyle w:val="NormalWeb"/>
        <w:numPr>
          <w:ilvl w:val="0"/>
          <w:numId w:val="173"/>
        </w:numPr>
      </w:pPr>
      <w:r>
        <w:rPr>
          <w:rStyle w:val="Strong"/>
          <w:rFonts w:eastAsiaTheme="majorEastAsia"/>
        </w:rPr>
        <w:t>Approved NOCs</w:t>
      </w:r>
    </w:p>
    <w:p w:rsidR="00E9754A" w:rsidRDefault="00E9754A" w:rsidP="00E9754A">
      <w:pPr>
        <w:pStyle w:val="NormalWeb"/>
        <w:numPr>
          <w:ilvl w:val="0"/>
          <w:numId w:val="173"/>
        </w:numPr>
      </w:pPr>
      <w:r>
        <w:rPr>
          <w:rStyle w:val="Strong"/>
          <w:rFonts w:eastAsiaTheme="majorEastAsia"/>
        </w:rPr>
        <w:t>Rejected / Closed</w:t>
      </w:r>
    </w:p>
    <w:p w:rsidR="00E9754A" w:rsidRDefault="00E9754A" w:rsidP="00E9754A">
      <w:pPr>
        <w:pStyle w:val="NormalWeb"/>
        <w:numPr>
          <w:ilvl w:val="0"/>
          <w:numId w:val="173"/>
        </w:numPr>
      </w:pPr>
      <w:r>
        <w:rPr>
          <w:rStyle w:val="Strong"/>
          <w:rFonts w:eastAsiaTheme="majorEastAsia"/>
        </w:rPr>
        <w:t>Expiring Soon (Next 90 Days)</w:t>
      </w:r>
    </w:p>
    <w:p w:rsidR="00E9754A" w:rsidRDefault="001F6DFD" w:rsidP="00E9754A">
      <w:r>
        <w:lastRenderedPageBreak/>
        <w:pict>
          <v:rect id="_x0000_i1117" style="width:0;height:1.5pt" o:hralign="center" o:hrstd="t" o:hr="t" fillcolor="#a0a0a0" stroked="f"/>
        </w:pict>
      </w:r>
    </w:p>
    <w:p w:rsidR="00E9754A" w:rsidRDefault="00E9754A" w:rsidP="00E9754A">
      <w:pPr>
        <w:pStyle w:val="Heading4"/>
      </w:pPr>
      <w:r>
        <w:t>B. Application Status Overview</w:t>
      </w:r>
    </w:p>
    <w:p w:rsidR="00E9754A" w:rsidRDefault="00E9754A" w:rsidP="00E9754A">
      <w:pPr>
        <w:pStyle w:val="NormalWeb"/>
      </w:pPr>
      <w:r>
        <w:t>Table / timeline view showing:</w:t>
      </w:r>
    </w:p>
    <w:p w:rsidR="00E9754A" w:rsidRDefault="00E9754A" w:rsidP="00E9754A">
      <w:pPr>
        <w:pStyle w:val="NormalWeb"/>
        <w:numPr>
          <w:ilvl w:val="0"/>
          <w:numId w:val="174"/>
        </w:numPr>
      </w:pPr>
      <w:r>
        <w:t>Application ID</w:t>
      </w:r>
    </w:p>
    <w:p w:rsidR="00E9754A" w:rsidRDefault="00E9754A" w:rsidP="00E9754A">
      <w:pPr>
        <w:pStyle w:val="NormalWeb"/>
        <w:numPr>
          <w:ilvl w:val="0"/>
          <w:numId w:val="174"/>
        </w:numPr>
      </w:pPr>
      <w:r>
        <w:t>Project Name</w:t>
      </w:r>
    </w:p>
    <w:p w:rsidR="00E9754A" w:rsidRDefault="00E9754A" w:rsidP="00E9754A">
      <w:pPr>
        <w:pStyle w:val="NormalWeb"/>
        <w:numPr>
          <w:ilvl w:val="0"/>
          <w:numId w:val="174"/>
        </w:numPr>
      </w:pPr>
      <w:r>
        <w:t>Category (Industry / Mining / Infra)</w:t>
      </w:r>
    </w:p>
    <w:p w:rsidR="00E9754A" w:rsidRDefault="00E9754A" w:rsidP="00E9754A">
      <w:pPr>
        <w:pStyle w:val="NormalWeb"/>
        <w:numPr>
          <w:ilvl w:val="0"/>
          <w:numId w:val="174"/>
        </w:numPr>
      </w:pPr>
      <w:r>
        <w:t>Block Category (Safe / SC / C / OE)</w:t>
      </w:r>
    </w:p>
    <w:p w:rsidR="00E9754A" w:rsidRDefault="00E9754A" w:rsidP="00E9754A">
      <w:pPr>
        <w:pStyle w:val="NormalWeb"/>
        <w:numPr>
          <w:ilvl w:val="0"/>
          <w:numId w:val="174"/>
        </w:numPr>
      </w:pPr>
      <w:r>
        <w:t>Current Status</w:t>
      </w:r>
      <w:r>
        <w:br/>
      </w:r>
      <w:r>
        <w:rPr>
          <w:rStyle w:val="Emphasis"/>
        </w:rPr>
        <w:t>(Draft / Payment Pending / Under Scrutiny / Inspection / Approved / Query Raised)</w:t>
      </w:r>
    </w:p>
    <w:p w:rsidR="00E9754A" w:rsidRDefault="00E9754A" w:rsidP="00E9754A">
      <w:pPr>
        <w:pStyle w:val="NormalWeb"/>
        <w:numPr>
          <w:ilvl w:val="0"/>
          <w:numId w:val="174"/>
        </w:numPr>
      </w:pPr>
      <w:r>
        <w:t>Assigned Officer</w:t>
      </w:r>
    </w:p>
    <w:p w:rsidR="00E9754A" w:rsidRDefault="00E9754A" w:rsidP="00E9754A">
      <w:pPr>
        <w:pStyle w:val="NormalWeb"/>
        <w:numPr>
          <w:ilvl w:val="0"/>
          <w:numId w:val="174"/>
        </w:numPr>
      </w:pPr>
      <w:r>
        <w:t>Last Action Date</w:t>
      </w:r>
    </w:p>
    <w:p w:rsidR="00E9754A" w:rsidRDefault="001F6DFD" w:rsidP="00E9754A">
      <w:r>
        <w:pict>
          <v:rect id="_x0000_i1118" style="width:0;height:1.5pt" o:hralign="center" o:hrstd="t" o:hr="t" fillcolor="#a0a0a0" stroked="f"/>
        </w:pict>
      </w:r>
    </w:p>
    <w:p w:rsidR="00E9754A" w:rsidRDefault="00E9754A" w:rsidP="00E9754A">
      <w:pPr>
        <w:pStyle w:val="Heading4"/>
      </w:pPr>
      <w:r>
        <w:t>C. Pending Actions Panel</w:t>
      </w:r>
    </w:p>
    <w:p w:rsidR="00E9754A" w:rsidRDefault="00E9754A" w:rsidP="00E9754A">
      <w:pPr>
        <w:pStyle w:val="NormalWeb"/>
      </w:pPr>
      <w:r>
        <w:t>Action-driven alerts:</w:t>
      </w:r>
    </w:p>
    <w:p w:rsidR="00E9754A" w:rsidRDefault="00E9754A" w:rsidP="00E9754A">
      <w:pPr>
        <w:pStyle w:val="NormalWeb"/>
        <w:numPr>
          <w:ilvl w:val="0"/>
          <w:numId w:val="175"/>
        </w:numPr>
      </w:pPr>
      <w:r>
        <w:rPr>
          <w:rFonts w:ascii="Segoe UI Symbol" w:hAnsi="Segoe UI Symbol" w:cs="Segoe UI Symbol"/>
        </w:rPr>
        <w:t>⚠️</w:t>
      </w:r>
      <w:r>
        <w:t xml:space="preserve"> Documents pending</w:t>
      </w:r>
    </w:p>
    <w:p w:rsidR="00E9754A" w:rsidRDefault="00E9754A" w:rsidP="00E9754A">
      <w:pPr>
        <w:pStyle w:val="NormalWeb"/>
        <w:numPr>
          <w:ilvl w:val="0"/>
          <w:numId w:val="175"/>
        </w:numPr>
      </w:pPr>
      <w:r>
        <w:rPr>
          <w:rFonts w:ascii="Segoe UI Symbol" w:hAnsi="Segoe UI Symbol" w:cs="Segoe UI Symbol"/>
        </w:rPr>
        <w:t>💬</w:t>
      </w:r>
      <w:r>
        <w:t xml:space="preserve"> Officer query received</w:t>
      </w:r>
    </w:p>
    <w:p w:rsidR="00E9754A" w:rsidRDefault="00E9754A" w:rsidP="00E9754A">
      <w:pPr>
        <w:pStyle w:val="NormalWeb"/>
        <w:numPr>
          <w:ilvl w:val="0"/>
          <w:numId w:val="175"/>
        </w:numPr>
      </w:pPr>
      <w:r>
        <w:rPr>
          <w:rFonts w:ascii="Segoe UI Symbol" w:hAnsi="Segoe UI Symbol" w:cs="Segoe UI Symbol"/>
        </w:rPr>
        <w:t>💰</w:t>
      </w:r>
      <w:r>
        <w:t xml:space="preserve"> Payment pending</w:t>
      </w:r>
    </w:p>
    <w:p w:rsidR="00E9754A" w:rsidRDefault="00E9754A" w:rsidP="00E9754A">
      <w:pPr>
        <w:pStyle w:val="NormalWeb"/>
        <w:numPr>
          <w:ilvl w:val="0"/>
          <w:numId w:val="175"/>
        </w:numPr>
      </w:pPr>
      <w:r>
        <w:t>⏳ Inspection scheduled</w:t>
      </w:r>
    </w:p>
    <w:p w:rsidR="00E9754A" w:rsidRDefault="00E9754A" w:rsidP="00E9754A">
      <w:pPr>
        <w:pStyle w:val="NormalWeb"/>
        <w:numPr>
          <w:ilvl w:val="0"/>
          <w:numId w:val="175"/>
        </w:numPr>
      </w:pPr>
      <w:r>
        <w:rPr>
          <w:rFonts w:ascii="Segoe UI Symbol" w:hAnsi="Segoe UI Symbol" w:cs="Segoe UI Symbol"/>
        </w:rPr>
        <w:t>🔄</w:t>
      </w:r>
      <w:r>
        <w:t xml:space="preserve"> Renewal due</w:t>
      </w:r>
    </w:p>
    <w:p w:rsidR="00E9754A" w:rsidRDefault="00E9754A" w:rsidP="00E9754A">
      <w:pPr>
        <w:pStyle w:val="NormalWeb"/>
      </w:pPr>
      <w:r>
        <w:t>Each item links directly to the relevant screen.</w:t>
      </w:r>
    </w:p>
    <w:p w:rsidR="00E9754A" w:rsidRDefault="001F6DFD" w:rsidP="00E9754A">
      <w:r>
        <w:pict>
          <v:rect id="_x0000_i1119" style="width:0;height:1.5pt" o:hralign="center" o:hrstd="t" o:hr="t" fillcolor="#a0a0a0" stroked="f"/>
        </w:pict>
      </w:r>
    </w:p>
    <w:p w:rsidR="00E9754A" w:rsidRDefault="00E9754A" w:rsidP="00E9754A">
      <w:pPr>
        <w:pStyle w:val="Heading4"/>
      </w:pPr>
      <w:r>
        <w:t>D. Compliance Readiness Indicator</w:t>
      </w:r>
    </w:p>
    <w:p w:rsidR="00E9754A" w:rsidRDefault="00E9754A" w:rsidP="00E9754A">
      <w:pPr>
        <w:pStyle w:val="NormalWeb"/>
        <w:numPr>
          <w:ilvl w:val="0"/>
          <w:numId w:val="176"/>
        </w:numPr>
      </w:pPr>
      <w:r>
        <w:rPr>
          <w:rStyle w:val="Strong"/>
          <w:rFonts w:eastAsiaTheme="majorEastAsia"/>
        </w:rPr>
        <w:t>Compliance Score (%)</w:t>
      </w:r>
    </w:p>
    <w:p w:rsidR="00E9754A" w:rsidRDefault="00E9754A" w:rsidP="00E9754A">
      <w:pPr>
        <w:pStyle w:val="NormalWeb"/>
        <w:numPr>
          <w:ilvl w:val="0"/>
          <w:numId w:val="176"/>
        </w:numPr>
      </w:pPr>
      <w:r>
        <w:t>Issue count:</w:t>
      </w:r>
    </w:p>
    <w:p w:rsidR="00E9754A" w:rsidRDefault="00E9754A" w:rsidP="00E9754A">
      <w:pPr>
        <w:pStyle w:val="NormalWeb"/>
        <w:numPr>
          <w:ilvl w:val="1"/>
          <w:numId w:val="176"/>
        </w:numPr>
      </w:pPr>
      <w:r>
        <w:t>Mandatory fields missing</w:t>
      </w:r>
    </w:p>
    <w:p w:rsidR="00E9754A" w:rsidRDefault="00E9754A" w:rsidP="00E9754A">
      <w:pPr>
        <w:pStyle w:val="NormalWeb"/>
        <w:numPr>
          <w:ilvl w:val="1"/>
          <w:numId w:val="176"/>
        </w:numPr>
      </w:pPr>
      <w:r>
        <w:t>Document gaps</w:t>
      </w:r>
    </w:p>
    <w:p w:rsidR="00E9754A" w:rsidRDefault="00E9754A" w:rsidP="00E9754A">
      <w:pPr>
        <w:pStyle w:val="NormalWeb"/>
        <w:numPr>
          <w:ilvl w:val="1"/>
          <w:numId w:val="176"/>
        </w:numPr>
      </w:pPr>
      <w:r>
        <w:t>GIS/location issues</w:t>
      </w:r>
    </w:p>
    <w:p w:rsidR="00E9754A" w:rsidRDefault="00E9754A" w:rsidP="00E9754A">
      <w:pPr>
        <w:pStyle w:val="NormalWeb"/>
        <w:numPr>
          <w:ilvl w:val="0"/>
          <w:numId w:val="176"/>
        </w:numPr>
      </w:pPr>
      <w:r>
        <w:t xml:space="preserve">Button: </w:t>
      </w:r>
      <w:r>
        <w:rPr>
          <w:rStyle w:val="Strong"/>
          <w:rFonts w:eastAsiaTheme="majorEastAsia"/>
        </w:rPr>
        <w:t>“Fix Issues &amp; Resubmit”</w:t>
      </w:r>
    </w:p>
    <w:p w:rsidR="00E9754A" w:rsidRDefault="001F6DFD" w:rsidP="00E9754A">
      <w:r>
        <w:pict>
          <v:rect id="_x0000_i1120" style="width:0;height:1.5pt" o:hralign="center" o:hrstd="t" o:hr="t" fillcolor="#a0a0a0" stroked="f"/>
        </w:pict>
      </w:r>
    </w:p>
    <w:p w:rsidR="00E9754A" w:rsidRDefault="00E9754A" w:rsidP="00E9754A">
      <w:pPr>
        <w:pStyle w:val="Heading4"/>
      </w:pPr>
      <w:r>
        <w:t>E. Payment &amp; Financial Snapshot</w:t>
      </w:r>
    </w:p>
    <w:p w:rsidR="00E9754A" w:rsidRDefault="00E9754A" w:rsidP="00E9754A">
      <w:pPr>
        <w:pStyle w:val="NormalWeb"/>
        <w:numPr>
          <w:ilvl w:val="0"/>
          <w:numId w:val="177"/>
        </w:numPr>
      </w:pPr>
      <w:r>
        <w:t>Total fees paid</w:t>
      </w:r>
    </w:p>
    <w:p w:rsidR="00E9754A" w:rsidRDefault="00E9754A" w:rsidP="00E9754A">
      <w:pPr>
        <w:pStyle w:val="NormalWeb"/>
        <w:numPr>
          <w:ilvl w:val="0"/>
          <w:numId w:val="177"/>
        </w:numPr>
      </w:pPr>
      <w:r>
        <w:t>Pending dues (if any)</w:t>
      </w:r>
    </w:p>
    <w:p w:rsidR="00E9754A" w:rsidRDefault="00E9754A" w:rsidP="00E9754A">
      <w:pPr>
        <w:pStyle w:val="NormalWeb"/>
        <w:numPr>
          <w:ilvl w:val="0"/>
          <w:numId w:val="177"/>
        </w:numPr>
      </w:pPr>
      <w:r>
        <w:t>Environmental Compensation (EC) payable</w:t>
      </w:r>
    </w:p>
    <w:p w:rsidR="00E9754A" w:rsidRDefault="00E9754A" w:rsidP="00E9754A">
      <w:pPr>
        <w:pStyle w:val="NormalWeb"/>
        <w:numPr>
          <w:ilvl w:val="0"/>
          <w:numId w:val="177"/>
        </w:numPr>
      </w:pPr>
      <w:r>
        <w:t>Download receipts / challans</w:t>
      </w:r>
    </w:p>
    <w:p w:rsidR="00E9754A" w:rsidRDefault="001F6DFD" w:rsidP="00E9754A">
      <w:r>
        <w:pict>
          <v:rect id="_x0000_i1121" style="width:0;height:1.5pt" o:hralign="center" o:hrstd="t" o:hr="t" fillcolor="#a0a0a0" stroked="f"/>
        </w:pict>
      </w:r>
    </w:p>
    <w:p w:rsidR="00E9754A" w:rsidRDefault="00E9754A" w:rsidP="00E9754A">
      <w:pPr>
        <w:pStyle w:val="Heading4"/>
      </w:pPr>
      <w:r>
        <w:lastRenderedPageBreak/>
        <w:t>F. Validity &amp; Renewal Tracker</w:t>
      </w:r>
    </w:p>
    <w:p w:rsidR="00E9754A" w:rsidRDefault="00E9754A" w:rsidP="00E9754A">
      <w:pPr>
        <w:pStyle w:val="NormalWeb"/>
        <w:numPr>
          <w:ilvl w:val="0"/>
          <w:numId w:val="178"/>
        </w:numPr>
      </w:pPr>
      <w:r>
        <w:t>NOC validity start–end date</w:t>
      </w:r>
    </w:p>
    <w:p w:rsidR="00E9754A" w:rsidRDefault="00E9754A" w:rsidP="00E9754A">
      <w:pPr>
        <w:pStyle w:val="NormalWeb"/>
        <w:numPr>
          <w:ilvl w:val="0"/>
          <w:numId w:val="178"/>
        </w:numPr>
      </w:pPr>
      <w:r>
        <w:t>Days remaining</w:t>
      </w:r>
    </w:p>
    <w:p w:rsidR="00E9754A" w:rsidRDefault="00E9754A" w:rsidP="00E9754A">
      <w:pPr>
        <w:pStyle w:val="NormalWeb"/>
        <w:numPr>
          <w:ilvl w:val="0"/>
          <w:numId w:val="178"/>
        </w:numPr>
      </w:pPr>
      <w:r>
        <w:t>Renewal eligibility indicator:</w:t>
      </w:r>
    </w:p>
    <w:p w:rsidR="00E9754A" w:rsidRDefault="00E9754A" w:rsidP="00E9754A">
      <w:pPr>
        <w:pStyle w:val="NormalWeb"/>
        <w:numPr>
          <w:ilvl w:val="1"/>
          <w:numId w:val="178"/>
        </w:numPr>
      </w:pPr>
      <w:r>
        <w:rPr>
          <w:rFonts w:ascii="Segoe UI Symbol" w:hAnsi="Segoe UI Symbol" w:cs="Segoe UI Symbol"/>
        </w:rPr>
        <w:t>✅</w:t>
      </w:r>
      <w:r>
        <w:t xml:space="preserve"> Eligible</w:t>
      </w:r>
    </w:p>
    <w:p w:rsidR="00E9754A" w:rsidRDefault="00E9754A" w:rsidP="00E9754A">
      <w:pPr>
        <w:pStyle w:val="NormalWeb"/>
        <w:numPr>
          <w:ilvl w:val="1"/>
          <w:numId w:val="178"/>
        </w:numPr>
      </w:pPr>
      <w:r>
        <w:rPr>
          <w:rFonts w:ascii="Segoe UI Symbol" w:hAnsi="Segoe UI Symbol" w:cs="Segoe UI Symbol"/>
        </w:rPr>
        <w:t>⚠️</w:t>
      </w:r>
      <w:r>
        <w:t xml:space="preserve"> Compliance pending</w:t>
      </w:r>
    </w:p>
    <w:p w:rsidR="00E9754A" w:rsidRDefault="00E9754A" w:rsidP="00E9754A">
      <w:pPr>
        <w:pStyle w:val="NormalWeb"/>
        <w:numPr>
          <w:ilvl w:val="1"/>
          <w:numId w:val="178"/>
        </w:numPr>
      </w:pPr>
      <w:r>
        <w:rPr>
          <w:rFonts w:ascii="Segoe UI Symbol" w:hAnsi="Segoe UI Symbol" w:cs="Segoe UI Symbol"/>
        </w:rPr>
        <w:t>❌</w:t>
      </w:r>
      <w:r>
        <w:t xml:space="preserve"> Blocked (violations)</w:t>
      </w:r>
    </w:p>
    <w:p w:rsidR="00E9754A" w:rsidRDefault="001F6DFD" w:rsidP="00E9754A">
      <w:r>
        <w:pict>
          <v:rect id="_x0000_i1122" style="width:0;height:1.5pt" o:hralign="center" o:hrstd="t" o:hr="t" fillcolor="#a0a0a0" stroked="f"/>
        </w:pict>
      </w:r>
    </w:p>
    <w:p w:rsidR="00E9754A" w:rsidRDefault="00E9754A" w:rsidP="00E9754A">
      <w:pPr>
        <w:pStyle w:val="Heading3"/>
      </w:pPr>
      <w:r>
        <w:t>1.3 Applicant Dashboard Benefits</w:t>
      </w:r>
    </w:p>
    <w:p w:rsidR="00E9754A" w:rsidRDefault="00E9754A" w:rsidP="00E9754A">
      <w:pPr>
        <w:pStyle w:val="NormalWeb"/>
        <w:numPr>
          <w:ilvl w:val="0"/>
          <w:numId w:val="179"/>
        </w:numPr>
      </w:pPr>
      <w:r>
        <w:t>Clear visibility of application progress</w:t>
      </w:r>
    </w:p>
    <w:p w:rsidR="00E9754A" w:rsidRDefault="00E9754A" w:rsidP="00E9754A">
      <w:pPr>
        <w:pStyle w:val="NormalWeb"/>
        <w:numPr>
          <w:ilvl w:val="0"/>
          <w:numId w:val="179"/>
        </w:numPr>
      </w:pPr>
      <w:r>
        <w:t>Reduced follow-ups with department</w:t>
      </w:r>
    </w:p>
    <w:p w:rsidR="00E9754A" w:rsidRDefault="00E9754A" w:rsidP="00E9754A">
      <w:pPr>
        <w:pStyle w:val="NormalWeb"/>
        <w:numPr>
          <w:ilvl w:val="0"/>
          <w:numId w:val="179"/>
        </w:numPr>
      </w:pPr>
      <w:r>
        <w:t>Faster compliance resolution</w:t>
      </w:r>
    </w:p>
    <w:p w:rsidR="00E9754A" w:rsidRDefault="00E9754A" w:rsidP="00E9754A">
      <w:pPr>
        <w:pStyle w:val="NormalWeb"/>
        <w:numPr>
          <w:ilvl w:val="0"/>
          <w:numId w:val="179"/>
        </w:numPr>
      </w:pPr>
      <w:r>
        <w:t>Better renewal preparedness</w:t>
      </w:r>
    </w:p>
    <w:p w:rsidR="00E9754A" w:rsidRDefault="001F6DFD" w:rsidP="00E9754A">
      <w:r>
        <w:pict>
          <v:rect id="_x0000_i1123" style="width:0;height:1.5pt" o:hralign="center" o:hrstd="t" o:hr="t" fillcolor="#a0a0a0" stroked="f"/>
        </w:pict>
      </w:r>
    </w:p>
    <w:p w:rsidR="00E9754A" w:rsidRDefault="00E9754A" w:rsidP="00E9754A">
      <w:pPr>
        <w:pStyle w:val="Heading2"/>
      </w:pPr>
      <w:r>
        <w:t>2. Officer NOC Dashboard (Case / District / Technical Officer)</w:t>
      </w:r>
    </w:p>
    <w:p w:rsidR="00E9754A" w:rsidRDefault="00E9754A" w:rsidP="00E9754A">
      <w:pPr>
        <w:pStyle w:val="Heading3"/>
      </w:pPr>
      <w:r>
        <w:t>2.1 Purpose</w:t>
      </w:r>
    </w:p>
    <w:p w:rsidR="00E9754A" w:rsidRDefault="00E9754A" w:rsidP="00E9754A">
      <w:pPr>
        <w:pStyle w:val="NormalWeb"/>
      </w:pPr>
      <w:r>
        <w:t xml:space="preserve">To enable officers to </w:t>
      </w:r>
      <w:r>
        <w:rPr>
          <w:rStyle w:val="Strong"/>
          <w:rFonts w:eastAsiaTheme="majorEastAsia"/>
        </w:rPr>
        <w:t>efficiently scrutinize, prioritize, and decide on NOC applications</w:t>
      </w:r>
      <w:r>
        <w:t xml:space="preserve"> using structured insights.</w:t>
      </w:r>
    </w:p>
    <w:p w:rsidR="00E9754A" w:rsidRDefault="001F6DFD" w:rsidP="00E9754A">
      <w:r>
        <w:pict>
          <v:rect id="_x0000_i1124" style="width:0;height:1.5pt" o:hralign="center" o:hrstd="t" o:hr="t" fillcolor="#a0a0a0" stroked="f"/>
        </w:pict>
      </w:r>
    </w:p>
    <w:p w:rsidR="00E9754A" w:rsidRDefault="00E9754A" w:rsidP="00E9754A">
      <w:pPr>
        <w:pStyle w:val="Heading3"/>
      </w:pPr>
      <w:r>
        <w:t>2.2 Key Dashboard Sections</w:t>
      </w:r>
    </w:p>
    <w:p w:rsidR="00E9754A" w:rsidRDefault="00E9754A" w:rsidP="00E9754A">
      <w:pPr>
        <w:pStyle w:val="Heading4"/>
      </w:pPr>
      <w:r>
        <w:t>A. Workload &amp; Queue Overview</w:t>
      </w:r>
    </w:p>
    <w:p w:rsidR="00E9754A" w:rsidRDefault="00E9754A" w:rsidP="00E9754A">
      <w:pPr>
        <w:pStyle w:val="NormalWeb"/>
        <w:numPr>
          <w:ilvl w:val="0"/>
          <w:numId w:val="180"/>
        </w:numPr>
      </w:pPr>
      <w:r>
        <w:rPr>
          <w:rStyle w:val="Strong"/>
          <w:rFonts w:eastAsiaTheme="majorEastAsia"/>
        </w:rPr>
        <w:t>Applications Assigned</w:t>
      </w:r>
    </w:p>
    <w:p w:rsidR="00E9754A" w:rsidRDefault="00E9754A" w:rsidP="00E9754A">
      <w:pPr>
        <w:pStyle w:val="NormalWeb"/>
        <w:numPr>
          <w:ilvl w:val="0"/>
          <w:numId w:val="180"/>
        </w:numPr>
      </w:pPr>
      <w:r>
        <w:rPr>
          <w:rStyle w:val="Strong"/>
          <w:rFonts w:eastAsiaTheme="majorEastAsia"/>
        </w:rPr>
        <w:t>Pending for Scrutiny</w:t>
      </w:r>
    </w:p>
    <w:p w:rsidR="00E9754A" w:rsidRDefault="00E9754A" w:rsidP="00E9754A">
      <w:pPr>
        <w:pStyle w:val="NormalWeb"/>
        <w:numPr>
          <w:ilvl w:val="0"/>
          <w:numId w:val="180"/>
        </w:numPr>
      </w:pPr>
      <w:r>
        <w:rPr>
          <w:rStyle w:val="Strong"/>
          <w:rFonts w:eastAsiaTheme="majorEastAsia"/>
        </w:rPr>
        <w:t>Pending for Inspection</w:t>
      </w:r>
    </w:p>
    <w:p w:rsidR="00E9754A" w:rsidRDefault="00E9754A" w:rsidP="00E9754A">
      <w:pPr>
        <w:pStyle w:val="NormalWeb"/>
        <w:numPr>
          <w:ilvl w:val="0"/>
          <w:numId w:val="180"/>
        </w:numPr>
      </w:pPr>
      <w:r>
        <w:rPr>
          <w:rStyle w:val="Strong"/>
          <w:rFonts w:eastAsiaTheme="majorEastAsia"/>
        </w:rPr>
        <w:t>Query Awaiting Applicant Response</w:t>
      </w:r>
    </w:p>
    <w:p w:rsidR="00E9754A" w:rsidRDefault="00E9754A" w:rsidP="00E9754A">
      <w:pPr>
        <w:pStyle w:val="NormalWeb"/>
        <w:numPr>
          <w:ilvl w:val="0"/>
          <w:numId w:val="180"/>
        </w:numPr>
      </w:pPr>
      <w:r>
        <w:rPr>
          <w:rStyle w:val="Strong"/>
          <w:rFonts w:eastAsiaTheme="majorEastAsia"/>
        </w:rPr>
        <w:t>Decision Pending</w:t>
      </w:r>
    </w:p>
    <w:p w:rsidR="00E9754A" w:rsidRDefault="001F6DFD" w:rsidP="00E9754A">
      <w:r>
        <w:pict>
          <v:rect id="_x0000_i1125" style="width:0;height:1.5pt" o:hralign="center" o:hrstd="t" o:hr="t" fillcolor="#a0a0a0" stroked="f"/>
        </w:pict>
      </w:r>
    </w:p>
    <w:p w:rsidR="00E9754A" w:rsidRDefault="00E9754A" w:rsidP="00E9754A">
      <w:pPr>
        <w:pStyle w:val="Heading4"/>
      </w:pPr>
      <w:r>
        <w:t>B. Priority &amp; Risk Indicators</w:t>
      </w:r>
    </w:p>
    <w:p w:rsidR="00E9754A" w:rsidRDefault="00E9754A" w:rsidP="00E9754A">
      <w:pPr>
        <w:pStyle w:val="NormalWeb"/>
        <w:numPr>
          <w:ilvl w:val="0"/>
          <w:numId w:val="181"/>
        </w:numPr>
      </w:pPr>
      <w:r>
        <w:t>High-risk applications (Critical / OE blocks)</w:t>
      </w:r>
    </w:p>
    <w:p w:rsidR="00E9754A" w:rsidRDefault="00E9754A" w:rsidP="00E9754A">
      <w:pPr>
        <w:pStyle w:val="NormalWeb"/>
        <w:numPr>
          <w:ilvl w:val="0"/>
          <w:numId w:val="181"/>
        </w:numPr>
      </w:pPr>
      <w:r>
        <w:t>Large abstraction volume cases</w:t>
      </w:r>
    </w:p>
    <w:p w:rsidR="00E9754A" w:rsidRDefault="00E9754A" w:rsidP="00E9754A">
      <w:pPr>
        <w:pStyle w:val="NormalWeb"/>
        <w:numPr>
          <w:ilvl w:val="0"/>
          <w:numId w:val="181"/>
        </w:numPr>
      </w:pPr>
      <w:r>
        <w:t>Expiring NOCs pending renewal</w:t>
      </w:r>
    </w:p>
    <w:p w:rsidR="00E9754A" w:rsidRDefault="00E9754A" w:rsidP="00E9754A">
      <w:pPr>
        <w:pStyle w:val="NormalWeb"/>
        <w:numPr>
          <w:ilvl w:val="0"/>
          <w:numId w:val="181"/>
        </w:numPr>
      </w:pPr>
      <w:r>
        <w:t>Repeat applicants with past violations</w:t>
      </w:r>
    </w:p>
    <w:p w:rsidR="00E9754A" w:rsidRDefault="001F6DFD" w:rsidP="00E9754A">
      <w:r>
        <w:pict>
          <v:rect id="_x0000_i1126" style="width:0;height:1.5pt" o:hralign="center" o:hrstd="t" o:hr="t" fillcolor="#a0a0a0" stroked="f"/>
        </w:pict>
      </w:r>
    </w:p>
    <w:p w:rsidR="00E9754A" w:rsidRDefault="00E9754A" w:rsidP="00E9754A">
      <w:pPr>
        <w:pStyle w:val="Heading4"/>
      </w:pPr>
      <w:r>
        <w:lastRenderedPageBreak/>
        <w:t>C. Application Scrutiny Table</w:t>
      </w:r>
    </w:p>
    <w:p w:rsidR="00E9754A" w:rsidRDefault="00E9754A" w:rsidP="00E9754A">
      <w:pPr>
        <w:pStyle w:val="NormalWeb"/>
      </w:pPr>
      <w:r>
        <w:t>Each row shows:</w:t>
      </w:r>
    </w:p>
    <w:p w:rsidR="00E9754A" w:rsidRDefault="00E9754A" w:rsidP="00E9754A">
      <w:pPr>
        <w:pStyle w:val="NormalWeb"/>
        <w:numPr>
          <w:ilvl w:val="0"/>
          <w:numId w:val="182"/>
        </w:numPr>
      </w:pPr>
      <w:r>
        <w:t>Application ID</w:t>
      </w:r>
    </w:p>
    <w:p w:rsidR="00E9754A" w:rsidRDefault="00E9754A" w:rsidP="00E9754A">
      <w:pPr>
        <w:pStyle w:val="NormalWeb"/>
        <w:numPr>
          <w:ilvl w:val="0"/>
          <w:numId w:val="182"/>
        </w:numPr>
      </w:pPr>
      <w:r>
        <w:t>Applicant Name</w:t>
      </w:r>
    </w:p>
    <w:p w:rsidR="00E9754A" w:rsidRDefault="00E9754A" w:rsidP="00E9754A">
      <w:pPr>
        <w:pStyle w:val="NormalWeb"/>
        <w:numPr>
          <w:ilvl w:val="0"/>
          <w:numId w:val="182"/>
        </w:numPr>
      </w:pPr>
      <w:r>
        <w:t>Category</w:t>
      </w:r>
    </w:p>
    <w:p w:rsidR="00E9754A" w:rsidRDefault="00E9754A" w:rsidP="00E9754A">
      <w:pPr>
        <w:pStyle w:val="NormalWeb"/>
        <w:numPr>
          <w:ilvl w:val="0"/>
          <w:numId w:val="182"/>
        </w:numPr>
      </w:pPr>
      <w:r>
        <w:t>Block Category</w:t>
      </w:r>
    </w:p>
    <w:p w:rsidR="00E9754A" w:rsidRDefault="00E9754A" w:rsidP="00E9754A">
      <w:pPr>
        <w:pStyle w:val="NormalWeb"/>
        <w:numPr>
          <w:ilvl w:val="0"/>
          <w:numId w:val="182"/>
        </w:numPr>
      </w:pPr>
      <w:r>
        <w:t>Abstraction Quantity (m³/day)</w:t>
      </w:r>
    </w:p>
    <w:p w:rsidR="00E9754A" w:rsidRDefault="00E9754A" w:rsidP="00E9754A">
      <w:pPr>
        <w:pStyle w:val="NormalWeb"/>
        <w:numPr>
          <w:ilvl w:val="0"/>
          <w:numId w:val="182"/>
        </w:numPr>
      </w:pPr>
      <w:r>
        <w:t>Compliance Score</w:t>
      </w:r>
    </w:p>
    <w:p w:rsidR="00E9754A" w:rsidRDefault="00E9754A" w:rsidP="00E9754A">
      <w:pPr>
        <w:pStyle w:val="NormalWeb"/>
        <w:numPr>
          <w:ilvl w:val="0"/>
          <w:numId w:val="182"/>
        </w:numPr>
      </w:pPr>
      <w:r>
        <w:t>GIS Risk Flag (Low / Medium / High)</w:t>
      </w:r>
    </w:p>
    <w:p w:rsidR="00E9754A" w:rsidRDefault="00E9754A" w:rsidP="00E9754A">
      <w:pPr>
        <w:pStyle w:val="NormalWeb"/>
        <w:numPr>
          <w:ilvl w:val="0"/>
          <w:numId w:val="182"/>
        </w:numPr>
      </w:pPr>
      <w:r>
        <w:t>Current Stage</w:t>
      </w:r>
    </w:p>
    <w:p w:rsidR="00E9754A" w:rsidRDefault="00E9754A" w:rsidP="00E9754A">
      <w:pPr>
        <w:pStyle w:val="NormalWeb"/>
        <w:numPr>
          <w:ilvl w:val="0"/>
          <w:numId w:val="182"/>
        </w:numPr>
      </w:pPr>
      <w:r>
        <w:t>Action Buttons:</w:t>
      </w:r>
    </w:p>
    <w:p w:rsidR="00E9754A" w:rsidRDefault="00E9754A" w:rsidP="00E9754A">
      <w:pPr>
        <w:pStyle w:val="NormalWeb"/>
        <w:numPr>
          <w:ilvl w:val="1"/>
          <w:numId w:val="182"/>
        </w:numPr>
      </w:pPr>
      <w:r>
        <w:t>View</w:t>
      </w:r>
    </w:p>
    <w:p w:rsidR="00E9754A" w:rsidRDefault="00E9754A" w:rsidP="00E9754A">
      <w:pPr>
        <w:pStyle w:val="NormalWeb"/>
        <w:numPr>
          <w:ilvl w:val="1"/>
          <w:numId w:val="182"/>
        </w:numPr>
      </w:pPr>
      <w:r>
        <w:t>Raise Query</w:t>
      </w:r>
    </w:p>
    <w:p w:rsidR="00E9754A" w:rsidRDefault="00E9754A" w:rsidP="00E9754A">
      <w:pPr>
        <w:pStyle w:val="NormalWeb"/>
        <w:numPr>
          <w:ilvl w:val="1"/>
          <w:numId w:val="182"/>
        </w:numPr>
      </w:pPr>
      <w:r>
        <w:t>Schedule Inspection</w:t>
      </w:r>
    </w:p>
    <w:p w:rsidR="00E9754A" w:rsidRDefault="00E9754A" w:rsidP="00E9754A">
      <w:pPr>
        <w:pStyle w:val="NormalWeb"/>
        <w:numPr>
          <w:ilvl w:val="1"/>
          <w:numId w:val="182"/>
        </w:numPr>
      </w:pPr>
      <w:r>
        <w:t>Recommend Decision</w:t>
      </w:r>
    </w:p>
    <w:p w:rsidR="00E9754A" w:rsidRDefault="001F6DFD" w:rsidP="00E9754A">
      <w:r>
        <w:pict>
          <v:rect id="_x0000_i1127" style="width:0;height:1.5pt" o:hralign="center" o:hrstd="t" o:hr="t" fillcolor="#a0a0a0" stroked="f"/>
        </w:pict>
      </w:r>
    </w:p>
    <w:p w:rsidR="00E9754A" w:rsidRDefault="00E9754A" w:rsidP="00E9754A">
      <w:pPr>
        <w:pStyle w:val="Heading4"/>
      </w:pPr>
      <w:r>
        <w:t>D. GIS-Based Validation Snapshot</w:t>
      </w:r>
    </w:p>
    <w:p w:rsidR="00E9754A" w:rsidRDefault="00E9754A" w:rsidP="00E9754A">
      <w:pPr>
        <w:pStyle w:val="NormalWeb"/>
      </w:pPr>
      <w:r>
        <w:t>Embedded map widgets:</w:t>
      </w:r>
    </w:p>
    <w:p w:rsidR="00E9754A" w:rsidRDefault="00E9754A" w:rsidP="00E9754A">
      <w:pPr>
        <w:pStyle w:val="NormalWeb"/>
        <w:numPr>
          <w:ilvl w:val="0"/>
          <w:numId w:val="183"/>
        </w:numPr>
      </w:pPr>
      <w:proofErr w:type="spellStart"/>
      <w:r>
        <w:t>Borewell</w:t>
      </w:r>
      <w:proofErr w:type="spellEnd"/>
      <w:r>
        <w:t xml:space="preserve"> location</w:t>
      </w:r>
    </w:p>
    <w:p w:rsidR="00E9754A" w:rsidRDefault="00E9754A" w:rsidP="00E9754A">
      <w:pPr>
        <w:pStyle w:val="NormalWeb"/>
        <w:numPr>
          <w:ilvl w:val="0"/>
          <w:numId w:val="183"/>
        </w:numPr>
      </w:pPr>
      <w:r>
        <w:t>Block classification</w:t>
      </w:r>
    </w:p>
    <w:p w:rsidR="00E9754A" w:rsidRDefault="00E9754A" w:rsidP="00E9754A">
      <w:pPr>
        <w:pStyle w:val="NormalWeb"/>
        <w:numPr>
          <w:ilvl w:val="0"/>
          <w:numId w:val="183"/>
        </w:numPr>
      </w:pPr>
      <w:r>
        <w:t>Nearby surface water sources</w:t>
      </w:r>
    </w:p>
    <w:p w:rsidR="00E9754A" w:rsidRDefault="00E9754A" w:rsidP="00E9754A">
      <w:pPr>
        <w:pStyle w:val="NormalWeb"/>
        <w:numPr>
          <w:ilvl w:val="0"/>
          <w:numId w:val="183"/>
        </w:numPr>
      </w:pPr>
      <w:r>
        <w:t>Restricted / sensitive zones</w:t>
      </w:r>
    </w:p>
    <w:p w:rsidR="00E9754A" w:rsidRDefault="00E9754A" w:rsidP="00E9754A">
      <w:pPr>
        <w:pStyle w:val="NormalWeb"/>
        <w:numPr>
          <w:ilvl w:val="0"/>
          <w:numId w:val="183"/>
        </w:numPr>
      </w:pPr>
      <w:r>
        <w:t>Distance rule compliance</w:t>
      </w:r>
    </w:p>
    <w:p w:rsidR="00E9754A" w:rsidRDefault="001F6DFD" w:rsidP="00E9754A">
      <w:r>
        <w:pict>
          <v:rect id="_x0000_i1128" style="width:0;height:1.5pt" o:hralign="center" o:hrstd="t" o:hr="t" fillcolor="#a0a0a0" stroked="f"/>
        </w:pict>
      </w:r>
    </w:p>
    <w:p w:rsidR="00E9754A" w:rsidRDefault="00E9754A" w:rsidP="00E9754A">
      <w:pPr>
        <w:pStyle w:val="Heading4"/>
      </w:pPr>
      <w:r>
        <w:t>E. Inspection Management Panel</w:t>
      </w:r>
    </w:p>
    <w:p w:rsidR="00E9754A" w:rsidRDefault="00E9754A" w:rsidP="00E9754A">
      <w:pPr>
        <w:pStyle w:val="NormalWeb"/>
        <w:numPr>
          <w:ilvl w:val="0"/>
          <w:numId w:val="184"/>
        </w:numPr>
      </w:pPr>
      <w:r>
        <w:t>Inspections scheduled (date-wise)</w:t>
      </w:r>
    </w:p>
    <w:p w:rsidR="00E9754A" w:rsidRDefault="00E9754A" w:rsidP="00E9754A">
      <w:pPr>
        <w:pStyle w:val="NormalWeb"/>
        <w:numPr>
          <w:ilvl w:val="0"/>
          <w:numId w:val="184"/>
        </w:numPr>
      </w:pPr>
      <w:r>
        <w:t>Inspections completed</w:t>
      </w:r>
    </w:p>
    <w:p w:rsidR="00E9754A" w:rsidRDefault="00E9754A" w:rsidP="00E9754A">
      <w:pPr>
        <w:pStyle w:val="NormalWeb"/>
        <w:numPr>
          <w:ilvl w:val="0"/>
          <w:numId w:val="184"/>
        </w:numPr>
      </w:pPr>
      <w:r>
        <w:t>Reports pending upload</w:t>
      </w:r>
    </w:p>
    <w:p w:rsidR="00E9754A" w:rsidRDefault="00E9754A" w:rsidP="00E9754A">
      <w:pPr>
        <w:pStyle w:val="NormalWeb"/>
        <w:numPr>
          <w:ilvl w:val="0"/>
          <w:numId w:val="184"/>
        </w:numPr>
      </w:pPr>
      <w:r>
        <w:t>Non-compliant inspection outcomes</w:t>
      </w:r>
    </w:p>
    <w:p w:rsidR="00E9754A" w:rsidRDefault="001F6DFD" w:rsidP="00E9754A">
      <w:r>
        <w:pict>
          <v:rect id="_x0000_i1129" style="width:0;height:1.5pt" o:hralign="center" o:hrstd="t" o:hr="t" fillcolor="#a0a0a0" stroked="f"/>
        </w:pict>
      </w:r>
    </w:p>
    <w:p w:rsidR="00E9754A" w:rsidRDefault="00E9754A" w:rsidP="00E9754A">
      <w:pPr>
        <w:pStyle w:val="Heading4"/>
      </w:pPr>
      <w:r>
        <w:t>F. Financial &amp; EC Status</w:t>
      </w:r>
    </w:p>
    <w:p w:rsidR="00E9754A" w:rsidRDefault="00E9754A" w:rsidP="00E9754A">
      <w:pPr>
        <w:pStyle w:val="NormalWeb"/>
        <w:numPr>
          <w:ilvl w:val="0"/>
          <w:numId w:val="185"/>
        </w:numPr>
      </w:pPr>
      <w:r>
        <w:t>Applications pending payment verification</w:t>
      </w:r>
    </w:p>
    <w:p w:rsidR="00E9754A" w:rsidRDefault="00E9754A" w:rsidP="00E9754A">
      <w:pPr>
        <w:pStyle w:val="NormalWeb"/>
        <w:numPr>
          <w:ilvl w:val="0"/>
          <w:numId w:val="185"/>
        </w:numPr>
      </w:pPr>
      <w:r>
        <w:t>EC due before approval</w:t>
      </w:r>
    </w:p>
    <w:p w:rsidR="00E9754A" w:rsidRDefault="00E9754A" w:rsidP="00E9754A">
      <w:pPr>
        <w:pStyle w:val="NormalWeb"/>
        <w:numPr>
          <w:ilvl w:val="0"/>
          <w:numId w:val="185"/>
        </w:numPr>
      </w:pPr>
      <w:r>
        <w:t>Penalties linked to NOC renewals</w:t>
      </w:r>
    </w:p>
    <w:p w:rsidR="00E9754A" w:rsidRDefault="001F6DFD" w:rsidP="00E9754A">
      <w:r>
        <w:pict>
          <v:rect id="_x0000_i1130" style="width:0;height:1.5pt" o:hralign="center" o:hrstd="t" o:hr="t" fillcolor="#a0a0a0" stroked="f"/>
        </w:pict>
      </w:r>
    </w:p>
    <w:p w:rsidR="00E9754A" w:rsidRDefault="00E9754A" w:rsidP="00E9754A">
      <w:pPr>
        <w:pStyle w:val="Heading3"/>
      </w:pPr>
      <w:r>
        <w:lastRenderedPageBreak/>
        <w:t>2.3 Officer Dashboard Benefits</w:t>
      </w:r>
    </w:p>
    <w:p w:rsidR="00E9754A" w:rsidRDefault="00E9754A" w:rsidP="00E9754A">
      <w:pPr>
        <w:pStyle w:val="NormalWeb"/>
        <w:numPr>
          <w:ilvl w:val="0"/>
          <w:numId w:val="186"/>
        </w:numPr>
      </w:pPr>
      <w:r>
        <w:t>Reduced manual tracking</w:t>
      </w:r>
    </w:p>
    <w:p w:rsidR="00E9754A" w:rsidRDefault="00E9754A" w:rsidP="00E9754A">
      <w:pPr>
        <w:pStyle w:val="NormalWeb"/>
        <w:numPr>
          <w:ilvl w:val="0"/>
          <w:numId w:val="186"/>
        </w:numPr>
      </w:pPr>
      <w:r>
        <w:t>Faster scrutiny and approvals</w:t>
      </w:r>
    </w:p>
    <w:p w:rsidR="00E9754A" w:rsidRDefault="00E9754A" w:rsidP="00E9754A">
      <w:pPr>
        <w:pStyle w:val="NormalWeb"/>
        <w:numPr>
          <w:ilvl w:val="0"/>
          <w:numId w:val="186"/>
        </w:numPr>
      </w:pPr>
      <w:r>
        <w:t>Risk-based prioritization</w:t>
      </w:r>
    </w:p>
    <w:p w:rsidR="00E9754A" w:rsidRDefault="00E9754A" w:rsidP="00E9754A">
      <w:pPr>
        <w:pStyle w:val="NormalWeb"/>
        <w:numPr>
          <w:ilvl w:val="0"/>
          <w:numId w:val="186"/>
        </w:numPr>
      </w:pPr>
      <w:r>
        <w:t>Scientifically backed decisions</w:t>
      </w:r>
    </w:p>
    <w:p w:rsidR="00E9754A" w:rsidRDefault="001F6DFD" w:rsidP="00E9754A">
      <w:r>
        <w:pict>
          <v:rect id="_x0000_i1131" style="width:0;height:1.5pt" o:hralign="center" o:hrstd="t" o:hr="t" fillcolor="#a0a0a0" stroked="f"/>
        </w:pict>
      </w:r>
    </w:p>
    <w:p w:rsidR="00E9754A" w:rsidRDefault="00E9754A" w:rsidP="00E9754A">
      <w:pPr>
        <w:pStyle w:val="Heading2"/>
      </w:pPr>
      <w:r>
        <w:t>3. Approving Authority NOC Dashboard</w:t>
      </w:r>
    </w:p>
    <w:p w:rsidR="00E9754A" w:rsidRDefault="00E9754A" w:rsidP="00E9754A">
      <w:pPr>
        <w:pStyle w:val="Heading3"/>
      </w:pPr>
      <w:r>
        <w:t>3.1 Purpose</w:t>
      </w:r>
    </w:p>
    <w:p w:rsidR="00E9754A" w:rsidRDefault="00E9754A" w:rsidP="00E9754A">
      <w:pPr>
        <w:pStyle w:val="NormalWeb"/>
      </w:pPr>
      <w:r>
        <w:t xml:space="preserve">To support </w:t>
      </w:r>
      <w:r>
        <w:rPr>
          <w:rStyle w:val="Strong"/>
          <w:rFonts w:eastAsiaTheme="majorEastAsia"/>
        </w:rPr>
        <w:t>final decision-making with high-level summaries and risk visibility</w:t>
      </w:r>
      <w:r>
        <w:t>, without operational clutter.</w:t>
      </w:r>
    </w:p>
    <w:p w:rsidR="00E9754A" w:rsidRDefault="001F6DFD" w:rsidP="00E9754A">
      <w:r>
        <w:pict>
          <v:rect id="_x0000_i1132" style="width:0;height:1.5pt" o:hralign="center" o:hrstd="t" o:hr="t" fillcolor="#a0a0a0" stroked="f"/>
        </w:pict>
      </w:r>
    </w:p>
    <w:p w:rsidR="00E9754A" w:rsidRDefault="00E9754A" w:rsidP="00E9754A">
      <w:pPr>
        <w:pStyle w:val="Heading3"/>
      </w:pPr>
      <w:r>
        <w:t>3.2 Key Dashboard Sections</w:t>
      </w:r>
    </w:p>
    <w:p w:rsidR="00E9754A" w:rsidRDefault="00E9754A" w:rsidP="00E9754A">
      <w:pPr>
        <w:pStyle w:val="Heading4"/>
      </w:pPr>
      <w:r>
        <w:t>A. Decision Queue</w:t>
      </w:r>
    </w:p>
    <w:p w:rsidR="00E9754A" w:rsidRDefault="00E9754A" w:rsidP="00E9754A">
      <w:pPr>
        <w:pStyle w:val="NormalWeb"/>
        <w:numPr>
          <w:ilvl w:val="0"/>
          <w:numId w:val="187"/>
        </w:numPr>
      </w:pPr>
      <w:r>
        <w:t>Applications recommended for approval</w:t>
      </w:r>
    </w:p>
    <w:p w:rsidR="00E9754A" w:rsidRDefault="00E9754A" w:rsidP="00E9754A">
      <w:pPr>
        <w:pStyle w:val="NormalWeb"/>
        <w:numPr>
          <w:ilvl w:val="0"/>
          <w:numId w:val="187"/>
        </w:numPr>
      </w:pPr>
      <w:r>
        <w:t>Applications recommended for rejection</w:t>
      </w:r>
    </w:p>
    <w:p w:rsidR="00E9754A" w:rsidRDefault="00E9754A" w:rsidP="00E9754A">
      <w:pPr>
        <w:pStyle w:val="NormalWeb"/>
        <w:numPr>
          <w:ilvl w:val="0"/>
          <w:numId w:val="187"/>
        </w:numPr>
      </w:pPr>
      <w:r>
        <w:t>Conditional approvals pending</w:t>
      </w:r>
    </w:p>
    <w:p w:rsidR="00E9754A" w:rsidRDefault="001F6DFD" w:rsidP="00E9754A">
      <w:r>
        <w:pict>
          <v:rect id="_x0000_i1133" style="width:0;height:1.5pt" o:hralign="center" o:hrstd="t" o:hr="t" fillcolor="#a0a0a0" stroked="f"/>
        </w:pict>
      </w:r>
    </w:p>
    <w:p w:rsidR="00E9754A" w:rsidRDefault="00E9754A" w:rsidP="00E9754A">
      <w:pPr>
        <w:pStyle w:val="Heading4"/>
      </w:pPr>
      <w:r>
        <w:t>B. Decision Summary View</w:t>
      </w:r>
    </w:p>
    <w:p w:rsidR="00E9754A" w:rsidRDefault="00E9754A" w:rsidP="00E9754A">
      <w:pPr>
        <w:pStyle w:val="NormalWeb"/>
      </w:pPr>
      <w:r>
        <w:t>For each application:</w:t>
      </w:r>
    </w:p>
    <w:p w:rsidR="00E9754A" w:rsidRDefault="00E9754A" w:rsidP="00E9754A">
      <w:pPr>
        <w:pStyle w:val="NormalWeb"/>
        <w:numPr>
          <w:ilvl w:val="0"/>
          <w:numId w:val="188"/>
        </w:numPr>
      </w:pPr>
      <w:r>
        <w:t>Applicant &amp; project details</w:t>
      </w:r>
    </w:p>
    <w:p w:rsidR="00E9754A" w:rsidRDefault="00E9754A" w:rsidP="00E9754A">
      <w:pPr>
        <w:pStyle w:val="NormalWeb"/>
        <w:numPr>
          <w:ilvl w:val="0"/>
          <w:numId w:val="188"/>
        </w:numPr>
      </w:pPr>
      <w:r>
        <w:t>Block category</w:t>
      </w:r>
    </w:p>
    <w:p w:rsidR="00E9754A" w:rsidRDefault="00E9754A" w:rsidP="00E9754A">
      <w:pPr>
        <w:pStyle w:val="NormalWeb"/>
        <w:numPr>
          <w:ilvl w:val="0"/>
          <w:numId w:val="188"/>
        </w:numPr>
      </w:pPr>
      <w:r>
        <w:t>Approved vs requested abstraction</w:t>
      </w:r>
    </w:p>
    <w:p w:rsidR="00E9754A" w:rsidRDefault="00E9754A" w:rsidP="00E9754A">
      <w:pPr>
        <w:pStyle w:val="NormalWeb"/>
        <w:numPr>
          <w:ilvl w:val="0"/>
          <w:numId w:val="188"/>
        </w:numPr>
      </w:pPr>
      <w:r>
        <w:t>Compliance score</w:t>
      </w:r>
    </w:p>
    <w:p w:rsidR="00E9754A" w:rsidRDefault="00E9754A" w:rsidP="00E9754A">
      <w:pPr>
        <w:pStyle w:val="NormalWeb"/>
        <w:numPr>
          <w:ilvl w:val="0"/>
          <w:numId w:val="188"/>
        </w:numPr>
      </w:pPr>
      <w:r>
        <w:t>Officer remarks</w:t>
      </w:r>
    </w:p>
    <w:p w:rsidR="00E9754A" w:rsidRDefault="00E9754A" w:rsidP="00E9754A">
      <w:pPr>
        <w:pStyle w:val="NormalWeb"/>
        <w:numPr>
          <w:ilvl w:val="0"/>
          <w:numId w:val="188"/>
        </w:numPr>
      </w:pPr>
      <w:r>
        <w:t>Inspection outcome</w:t>
      </w:r>
    </w:p>
    <w:p w:rsidR="00E9754A" w:rsidRDefault="00E9754A" w:rsidP="00E9754A">
      <w:pPr>
        <w:pStyle w:val="NormalWeb"/>
        <w:numPr>
          <w:ilvl w:val="0"/>
          <w:numId w:val="188"/>
        </w:numPr>
      </w:pPr>
      <w:r>
        <w:t>GIS risk summary</w:t>
      </w:r>
    </w:p>
    <w:p w:rsidR="00E9754A" w:rsidRDefault="001F6DFD" w:rsidP="00E9754A">
      <w:r>
        <w:pict>
          <v:rect id="_x0000_i1134" style="width:0;height:1.5pt" o:hralign="center" o:hrstd="t" o:hr="t" fillcolor="#a0a0a0" stroked="f"/>
        </w:pict>
      </w:r>
    </w:p>
    <w:p w:rsidR="00E9754A" w:rsidRDefault="00E9754A" w:rsidP="00E9754A">
      <w:pPr>
        <w:pStyle w:val="Heading4"/>
      </w:pPr>
      <w:r>
        <w:t>C. Decision Actions</w:t>
      </w:r>
    </w:p>
    <w:p w:rsidR="00E9754A" w:rsidRDefault="00E9754A" w:rsidP="00E9754A">
      <w:pPr>
        <w:pStyle w:val="NormalWeb"/>
        <w:numPr>
          <w:ilvl w:val="0"/>
          <w:numId w:val="189"/>
        </w:numPr>
      </w:pPr>
      <w:r>
        <w:t>Approve</w:t>
      </w:r>
    </w:p>
    <w:p w:rsidR="00E9754A" w:rsidRDefault="00E9754A" w:rsidP="00E9754A">
      <w:pPr>
        <w:pStyle w:val="NormalWeb"/>
        <w:numPr>
          <w:ilvl w:val="0"/>
          <w:numId w:val="189"/>
        </w:numPr>
      </w:pPr>
      <w:r>
        <w:t>Approve with conditions</w:t>
      </w:r>
    </w:p>
    <w:p w:rsidR="00E9754A" w:rsidRDefault="00E9754A" w:rsidP="00E9754A">
      <w:pPr>
        <w:pStyle w:val="NormalWeb"/>
        <w:numPr>
          <w:ilvl w:val="0"/>
          <w:numId w:val="189"/>
        </w:numPr>
      </w:pPr>
      <w:r>
        <w:t>Reject</w:t>
      </w:r>
    </w:p>
    <w:p w:rsidR="00E9754A" w:rsidRDefault="00E9754A" w:rsidP="00E9754A">
      <w:pPr>
        <w:pStyle w:val="NormalWeb"/>
        <w:numPr>
          <w:ilvl w:val="0"/>
          <w:numId w:val="189"/>
        </w:numPr>
      </w:pPr>
      <w:r>
        <w:t>Send back for clarification</w:t>
      </w:r>
    </w:p>
    <w:p w:rsidR="00E9754A" w:rsidRDefault="001F6DFD" w:rsidP="00E9754A">
      <w:r>
        <w:pict>
          <v:rect id="_x0000_i1135" style="width:0;height:1.5pt" o:hralign="center" o:hrstd="t" o:hr="t" fillcolor="#a0a0a0" stroked="f"/>
        </w:pict>
      </w:r>
    </w:p>
    <w:p w:rsidR="00E9754A" w:rsidRDefault="00E9754A" w:rsidP="00E9754A">
      <w:pPr>
        <w:pStyle w:val="Heading3"/>
      </w:pPr>
      <w:r>
        <w:lastRenderedPageBreak/>
        <w:t>3.3 Authority Dashboard Benefits</w:t>
      </w:r>
    </w:p>
    <w:p w:rsidR="00E9754A" w:rsidRDefault="00E9754A" w:rsidP="00E9754A">
      <w:pPr>
        <w:pStyle w:val="NormalWeb"/>
        <w:numPr>
          <w:ilvl w:val="0"/>
          <w:numId w:val="190"/>
        </w:numPr>
      </w:pPr>
      <w:r>
        <w:t>Clear, concise decision inputs</w:t>
      </w:r>
    </w:p>
    <w:p w:rsidR="00E9754A" w:rsidRDefault="00E9754A" w:rsidP="00E9754A">
      <w:pPr>
        <w:pStyle w:val="NormalWeb"/>
        <w:numPr>
          <w:ilvl w:val="0"/>
          <w:numId w:val="190"/>
        </w:numPr>
      </w:pPr>
      <w:r>
        <w:t>Reduced dependency on raw files</w:t>
      </w:r>
    </w:p>
    <w:p w:rsidR="00E9754A" w:rsidRDefault="00E9754A" w:rsidP="00E9754A">
      <w:pPr>
        <w:pStyle w:val="NormalWeb"/>
        <w:numPr>
          <w:ilvl w:val="0"/>
          <w:numId w:val="190"/>
        </w:numPr>
      </w:pPr>
      <w:r>
        <w:t>Faster approvals with accountability</w:t>
      </w:r>
    </w:p>
    <w:p w:rsidR="00E9754A" w:rsidRDefault="001F6DFD" w:rsidP="00E9754A">
      <w:r>
        <w:pict>
          <v:rect id="_x0000_i1136" style="width:0;height:1.5pt" o:hralign="center" o:hrstd="t" o:hr="t" fillcolor="#a0a0a0" stroked="f"/>
        </w:pict>
      </w:r>
    </w:p>
    <w:p w:rsidR="00E9754A" w:rsidRDefault="00E9754A" w:rsidP="00E9754A">
      <w:pPr>
        <w:pStyle w:val="Heading2"/>
      </w:pPr>
      <w:r>
        <w:t>4. NOC Compliance &amp; Renewal Dashboard</w:t>
      </w:r>
    </w:p>
    <w:p w:rsidR="00E9754A" w:rsidRDefault="00E9754A" w:rsidP="00E9754A">
      <w:pPr>
        <w:pStyle w:val="Heading3"/>
      </w:pPr>
      <w:r>
        <w:t>4.1 Purpose</w:t>
      </w:r>
    </w:p>
    <w:p w:rsidR="00E9754A" w:rsidRDefault="00E9754A" w:rsidP="00E9754A">
      <w:pPr>
        <w:pStyle w:val="NormalWeb"/>
      </w:pPr>
      <w:r>
        <w:t xml:space="preserve">To monitor </w:t>
      </w:r>
      <w:r>
        <w:rPr>
          <w:rStyle w:val="Strong"/>
          <w:rFonts w:eastAsiaTheme="majorEastAsia"/>
        </w:rPr>
        <w:t>post-approval compliance and renewal readiness</w:t>
      </w:r>
      <w:r>
        <w:t xml:space="preserve"> of NOCs.</w:t>
      </w:r>
    </w:p>
    <w:p w:rsidR="00E9754A" w:rsidRDefault="001F6DFD" w:rsidP="00E9754A">
      <w:r>
        <w:pict>
          <v:rect id="_x0000_i1137" style="width:0;height:1.5pt" o:hralign="center" o:hrstd="t" o:hr="t" fillcolor="#a0a0a0" stroked="f"/>
        </w:pict>
      </w:r>
    </w:p>
    <w:p w:rsidR="00E9754A" w:rsidRDefault="00E9754A" w:rsidP="00E9754A">
      <w:pPr>
        <w:pStyle w:val="Heading3"/>
      </w:pPr>
      <w:r>
        <w:t>4.2 Key Dashboard Sections</w:t>
      </w:r>
    </w:p>
    <w:p w:rsidR="00E9754A" w:rsidRDefault="00E9754A" w:rsidP="00E9754A">
      <w:pPr>
        <w:pStyle w:val="Heading4"/>
      </w:pPr>
      <w:r>
        <w:t>A. Active NOC Inventory</w:t>
      </w:r>
    </w:p>
    <w:p w:rsidR="00E9754A" w:rsidRDefault="00E9754A" w:rsidP="00E9754A">
      <w:pPr>
        <w:pStyle w:val="NormalWeb"/>
        <w:numPr>
          <w:ilvl w:val="0"/>
          <w:numId w:val="191"/>
        </w:numPr>
      </w:pPr>
      <w:r>
        <w:t>Total active NOCs</w:t>
      </w:r>
    </w:p>
    <w:p w:rsidR="00E9754A" w:rsidRDefault="00E9754A" w:rsidP="00E9754A">
      <w:pPr>
        <w:pStyle w:val="NormalWeb"/>
        <w:numPr>
          <w:ilvl w:val="0"/>
          <w:numId w:val="191"/>
        </w:numPr>
      </w:pPr>
      <w:r>
        <w:t>Category-wise count</w:t>
      </w:r>
    </w:p>
    <w:p w:rsidR="00E9754A" w:rsidRDefault="00E9754A" w:rsidP="00E9754A">
      <w:pPr>
        <w:pStyle w:val="NormalWeb"/>
        <w:numPr>
          <w:ilvl w:val="0"/>
          <w:numId w:val="191"/>
        </w:numPr>
      </w:pPr>
      <w:r>
        <w:t>Block-wise distribution</w:t>
      </w:r>
    </w:p>
    <w:p w:rsidR="00E9754A" w:rsidRDefault="001F6DFD" w:rsidP="00E9754A">
      <w:r>
        <w:pict>
          <v:rect id="_x0000_i1138" style="width:0;height:1.5pt" o:hralign="center" o:hrstd="t" o:hr="t" fillcolor="#a0a0a0" stroked="f"/>
        </w:pict>
      </w:r>
    </w:p>
    <w:p w:rsidR="00E9754A" w:rsidRDefault="00E9754A" w:rsidP="00E9754A">
      <w:pPr>
        <w:pStyle w:val="Heading4"/>
      </w:pPr>
      <w:r>
        <w:t>B. Compliance Status Overview</w:t>
      </w:r>
    </w:p>
    <w:p w:rsidR="00E9754A" w:rsidRDefault="00E9754A" w:rsidP="00E9754A">
      <w:pPr>
        <w:pStyle w:val="NormalWeb"/>
        <w:numPr>
          <w:ilvl w:val="0"/>
          <w:numId w:val="192"/>
        </w:numPr>
      </w:pPr>
      <w:r>
        <w:t>Fully compliant</w:t>
      </w:r>
    </w:p>
    <w:p w:rsidR="00E9754A" w:rsidRDefault="00E9754A" w:rsidP="00E9754A">
      <w:pPr>
        <w:pStyle w:val="NormalWeb"/>
        <w:numPr>
          <w:ilvl w:val="0"/>
          <w:numId w:val="192"/>
        </w:numPr>
      </w:pPr>
      <w:r>
        <w:t>Partially compliant</w:t>
      </w:r>
    </w:p>
    <w:p w:rsidR="00E9754A" w:rsidRDefault="00E9754A" w:rsidP="00E9754A">
      <w:pPr>
        <w:pStyle w:val="NormalWeb"/>
        <w:numPr>
          <w:ilvl w:val="0"/>
          <w:numId w:val="192"/>
        </w:numPr>
      </w:pPr>
      <w:r>
        <w:t>Non-compliant</w:t>
      </w:r>
    </w:p>
    <w:p w:rsidR="00E9754A" w:rsidRDefault="00E9754A" w:rsidP="00E9754A">
      <w:pPr>
        <w:pStyle w:val="NormalWeb"/>
        <w:numPr>
          <w:ilvl w:val="0"/>
          <w:numId w:val="192"/>
        </w:numPr>
      </w:pPr>
      <w:r>
        <w:t>Inspection overdue</w:t>
      </w:r>
    </w:p>
    <w:p w:rsidR="00E9754A" w:rsidRDefault="001F6DFD" w:rsidP="00E9754A">
      <w:r>
        <w:pict>
          <v:rect id="_x0000_i1139" style="width:0;height:1.5pt" o:hralign="center" o:hrstd="t" o:hr="t" fillcolor="#a0a0a0" stroked="f"/>
        </w:pict>
      </w:r>
    </w:p>
    <w:p w:rsidR="00E9754A" w:rsidRDefault="00E9754A" w:rsidP="00E9754A">
      <w:pPr>
        <w:pStyle w:val="Heading4"/>
      </w:pPr>
      <w:r>
        <w:t>C. Renewal Pipeline</w:t>
      </w:r>
    </w:p>
    <w:p w:rsidR="00E9754A" w:rsidRDefault="00E9754A" w:rsidP="00E9754A">
      <w:pPr>
        <w:pStyle w:val="NormalWeb"/>
        <w:numPr>
          <w:ilvl w:val="0"/>
          <w:numId w:val="193"/>
        </w:numPr>
      </w:pPr>
      <w:r>
        <w:t>Renewals due in 30 / 60 / 90 days</w:t>
      </w:r>
    </w:p>
    <w:p w:rsidR="00E9754A" w:rsidRDefault="00E9754A" w:rsidP="00E9754A">
      <w:pPr>
        <w:pStyle w:val="NormalWeb"/>
        <w:numPr>
          <w:ilvl w:val="0"/>
          <w:numId w:val="193"/>
        </w:numPr>
      </w:pPr>
      <w:r>
        <w:t>Renewals submitted</w:t>
      </w:r>
    </w:p>
    <w:p w:rsidR="00E9754A" w:rsidRDefault="00E9754A" w:rsidP="00E9754A">
      <w:pPr>
        <w:pStyle w:val="NormalWeb"/>
        <w:numPr>
          <w:ilvl w:val="0"/>
          <w:numId w:val="193"/>
        </w:numPr>
      </w:pPr>
      <w:r>
        <w:t>Renewals blocked due to violations</w:t>
      </w:r>
    </w:p>
    <w:p w:rsidR="00E9754A" w:rsidRDefault="001F6DFD" w:rsidP="00E9754A">
      <w:r>
        <w:pict>
          <v:rect id="_x0000_i1140" style="width:0;height:1.5pt" o:hralign="center" o:hrstd="t" o:hr="t" fillcolor="#a0a0a0" stroked="f"/>
        </w:pict>
      </w:r>
    </w:p>
    <w:p w:rsidR="00E9754A" w:rsidRDefault="00E9754A" w:rsidP="00E9754A">
      <w:pPr>
        <w:pStyle w:val="Heading4"/>
      </w:pPr>
      <w:r>
        <w:t>D. Violation &amp; Enforcement Panel</w:t>
      </w:r>
    </w:p>
    <w:p w:rsidR="00E9754A" w:rsidRDefault="00E9754A" w:rsidP="00E9754A">
      <w:pPr>
        <w:pStyle w:val="NormalWeb"/>
        <w:numPr>
          <w:ilvl w:val="0"/>
          <w:numId w:val="194"/>
        </w:numPr>
      </w:pPr>
      <w:r>
        <w:t>Over-extraction cases</w:t>
      </w:r>
    </w:p>
    <w:p w:rsidR="00E9754A" w:rsidRDefault="00E9754A" w:rsidP="00E9754A">
      <w:pPr>
        <w:pStyle w:val="NormalWeb"/>
        <w:numPr>
          <w:ilvl w:val="0"/>
          <w:numId w:val="194"/>
        </w:numPr>
      </w:pPr>
      <w:r>
        <w:t xml:space="preserve">Unauthorized </w:t>
      </w:r>
      <w:proofErr w:type="spellStart"/>
      <w:r>
        <w:t>borewells</w:t>
      </w:r>
      <w:proofErr w:type="spellEnd"/>
    </w:p>
    <w:p w:rsidR="00E9754A" w:rsidRDefault="00E9754A" w:rsidP="00E9754A">
      <w:pPr>
        <w:pStyle w:val="NormalWeb"/>
        <w:numPr>
          <w:ilvl w:val="0"/>
          <w:numId w:val="194"/>
        </w:numPr>
      </w:pPr>
      <w:r>
        <w:t>Penalties imposed</w:t>
      </w:r>
    </w:p>
    <w:p w:rsidR="00E9754A" w:rsidRDefault="00E9754A" w:rsidP="00E9754A">
      <w:pPr>
        <w:pStyle w:val="NormalWeb"/>
        <w:numPr>
          <w:ilvl w:val="0"/>
          <w:numId w:val="194"/>
        </w:numPr>
      </w:pPr>
      <w:r>
        <w:t>EC recovered vs pending</w:t>
      </w:r>
    </w:p>
    <w:p w:rsidR="00E9754A" w:rsidRDefault="001F6DFD" w:rsidP="00E9754A">
      <w:r>
        <w:pict>
          <v:rect id="_x0000_i1141" style="width:0;height:1.5pt" o:hralign="center" o:hrstd="t" o:hr="t" fillcolor="#a0a0a0" stroked="f"/>
        </w:pict>
      </w:r>
    </w:p>
    <w:p w:rsidR="00E9754A" w:rsidRDefault="00E9754A" w:rsidP="00E9754A">
      <w:pPr>
        <w:pStyle w:val="Heading3"/>
      </w:pPr>
      <w:r>
        <w:lastRenderedPageBreak/>
        <w:t>4.3 Compliance Dashboard Benefits</w:t>
      </w:r>
    </w:p>
    <w:p w:rsidR="00E9754A" w:rsidRDefault="00E9754A" w:rsidP="00E9754A">
      <w:pPr>
        <w:pStyle w:val="NormalWeb"/>
        <w:numPr>
          <w:ilvl w:val="0"/>
          <w:numId w:val="195"/>
        </w:numPr>
      </w:pPr>
      <w:r>
        <w:t>Prevents expired NOC misuse</w:t>
      </w:r>
    </w:p>
    <w:p w:rsidR="00E9754A" w:rsidRDefault="00E9754A" w:rsidP="00E9754A">
      <w:pPr>
        <w:pStyle w:val="NormalWeb"/>
        <w:numPr>
          <w:ilvl w:val="0"/>
          <w:numId w:val="195"/>
        </w:numPr>
      </w:pPr>
      <w:r>
        <w:t>Improves enforcement efficiency</w:t>
      </w:r>
    </w:p>
    <w:p w:rsidR="00E9754A" w:rsidRDefault="00E9754A" w:rsidP="00E9754A">
      <w:pPr>
        <w:pStyle w:val="NormalWeb"/>
        <w:numPr>
          <w:ilvl w:val="0"/>
          <w:numId w:val="195"/>
        </w:numPr>
      </w:pPr>
      <w:r>
        <w:t>Strengthens sustainability outcomes</w:t>
      </w:r>
    </w:p>
    <w:p w:rsidR="00E9754A" w:rsidRDefault="001F6DFD" w:rsidP="00E9754A">
      <w:r>
        <w:pict>
          <v:rect id="_x0000_i1142" style="width:0;height:1.5pt" o:hralign="center" o:hrstd="t" o:hr="t" fillcolor="#a0a0a0" stroked="f"/>
        </w:pict>
      </w:r>
    </w:p>
    <w:p w:rsidR="00E9754A" w:rsidRDefault="00E9754A" w:rsidP="00E9754A">
      <w:pPr>
        <w:pStyle w:val="Heading2"/>
      </w:pPr>
      <w:r>
        <w:t>5. NOC Financial Dashboard</w:t>
      </w:r>
    </w:p>
    <w:p w:rsidR="00E9754A" w:rsidRDefault="00E9754A" w:rsidP="00E9754A">
      <w:pPr>
        <w:pStyle w:val="Heading3"/>
      </w:pPr>
      <w:r>
        <w:t>5.1 Purpose</w:t>
      </w:r>
    </w:p>
    <w:p w:rsidR="00E9754A" w:rsidRDefault="00E9754A" w:rsidP="00E9754A">
      <w:pPr>
        <w:pStyle w:val="NormalWeb"/>
      </w:pPr>
      <w:r>
        <w:t xml:space="preserve">To provide </w:t>
      </w:r>
      <w:r>
        <w:rPr>
          <w:rStyle w:val="Strong"/>
          <w:rFonts w:eastAsiaTheme="majorEastAsia"/>
        </w:rPr>
        <w:t>transparent tracking of all NOC-related revenues and dues</w:t>
      </w:r>
      <w:r>
        <w:t>.</w:t>
      </w:r>
    </w:p>
    <w:p w:rsidR="00E9754A" w:rsidRDefault="001F6DFD" w:rsidP="00E9754A">
      <w:r>
        <w:pict>
          <v:rect id="_x0000_i1143" style="width:0;height:1.5pt" o:hralign="center" o:hrstd="t" o:hr="t" fillcolor="#a0a0a0" stroked="f"/>
        </w:pict>
      </w:r>
    </w:p>
    <w:p w:rsidR="00E9754A" w:rsidRDefault="00E9754A" w:rsidP="00E9754A">
      <w:pPr>
        <w:pStyle w:val="Heading3"/>
      </w:pPr>
      <w:r>
        <w:t>5.2 Key Dashboard Sections</w:t>
      </w:r>
    </w:p>
    <w:p w:rsidR="00E9754A" w:rsidRDefault="00E9754A" w:rsidP="00E9754A">
      <w:pPr>
        <w:pStyle w:val="Heading4"/>
      </w:pPr>
      <w:r>
        <w:t>A. Revenue Summary</w:t>
      </w:r>
    </w:p>
    <w:p w:rsidR="00E9754A" w:rsidRDefault="00E9754A" w:rsidP="00E9754A">
      <w:pPr>
        <w:pStyle w:val="NormalWeb"/>
        <w:numPr>
          <w:ilvl w:val="0"/>
          <w:numId w:val="196"/>
        </w:numPr>
      </w:pPr>
      <w:r>
        <w:t>Processing fees collected</w:t>
      </w:r>
    </w:p>
    <w:p w:rsidR="00E9754A" w:rsidRDefault="00E9754A" w:rsidP="00E9754A">
      <w:pPr>
        <w:pStyle w:val="NormalWeb"/>
        <w:numPr>
          <w:ilvl w:val="0"/>
          <w:numId w:val="196"/>
        </w:numPr>
      </w:pPr>
      <w:r>
        <w:t>Abstraction charges</w:t>
      </w:r>
    </w:p>
    <w:p w:rsidR="00E9754A" w:rsidRDefault="00E9754A" w:rsidP="00E9754A">
      <w:pPr>
        <w:pStyle w:val="NormalWeb"/>
        <w:numPr>
          <w:ilvl w:val="0"/>
          <w:numId w:val="196"/>
        </w:numPr>
      </w:pPr>
      <w:r>
        <w:t>EC collections</w:t>
      </w:r>
    </w:p>
    <w:p w:rsidR="00E9754A" w:rsidRDefault="00E9754A" w:rsidP="00E9754A">
      <w:pPr>
        <w:pStyle w:val="NormalWeb"/>
        <w:numPr>
          <w:ilvl w:val="0"/>
          <w:numId w:val="196"/>
        </w:numPr>
      </w:pPr>
      <w:r>
        <w:t>Penalties recovered</w:t>
      </w:r>
    </w:p>
    <w:p w:rsidR="00E9754A" w:rsidRDefault="001F6DFD" w:rsidP="00E9754A">
      <w:r>
        <w:pict>
          <v:rect id="_x0000_i1144" style="width:0;height:1.5pt" o:hralign="center" o:hrstd="t" o:hr="t" fillcolor="#a0a0a0" stroked="f"/>
        </w:pict>
      </w:r>
    </w:p>
    <w:p w:rsidR="00E9754A" w:rsidRDefault="00E9754A" w:rsidP="00E9754A">
      <w:pPr>
        <w:pStyle w:val="Heading4"/>
      </w:pPr>
      <w:r>
        <w:t>B. Pending Dues</w:t>
      </w:r>
    </w:p>
    <w:p w:rsidR="00E9754A" w:rsidRDefault="00E9754A" w:rsidP="00E9754A">
      <w:pPr>
        <w:pStyle w:val="NormalWeb"/>
        <w:numPr>
          <w:ilvl w:val="0"/>
          <w:numId w:val="197"/>
        </w:numPr>
      </w:pPr>
      <w:r>
        <w:t>Pending applicant payments</w:t>
      </w:r>
    </w:p>
    <w:p w:rsidR="00E9754A" w:rsidRDefault="00E9754A" w:rsidP="00E9754A">
      <w:pPr>
        <w:pStyle w:val="NormalWeb"/>
        <w:numPr>
          <w:ilvl w:val="0"/>
          <w:numId w:val="197"/>
        </w:numPr>
      </w:pPr>
      <w:r>
        <w:t>Pending EC before approval</w:t>
      </w:r>
    </w:p>
    <w:p w:rsidR="00E9754A" w:rsidRDefault="00E9754A" w:rsidP="00E9754A">
      <w:pPr>
        <w:pStyle w:val="NormalWeb"/>
        <w:numPr>
          <w:ilvl w:val="0"/>
          <w:numId w:val="197"/>
        </w:numPr>
      </w:pPr>
      <w:r>
        <w:t>Outstanding penalties</w:t>
      </w:r>
    </w:p>
    <w:p w:rsidR="00E9754A" w:rsidRDefault="001F6DFD" w:rsidP="00E9754A">
      <w:r>
        <w:pict>
          <v:rect id="_x0000_i1145" style="width:0;height:1.5pt" o:hralign="center" o:hrstd="t" o:hr="t" fillcolor="#a0a0a0" stroked="f"/>
        </w:pict>
      </w:r>
    </w:p>
    <w:p w:rsidR="00E9754A" w:rsidRDefault="00E9754A" w:rsidP="00E9754A">
      <w:pPr>
        <w:pStyle w:val="Heading4"/>
      </w:pPr>
      <w:r>
        <w:t>C. Time-Based Analysis</w:t>
      </w:r>
    </w:p>
    <w:p w:rsidR="00E9754A" w:rsidRDefault="00E9754A" w:rsidP="00E9754A">
      <w:pPr>
        <w:pStyle w:val="NormalWeb"/>
        <w:numPr>
          <w:ilvl w:val="0"/>
          <w:numId w:val="198"/>
        </w:numPr>
      </w:pPr>
      <w:r>
        <w:t>Daily / monthly / annual collections</w:t>
      </w:r>
    </w:p>
    <w:p w:rsidR="00E9754A" w:rsidRDefault="00E9754A" w:rsidP="00E9754A">
      <w:pPr>
        <w:pStyle w:val="NormalWeb"/>
        <w:numPr>
          <w:ilvl w:val="0"/>
          <w:numId w:val="198"/>
        </w:numPr>
      </w:pPr>
      <w:r>
        <w:t>Category-wise revenue trends</w:t>
      </w:r>
    </w:p>
    <w:p w:rsidR="00E9754A" w:rsidRDefault="001F6DFD" w:rsidP="00E9754A">
      <w:r>
        <w:pict>
          <v:rect id="_x0000_i1146" style="width:0;height:1.5pt" o:hralign="center" o:hrstd="t" o:hr="t" fillcolor="#a0a0a0" stroked="f"/>
        </w:pict>
      </w:r>
    </w:p>
    <w:p w:rsidR="00E9754A" w:rsidRDefault="00E9754A" w:rsidP="00E9754A">
      <w:pPr>
        <w:pStyle w:val="Heading3"/>
      </w:pPr>
      <w:r>
        <w:t>5.3 Financial Dashboard Benefits</w:t>
      </w:r>
    </w:p>
    <w:p w:rsidR="00E9754A" w:rsidRDefault="00E9754A" w:rsidP="00E9754A">
      <w:pPr>
        <w:pStyle w:val="NormalWeb"/>
        <w:numPr>
          <w:ilvl w:val="0"/>
          <w:numId w:val="199"/>
        </w:numPr>
      </w:pPr>
      <w:r>
        <w:t>Audit-ready financial data</w:t>
      </w:r>
    </w:p>
    <w:p w:rsidR="00E9754A" w:rsidRDefault="00E9754A" w:rsidP="00E9754A">
      <w:pPr>
        <w:pStyle w:val="NormalWeb"/>
        <w:numPr>
          <w:ilvl w:val="0"/>
          <w:numId w:val="199"/>
        </w:numPr>
      </w:pPr>
      <w:r>
        <w:t>Better revenue forecasting</w:t>
      </w:r>
    </w:p>
    <w:p w:rsidR="00E9754A" w:rsidRDefault="00E9754A" w:rsidP="00E9754A">
      <w:pPr>
        <w:pStyle w:val="NormalWeb"/>
        <w:numPr>
          <w:ilvl w:val="0"/>
          <w:numId w:val="199"/>
        </w:numPr>
      </w:pPr>
      <w:r>
        <w:t>Reduced payment disputes</w:t>
      </w:r>
    </w:p>
    <w:p w:rsidR="00E9754A" w:rsidRDefault="001F6DFD" w:rsidP="00E9754A">
      <w:r>
        <w:pict>
          <v:rect id="_x0000_i1147" style="width:0;height:1.5pt" o:hralign="center" o:hrstd="t" o:hr="t" fillcolor="#a0a0a0" stroked="f"/>
        </w:pict>
      </w:r>
    </w:p>
    <w:p w:rsidR="00E9754A" w:rsidRDefault="00E9754A" w:rsidP="00E9754A">
      <w:pPr>
        <w:pStyle w:val="Heading2"/>
      </w:pPr>
      <w:r>
        <w:lastRenderedPageBreak/>
        <w:t>6. Senior Management / Policy NOC Dashboard</w:t>
      </w:r>
    </w:p>
    <w:p w:rsidR="00E9754A" w:rsidRDefault="00E9754A" w:rsidP="00E9754A">
      <w:pPr>
        <w:pStyle w:val="Heading3"/>
      </w:pPr>
      <w:r>
        <w:t>6.1 Purpose</w:t>
      </w:r>
    </w:p>
    <w:p w:rsidR="00E9754A" w:rsidRDefault="00E9754A" w:rsidP="00E9754A">
      <w:pPr>
        <w:pStyle w:val="NormalWeb"/>
      </w:pPr>
      <w:r>
        <w:t xml:space="preserve">To enable </w:t>
      </w:r>
      <w:r>
        <w:rPr>
          <w:rStyle w:val="Strong"/>
          <w:rFonts w:eastAsiaTheme="majorEastAsia"/>
        </w:rPr>
        <w:t>strategic oversight of groundwater abstraction governance</w:t>
      </w:r>
      <w:r>
        <w:t>.</w:t>
      </w:r>
    </w:p>
    <w:p w:rsidR="00E9754A" w:rsidRDefault="001F6DFD" w:rsidP="00E9754A">
      <w:r>
        <w:pict>
          <v:rect id="_x0000_i1148" style="width:0;height:1.5pt" o:hralign="center" o:hrstd="t" o:hr="t" fillcolor="#a0a0a0" stroked="f"/>
        </w:pict>
      </w:r>
    </w:p>
    <w:p w:rsidR="00E9754A" w:rsidRDefault="00E9754A" w:rsidP="00E9754A">
      <w:pPr>
        <w:pStyle w:val="Heading3"/>
      </w:pPr>
      <w:r>
        <w:t>6.2 Key Dashboard Sections</w:t>
      </w:r>
    </w:p>
    <w:p w:rsidR="00E9754A" w:rsidRDefault="00E9754A" w:rsidP="00E9754A">
      <w:pPr>
        <w:pStyle w:val="Heading4"/>
      </w:pPr>
      <w:r>
        <w:t>A. NOC Performance Indicators</w:t>
      </w:r>
    </w:p>
    <w:p w:rsidR="00E9754A" w:rsidRDefault="00E9754A" w:rsidP="00E9754A">
      <w:pPr>
        <w:pStyle w:val="NormalWeb"/>
        <w:numPr>
          <w:ilvl w:val="0"/>
          <w:numId w:val="200"/>
        </w:numPr>
      </w:pPr>
      <w:r>
        <w:t>Approval vs rejection ratio</w:t>
      </w:r>
    </w:p>
    <w:p w:rsidR="00E9754A" w:rsidRDefault="00E9754A" w:rsidP="00E9754A">
      <w:pPr>
        <w:pStyle w:val="NormalWeb"/>
        <w:numPr>
          <w:ilvl w:val="0"/>
          <w:numId w:val="200"/>
        </w:numPr>
      </w:pPr>
      <w:r>
        <w:t>Average processing time</w:t>
      </w:r>
    </w:p>
    <w:p w:rsidR="00E9754A" w:rsidRDefault="00E9754A" w:rsidP="00E9754A">
      <w:pPr>
        <w:pStyle w:val="NormalWeb"/>
        <w:numPr>
          <w:ilvl w:val="0"/>
          <w:numId w:val="200"/>
        </w:numPr>
      </w:pPr>
      <w:r>
        <w:t>Block-wise approval density</w:t>
      </w:r>
    </w:p>
    <w:p w:rsidR="00E9754A" w:rsidRDefault="001F6DFD" w:rsidP="00E9754A">
      <w:r>
        <w:pict>
          <v:rect id="_x0000_i1149" style="width:0;height:1.5pt" o:hralign="center" o:hrstd="t" o:hr="t" fillcolor="#a0a0a0" stroked="f"/>
        </w:pict>
      </w:r>
    </w:p>
    <w:p w:rsidR="00E9754A" w:rsidRDefault="00E9754A" w:rsidP="00E9754A">
      <w:pPr>
        <w:pStyle w:val="Heading4"/>
      </w:pPr>
      <w:r>
        <w:t>B. Stress &amp; Sustainability Indicators</w:t>
      </w:r>
    </w:p>
    <w:p w:rsidR="00E9754A" w:rsidRDefault="00E9754A" w:rsidP="00E9754A">
      <w:pPr>
        <w:pStyle w:val="NormalWeb"/>
        <w:numPr>
          <w:ilvl w:val="0"/>
          <w:numId w:val="201"/>
        </w:numPr>
      </w:pPr>
      <w:r>
        <w:t>Abstraction vs recharge trend</w:t>
      </w:r>
    </w:p>
    <w:p w:rsidR="00E9754A" w:rsidRDefault="00E9754A" w:rsidP="00E9754A">
      <w:pPr>
        <w:pStyle w:val="NormalWeb"/>
        <w:numPr>
          <w:ilvl w:val="0"/>
          <w:numId w:val="201"/>
        </w:numPr>
      </w:pPr>
      <w:r>
        <w:t>High-stress blocks with high approvals</w:t>
      </w:r>
    </w:p>
    <w:p w:rsidR="00E9754A" w:rsidRDefault="00E9754A" w:rsidP="00E9754A">
      <w:pPr>
        <w:pStyle w:val="NormalWeb"/>
        <w:numPr>
          <w:ilvl w:val="0"/>
          <w:numId w:val="201"/>
        </w:numPr>
      </w:pPr>
      <w:r>
        <w:t>Sector-wise water usage</w:t>
      </w:r>
    </w:p>
    <w:p w:rsidR="00E9754A" w:rsidRDefault="001F6DFD" w:rsidP="00E9754A">
      <w:r>
        <w:pict>
          <v:rect id="_x0000_i1150" style="width:0;height:1.5pt" o:hralign="center" o:hrstd="t" o:hr="t" fillcolor="#a0a0a0" stroked="f"/>
        </w:pict>
      </w:r>
    </w:p>
    <w:p w:rsidR="00E9754A" w:rsidRDefault="00E9754A" w:rsidP="00E9754A">
      <w:pPr>
        <w:pStyle w:val="Heading4"/>
      </w:pPr>
      <w:r>
        <w:t>C. Policy Impact Views</w:t>
      </w:r>
    </w:p>
    <w:p w:rsidR="00E9754A" w:rsidRDefault="00E9754A" w:rsidP="00E9754A">
      <w:pPr>
        <w:pStyle w:val="NormalWeb"/>
        <w:numPr>
          <w:ilvl w:val="0"/>
          <w:numId w:val="202"/>
        </w:numPr>
      </w:pPr>
      <w:r>
        <w:t>Effect of restrictions in Critical/OE blocks</w:t>
      </w:r>
    </w:p>
    <w:p w:rsidR="00E9754A" w:rsidRDefault="00E9754A" w:rsidP="00E9754A">
      <w:pPr>
        <w:pStyle w:val="NormalWeb"/>
        <w:numPr>
          <w:ilvl w:val="0"/>
          <w:numId w:val="202"/>
        </w:numPr>
      </w:pPr>
      <w:r>
        <w:t>Compliance improvement over time</w:t>
      </w:r>
    </w:p>
    <w:p w:rsidR="00E9754A" w:rsidRDefault="00E9754A" w:rsidP="00E9754A">
      <w:pPr>
        <w:pStyle w:val="NormalWeb"/>
        <w:numPr>
          <w:ilvl w:val="0"/>
          <w:numId w:val="202"/>
        </w:numPr>
      </w:pPr>
      <w:r>
        <w:t>Enforcement effectiveness</w:t>
      </w:r>
    </w:p>
    <w:p w:rsidR="00E9754A" w:rsidRDefault="001F6DFD" w:rsidP="00E9754A">
      <w:r>
        <w:pict>
          <v:rect id="_x0000_i1151" style="width:0;height:1.5pt" o:hralign="center" o:hrstd="t" o:hr="t" fillcolor="#a0a0a0" stroked="f"/>
        </w:pict>
      </w:r>
    </w:p>
    <w:p w:rsidR="00E9754A" w:rsidRDefault="00E9754A" w:rsidP="00E9754A">
      <w:pPr>
        <w:pStyle w:val="Heading3"/>
      </w:pPr>
      <w:r>
        <w:t>6.3 Management Dashboard Benefits</w:t>
      </w:r>
    </w:p>
    <w:p w:rsidR="00E9754A" w:rsidRDefault="00E9754A" w:rsidP="00E9754A">
      <w:pPr>
        <w:pStyle w:val="NormalWeb"/>
        <w:numPr>
          <w:ilvl w:val="0"/>
          <w:numId w:val="203"/>
        </w:numPr>
      </w:pPr>
      <w:r>
        <w:t>Data-backed policymaking</w:t>
      </w:r>
    </w:p>
    <w:p w:rsidR="00E9754A" w:rsidRDefault="00E9754A" w:rsidP="00E9754A">
      <w:pPr>
        <w:pStyle w:val="NormalWeb"/>
        <w:numPr>
          <w:ilvl w:val="0"/>
          <w:numId w:val="203"/>
        </w:numPr>
      </w:pPr>
      <w:r>
        <w:t>Early warning for over-extraction</w:t>
      </w:r>
    </w:p>
    <w:p w:rsidR="00E9754A" w:rsidRDefault="00E9754A" w:rsidP="00E9754A">
      <w:pPr>
        <w:pStyle w:val="NormalWeb"/>
        <w:numPr>
          <w:ilvl w:val="0"/>
          <w:numId w:val="203"/>
        </w:numPr>
      </w:pPr>
      <w:r>
        <w:t>Strategic planning support</w:t>
      </w:r>
    </w:p>
    <w:p w:rsidR="00E9754A" w:rsidRDefault="001F6DFD" w:rsidP="00E9754A">
      <w:r>
        <w:pict>
          <v:rect id="_x0000_i1152" style="width:0;height:1.5pt" o:hralign="center" o:hrstd="t" o:hr="t" fillcolor="#a0a0a0" stroked="f"/>
        </w:pict>
      </w:r>
    </w:p>
    <w:p w:rsidR="00E9754A" w:rsidRDefault="00E9754A" w:rsidP="00E9754A">
      <w:pPr>
        <w:pStyle w:val="Heading2"/>
      </w:pPr>
      <w:r>
        <w:t>7. Summary: NOC Dashboard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3250"/>
      </w:tblGrid>
      <w:tr w:rsidR="00E9754A" w:rsidTr="00E9754A">
        <w:trPr>
          <w:tblHeader/>
          <w:tblCellSpacing w:w="15" w:type="dxa"/>
        </w:trPr>
        <w:tc>
          <w:tcPr>
            <w:tcW w:w="0" w:type="auto"/>
            <w:vAlign w:val="center"/>
            <w:hideMark/>
          </w:tcPr>
          <w:p w:rsidR="00E9754A" w:rsidRDefault="00E9754A">
            <w:pPr>
              <w:jc w:val="center"/>
              <w:rPr>
                <w:b/>
                <w:bCs/>
              </w:rPr>
            </w:pPr>
            <w:r>
              <w:rPr>
                <w:b/>
                <w:bCs/>
              </w:rPr>
              <w:t>Dashboard Type</w:t>
            </w:r>
          </w:p>
        </w:tc>
        <w:tc>
          <w:tcPr>
            <w:tcW w:w="0" w:type="auto"/>
            <w:vAlign w:val="center"/>
            <w:hideMark/>
          </w:tcPr>
          <w:p w:rsidR="00E9754A" w:rsidRDefault="00E9754A">
            <w:pPr>
              <w:jc w:val="center"/>
              <w:rPr>
                <w:b/>
                <w:bCs/>
              </w:rPr>
            </w:pPr>
            <w:r>
              <w:rPr>
                <w:b/>
                <w:bCs/>
              </w:rPr>
              <w:t>Core Focus</w:t>
            </w:r>
          </w:p>
        </w:tc>
      </w:tr>
      <w:tr w:rsidR="00E9754A" w:rsidTr="00E9754A">
        <w:trPr>
          <w:tblCellSpacing w:w="15" w:type="dxa"/>
        </w:trPr>
        <w:tc>
          <w:tcPr>
            <w:tcW w:w="0" w:type="auto"/>
            <w:vAlign w:val="center"/>
            <w:hideMark/>
          </w:tcPr>
          <w:p w:rsidR="00E9754A" w:rsidRDefault="00E9754A">
            <w:r>
              <w:t>Applicant</w:t>
            </w:r>
          </w:p>
        </w:tc>
        <w:tc>
          <w:tcPr>
            <w:tcW w:w="0" w:type="auto"/>
            <w:vAlign w:val="center"/>
            <w:hideMark/>
          </w:tcPr>
          <w:p w:rsidR="00E9754A" w:rsidRDefault="00E9754A">
            <w:r>
              <w:t>Tracking, compliance, payments</w:t>
            </w:r>
          </w:p>
        </w:tc>
      </w:tr>
      <w:tr w:rsidR="00E9754A" w:rsidTr="00E9754A">
        <w:trPr>
          <w:tblCellSpacing w:w="15" w:type="dxa"/>
        </w:trPr>
        <w:tc>
          <w:tcPr>
            <w:tcW w:w="0" w:type="auto"/>
            <w:vAlign w:val="center"/>
            <w:hideMark/>
          </w:tcPr>
          <w:p w:rsidR="00E9754A" w:rsidRDefault="00E9754A">
            <w:r>
              <w:t>Officer</w:t>
            </w:r>
          </w:p>
        </w:tc>
        <w:tc>
          <w:tcPr>
            <w:tcW w:w="0" w:type="auto"/>
            <w:vAlign w:val="center"/>
            <w:hideMark/>
          </w:tcPr>
          <w:p w:rsidR="00E9754A" w:rsidRDefault="00E9754A">
            <w:r>
              <w:t>Scrutiny, GIS validation, inspections</w:t>
            </w:r>
          </w:p>
        </w:tc>
      </w:tr>
      <w:tr w:rsidR="00E9754A" w:rsidTr="00E9754A">
        <w:trPr>
          <w:tblCellSpacing w:w="15" w:type="dxa"/>
        </w:trPr>
        <w:tc>
          <w:tcPr>
            <w:tcW w:w="0" w:type="auto"/>
            <w:vAlign w:val="center"/>
            <w:hideMark/>
          </w:tcPr>
          <w:p w:rsidR="00E9754A" w:rsidRDefault="00E9754A">
            <w:r>
              <w:lastRenderedPageBreak/>
              <w:t>Approver</w:t>
            </w:r>
          </w:p>
        </w:tc>
        <w:tc>
          <w:tcPr>
            <w:tcW w:w="0" w:type="auto"/>
            <w:vAlign w:val="center"/>
            <w:hideMark/>
          </w:tcPr>
          <w:p w:rsidR="00E9754A" w:rsidRDefault="00E9754A">
            <w:r>
              <w:t>Final decision-making</w:t>
            </w:r>
          </w:p>
        </w:tc>
      </w:tr>
      <w:tr w:rsidR="00E9754A" w:rsidTr="00E9754A">
        <w:trPr>
          <w:tblCellSpacing w:w="15" w:type="dxa"/>
        </w:trPr>
        <w:tc>
          <w:tcPr>
            <w:tcW w:w="0" w:type="auto"/>
            <w:vAlign w:val="center"/>
            <w:hideMark/>
          </w:tcPr>
          <w:p w:rsidR="00E9754A" w:rsidRDefault="00E9754A">
            <w:r>
              <w:t>Compliance</w:t>
            </w:r>
          </w:p>
        </w:tc>
        <w:tc>
          <w:tcPr>
            <w:tcW w:w="0" w:type="auto"/>
            <w:vAlign w:val="center"/>
            <w:hideMark/>
          </w:tcPr>
          <w:p w:rsidR="00E9754A" w:rsidRDefault="00E9754A">
            <w:r>
              <w:t>Post-approval monitoring</w:t>
            </w:r>
          </w:p>
        </w:tc>
      </w:tr>
      <w:tr w:rsidR="00E9754A" w:rsidTr="00E9754A">
        <w:trPr>
          <w:tblCellSpacing w:w="15" w:type="dxa"/>
        </w:trPr>
        <w:tc>
          <w:tcPr>
            <w:tcW w:w="0" w:type="auto"/>
            <w:vAlign w:val="center"/>
            <w:hideMark/>
          </w:tcPr>
          <w:p w:rsidR="00E9754A" w:rsidRDefault="00E9754A">
            <w:r>
              <w:t>Financial</w:t>
            </w:r>
          </w:p>
        </w:tc>
        <w:tc>
          <w:tcPr>
            <w:tcW w:w="0" w:type="auto"/>
            <w:vAlign w:val="center"/>
            <w:hideMark/>
          </w:tcPr>
          <w:p w:rsidR="00E9754A" w:rsidRDefault="00E9754A">
            <w:r>
              <w:t>Charges, EC, penalties</w:t>
            </w:r>
          </w:p>
        </w:tc>
      </w:tr>
      <w:tr w:rsidR="00E9754A" w:rsidTr="00E9754A">
        <w:trPr>
          <w:tblCellSpacing w:w="15" w:type="dxa"/>
        </w:trPr>
        <w:tc>
          <w:tcPr>
            <w:tcW w:w="0" w:type="auto"/>
            <w:vAlign w:val="center"/>
            <w:hideMark/>
          </w:tcPr>
          <w:p w:rsidR="00E9754A" w:rsidRDefault="00E9754A">
            <w:r>
              <w:t>Management</w:t>
            </w:r>
          </w:p>
        </w:tc>
        <w:tc>
          <w:tcPr>
            <w:tcW w:w="0" w:type="auto"/>
            <w:vAlign w:val="center"/>
            <w:hideMark/>
          </w:tcPr>
          <w:p w:rsidR="00E9754A" w:rsidRDefault="00E9754A">
            <w:r>
              <w:t>Governance &amp; policy insights</w:t>
            </w:r>
          </w:p>
        </w:tc>
      </w:tr>
    </w:tbl>
    <w:p w:rsidR="00E9754A" w:rsidRDefault="00E9754A" w:rsidP="00416F0D">
      <w:pPr>
        <w:pStyle w:val="NormalWeb"/>
      </w:pPr>
    </w:p>
    <w:p w:rsidR="00416F0D" w:rsidRDefault="00416F0D" w:rsidP="00416F0D">
      <w:pPr>
        <w:pStyle w:val="Heading1"/>
      </w:pPr>
      <w:r>
        <w:t>8. USER ROLES, ACCESS CONTROL &amp; SECURITY ARCHITECTURE</w:t>
      </w:r>
    </w:p>
    <w:p w:rsidR="00416F0D" w:rsidRDefault="001F6DFD" w:rsidP="00416F0D">
      <w:r>
        <w:pict>
          <v:rect id="_x0000_i1153" style="width:0;height:1.5pt" o:hralign="center" o:hrstd="t" o:hr="t" fillcolor="#a0a0a0" stroked="f"/>
        </w:pict>
      </w:r>
    </w:p>
    <w:p w:rsidR="00416F0D" w:rsidRDefault="00416F0D" w:rsidP="00416F0D">
      <w:pPr>
        <w:pStyle w:val="Heading2"/>
      </w:pPr>
      <w:r>
        <w:t>8.1 Purpose of Role-Based Architecture</w:t>
      </w:r>
    </w:p>
    <w:p w:rsidR="00416F0D" w:rsidRDefault="00416F0D" w:rsidP="00416F0D">
      <w:pPr>
        <w:pStyle w:val="NormalWeb"/>
      </w:pPr>
      <w:r>
        <w:t xml:space="preserve">The proposed system is designed to support </w:t>
      </w:r>
      <w:r>
        <w:rPr>
          <w:rStyle w:val="Strong"/>
          <w:rFonts w:eastAsiaTheme="majorEastAsia"/>
        </w:rPr>
        <w:t>multiple user categories</w:t>
      </w:r>
      <w:r>
        <w:t>, each with clearly defined responsibilities and access privileges.</w:t>
      </w:r>
      <w:r>
        <w:br/>
        <w:t xml:space="preserve">A </w:t>
      </w:r>
      <w:r>
        <w:rPr>
          <w:rStyle w:val="Strong"/>
          <w:rFonts w:eastAsiaTheme="majorEastAsia"/>
        </w:rPr>
        <w:t>role-based access control (RBAC)</w:t>
      </w:r>
      <w:r>
        <w:t xml:space="preserve"> model is implemented to ensure:</w:t>
      </w:r>
    </w:p>
    <w:p w:rsidR="00416F0D" w:rsidRDefault="00416F0D" w:rsidP="00416F0D">
      <w:pPr>
        <w:pStyle w:val="NormalWeb"/>
        <w:numPr>
          <w:ilvl w:val="0"/>
          <w:numId w:val="109"/>
        </w:numPr>
      </w:pPr>
      <w:r>
        <w:t>Data security</w:t>
      </w:r>
    </w:p>
    <w:p w:rsidR="00416F0D" w:rsidRDefault="00416F0D" w:rsidP="00416F0D">
      <w:pPr>
        <w:pStyle w:val="NormalWeb"/>
        <w:numPr>
          <w:ilvl w:val="0"/>
          <w:numId w:val="109"/>
        </w:numPr>
      </w:pPr>
      <w:r>
        <w:t>Controlled access to sensitive information</w:t>
      </w:r>
    </w:p>
    <w:p w:rsidR="00416F0D" w:rsidRDefault="00416F0D" w:rsidP="00416F0D">
      <w:pPr>
        <w:pStyle w:val="NormalWeb"/>
        <w:numPr>
          <w:ilvl w:val="0"/>
          <w:numId w:val="109"/>
        </w:numPr>
      </w:pPr>
      <w:r>
        <w:t>Accountability of user actions</w:t>
      </w:r>
    </w:p>
    <w:p w:rsidR="00416F0D" w:rsidRDefault="00416F0D" w:rsidP="00416F0D">
      <w:pPr>
        <w:pStyle w:val="NormalWeb"/>
        <w:numPr>
          <w:ilvl w:val="0"/>
          <w:numId w:val="109"/>
        </w:numPr>
      </w:pPr>
      <w:r>
        <w:t>Compliance with government IT security standards</w:t>
      </w:r>
    </w:p>
    <w:p w:rsidR="00416F0D" w:rsidRDefault="001F6DFD" w:rsidP="00416F0D">
      <w:r>
        <w:pict>
          <v:rect id="_x0000_i1154" style="width:0;height:1.5pt" o:hralign="center" o:hrstd="t" o:hr="t" fillcolor="#a0a0a0" stroked="f"/>
        </w:pict>
      </w:r>
    </w:p>
    <w:p w:rsidR="00416F0D" w:rsidRDefault="00416F0D" w:rsidP="00416F0D">
      <w:pPr>
        <w:pStyle w:val="Heading2"/>
      </w:pPr>
      <w:r>
        <w:t>8.2 User Categories and Roles</w:t>
      </w:r>
    </w:p>
    <w:p w:rsidR="00416F0D" w:rsidRDefault="00416F0D" w:rsidP="00416F0D">
      <w:pPr>
        <w:pStyle w:val="NormalWeb"/>
      </w:pPr>
      <w:r>
        <w:t>The system supports the following primary user roles:</w:t>
      </w:r>
    </w:p>
    <w:p w:rsidR="00416F0D" w:rsidRDefault="001F6DFD" w:rsidP="00416F0D">
      <w:r>
        <w:pict>
          <v:rect id="_x0000_i1155" style="width:0;height:1.5pt" o:hralign="center" o:hrstd="t" o:hr="t" fillcolor="#a0a0a0" stroked="f"/>
        </w:pict>
      </w:r>
    </w:p>
    <w:p w:rsidR="00416F0D" w:rsidRDefault="00416F0D" w:rsidP="00416F0D">
      <w:pPr>
        <w:pStyle w:val="Heading3"/>
      </w:pPr>
      <w:r>
        <w:t>8.2.1 Public Users (Website Visitors)</w:t>
      </w:r>
    </w:p>
    <w:p w:rsidR="00416F0D" w:rsidRDefault="00416F0D" w:rsidP="00416F0D">
      <w:pPr>
        <w:pStyle w:val="NormalWeb"/>
      </w:pPr>
      <w:r>
        <w:rPr>
          <w:rStyle w:val="Strong"/>
          <w:rFonts w:eastAsiaTheme="majorEastAsia"/>
        </w:rPr>
        <w:t>Access Level</w:t>
      </w:r>
    </w:p>
    <w:p w:rsidR="00416F0D" w:rsidRDefault="00416F0D" w:rsidP="00416F0D">
      <w:pPr>
        <w:pStyle w:val="NormalWeb"/>
        <w:numPr>
          <w:ilvl w:val="0"/>
          <w:numId w:val="110"/>
        </w:numPr>
      </w:pPr>
      <w:r>
        <w:t>No login required</w:t>
      </w:r>
    </w:p>
    <w:p w:rsidR="00416F0D" w:rsidRDefault="00416F0D" w:rsidP="00416F0D">
      <w:pPr>
        <w:pStyle w:val="NormalWeb"/>
      </w:pPr>
      <w:r>
        <w:rPr>
          <w:rStyle w:val="Strong"/>
          <w:rFonts w:eastAsiaTheme="majorEastAsia"/>
        </w:rPr>
        <w:t>Permissions</w:t>
      </w:r>
    </w:p>
    <w:p w:rsidR="00416F0D" w:rsidRDefault="00416F0D" w:rsidP="00416F0D">
      <w:pPr>
        <w:pStyle w:val="NormalWeb"/>
        <w:numPr>
          <w:ilvl w:val="0"/>
          <w:numId w:val="111"/>
        </w:numPr>
      </w:pPr>
      <w:r>
        <w:t>View groundwater information</w:t>
      </w:r>
    </w:p>
    <w:p w:rsidR="00416F0D" w:rsidRDefault="00416F0D" w:rsidP="00416F0D">
      <w:pPr>
        <w:pStyle w:val="NormalWeb"/>
        <w:numPr>
          <w:ilvl w:val="0"/>
          <w:numId w:val="111"/>
        </w:numPr>
      </w:pPr>
      <w:r>
        <w:t>Access maps and data</w:t>
      </w:r>
    </w:p>
    <w:p w:rsidR="00416F0D" w:rsidRDefault="00416F0D" w:rsidP="00416F0D">
      <w:pPr>
        <w:pStyle w:val="NormalWeb"/>
        <w:numPr>
          <w:ilvl w:val="0"/>
          <w:numId w:val="111"/>
        </w:numPr>
      </w:pPr>
      <w:r>
        <w:t>Download guidelines and reports</w:t>
      </w:r>
    </w:p>
    <w:p w:rsidR="00416F0D" w:rsidRDefault="00416F0D" w:rsidP="00416F0D">
      <w:pPr>
        <w:pStyle w:val="NormalWeb"/>
        <w:numPr>
          <w:ilvl w:val="0"/>
          <w:numId w:val="111"/>
        </w:numPr>
      </w:pPr>
      <w:r>
        <w:lastRenderedPageBreak/>
        <w:t>Use eligibility checker</w:t>
      </w:r>
    </w:p>
    <w:p w:rsidR="00416F0D" w:rsidRDefault="00416F0D" w:rsidP="00416F0D">
      <w:pPr>
        <w:pStyle w:val="NormalWeb"/>
        <w:numPr>
          <w:ilvl w:val="0"/>
          <w:numId w:val="111"/>
        </w:numPr>
      </w:pPr>
      <w:r>
        <w:t>Track application status (public view)</w:t>
      </w:r>
    </w:p>
    <w:p w:rsidR="00416F0D" w:rsidRDefault="00416F0D" w:rsidP="00416F0D">
      <w:pPr>
        <w:pStyle w:val="NormalWeb"/>
      </w:pPr>
      <w:r>
        <w:rPr>
          <w:rStyle w:val="Strong"/>
          <w:rFonts w:eastAsiaTheme="majorEastAsia"/>
        </w:rPr>
        <w:t>Restrictions</w:t>
      </w:r>
    </w:p>
    <w:p w:rsidR="00416F0D" w:rsidRDefault="00416F0D" w:rsidP="00416F0D">
      <w:pPr>
        <w:pStyle w:val="NormalWeb"/>
        <w:numPr>
          <w:ilvl w:val="0"/>
          <w:numId w:val="112"/>
        </w:numPr>
      </w:pPr>
      <w:r>
        <w:t>No access to transactional services</w:t>
      </w:r>
    </w:p>
    <w:p w:rsidR="00416F0D" w:rsidRDefault="001F6DFD" w:rsidP="00416F0D">
      <w:r>
        <w:pict>
          <v:rect id="_x0000_i1156" style="width:0;height:1.5pt" o:hralign="center" o:hrstd="t" o:hr="t" fillcolor="#a0a0a0" stroked="f"/>
        </w:pict>
      </w:r>
    </w:p>
    <w:p w:rsidR="00416F0D" w:rsidRDefault="00416F0D" w:rsidP="00416F0D">
      <w:pPr>
        <w:pStyle w:val="Heading3"/>
      </w:pPr>
      <w:r>
        <w:t>8.2.2 Applicants</w:t>
      </w:r>
    </w:p>
    <w:p w:rsidR="00416F0D" w:rsidRDefault="00416F0D" w:rsidP="00416F0D">
      <w:pPr>
        <w:pStyle w:val="NormalWeb"/>
      </w:pPr>
      <w:r>
        <w:t>Applicants are users who apply for groundwater-related services.</w:t>
      </w:r>
    </w:p>
    <w:p w:rsidR="00416F0D" w:rsidRDefault="00416F0D" w:rsidP="00416F0D">
      <w:pPr>
        <w:pStyle w:val="NormalWeb"/>
      </w:pPr>
      <w:r>
        <w:rPr>
          <w:rStyle w:val="Strong"/>
          <w:rFonts w:eastAsiaTheme="majorEastAsia"/>
        </w:rPr>
        <w:t>Sub-Categories</w:t>
      </w:r>
    </w:p>
    <w:p w:rsidR="00416F0D" w:rsidRDefault="00416F0D" w:rsidP="00416F0D">
      <w:pPr>
        <w:pStyle w:val="NormalWeb"/>
        <w:numPr>
          <w:ilvl w:val="0"/>
          <w:numId w:val="113"/>
        </w:numPr>
      </w:pPr>
      <w:r>
        <w:t>Industrial Applicants</w:t>
      </w:r>
    </w:p>
    <w:p w:rsidR="00416F0D" w:rsidRDefault="00416F0D" w:rsidP="00416F0D">
      <w:pPr>
        <w:pStyle w:val="NormalWeb"/>
        <w:numPr>
          <w:ilvl w:val="0"/>
          <w:numId w:val="113"/>
        </w:numPr>
      </w:pPr>
      <w:r>
        <w:t>Mining Applicants</w:t>
      </w:r>
    </w:p>
    <w:p w:rsidR="00416F0D" w:rsidRDefault="00416F0D" w:rsidP="00416F0D">
      <w:pPr>
        <w:pStyle w:val="NormalWeb"/>
        <w:numPr>
          <w:ilvl w:val="0"/>
          <w:numId w:val="113"/>
        </w:numPr>
      </w:pPr>
      <w:r>
        <w:t>Infrastructure Project Applicants</w:t>
      </w:r>
    </w:p>
    <w:p w:rsidR="00416F0D" w:rsidRDefault="00416F0D" w:rsidP="00416F0D">
      <w:pPr>
        <w:pStyle w:val="NormalWeb"/>
      </w:pPr>
      <w:r>
        <w:rPr>
          <w:rStyle w:val="Strong"/>
          <w:rFonts w:eastAsiaTheme="majorEastAsia"/>
        </w:rPr>
        <w:t>Permissions</w:t>
      </w:r>
    </w:p>
    <w:p w:rsidR="00416F0D" w:rsidRDefault="00416F0D" w:rsidP="00416F0D">
      <w:pPr>
        <w:pStyle w:val="NormalWeb"/>
        <w:numPr>
          <w:ilvl w:val="0"/>
          <w:numId w:val="114"/>
        </w:numPr>
      </w:pPr>
      <w:r>
        <w:t>Register and manage profile</w:t>
      </w:r>
    </w:p>
    <w:p w:rsidR="00416F0D" w:rsidRDefault="00416F0D" w:rsidP="00416F0D">
      <w:pPr>
        <w:pStyle w:val="NormalWeb"/>
        <w:numPr>
          <w:ilvl w:val="0"/>
          <w:numId w:val="114"/>
        </w:numPr>
      </w:pPr>
      <w:r>
        <w:t>Apply for NOC</w:t>
      </w:r>
    </w:p>
    <w:p w:rsidR="00416F0D" w:rsidRDefault="00416F0D" w:rsidP="00416F0D">
      <w:pPr>
        <w:pStyle w:val="NormalWeb"/>
        <w:numPr>
          <w:ilvl w:val="0"/>
          <w:numId w:val="114"/>
        </w:numPr>
      </w:pPr>
      <w:r>
        <w:t>Upload documents</w:t>
      </w:r>
    </w:p>
    <w:p w:rsidR="00416F0D" w:rsidRDefault="00416F0D" w:rsidP="00416F0D">
      <w:pPr>
        <w:pStyle w:val="NormalWeb"/>
        <w:numPr>
          <w:ilvl w:val="0"/>
          <w:numId w:val="114"/>
        </w:numPr>
      </w:pPr>
      <w:r>
        <w:t>Make payments</w:t>
      </w:r>
    </w:p>
    <w:p w:rsidR="00416F0D" w:rsidRDefault="00416F0D" w:rsidP="00416F0D">
      <w:pPr>
        <w:pStyle w:val="NormalWeb"/>
        <w:numPr>
          <w:ilvl w:val="0"/>
          <w:numId w:val="114"/>
        </w:numPr>
      </w:pPr>
      <w:r>
        <w:t>Track application status</w:t>
      </w:r>
    </w:p>
    <w:p w:rsidR="00416F0D" w:rsidRDefault="00416F0D" w:rsidP="00416F0D">
      <w:pPr>
        <w:pStyle w:val="NormalWeb"/>
        <w:numPr>
          <w:ilvl w:val="0"/>
          <w:numId w:val="114"/>
        </w:numPr>
      </w:pPr>
      <w:r>
        <w:t>Respond to officer queries</w:t>
      </w:r>
    </w:p>
    <w:p w:rsidR="00416F0D" w:rsidRDefault="00416F0D" w:rsidP="00416F0D">
      <w:pPr>
        <w:pStyle w:val="NormalWeb"/>
        <w:numPr>
          <w:ilvl w:val="0"/>
          <w:numId w:val="114"/>
        </w:numPr>
      </w:pPr>
      <w:r>
        <w:t>Download approvals and reports</w:t>
      </w:r>
    </w:p>
    <w:p w:rsidR="00416F0D" w:rsidRDefault="00416F0D" w:rsidP="00416F0D">
      <w:pPr>
        <w:pStyle w:val="NormalWeb"/>
      </w:pPr>
      <w:r>
        <w:rPr>
          <w:rStyle w:val="Strong"/>
          <w:rFonts w:eastAsiaTheme="majorEastAsia"/>
        </w:rPr>
        <w:t>Restrictions</w:t>
      </w:r>
    </w:p>
    <w:p w:rsidR="00416F0D" w:rsidRDefault="00416F0D" w:rsidP="00416F0D">
      <w:pPr>
        <w:pStyle w:val="NormalWeb"/>
        <w:numPr>
          <w:ilvl w:val="0"/>
          <w:numId w:val="115"/>
        </w:numPr>
      </w:pPr>
      <w:r>
        <w:t>Cannot view or modify other users’ applications</w:t>
      </w:r>
    </w:p>
    <w:p w:rsidR="00416F0D" w:rsidRDefault="001F6DFD" w:rsidP="00416F0D">
      <w:r>
        <w:pict>
          <v:rect id="_x0000_i1157" style="width:0;height:1.5pt" o:hralign="center" o:hrstd="t" o:hr="t" fillcolor="#a0a0a0" stroked="f"/>
        </w:pict>
      </w:r>
    </w:p>
    <w:p w:rsidR="00416F0D" w:rsidRDefault="00416F0D" w:rsidP="00416F0D">
      <w:pPr>
        <w:pStyle w:val="Heading3"/>
      </w:pPr>
      <w:r>
        <w:t>8.2.3 Rig Operators</w:t>
      </w:r>
    </w:p>
    <w:p w:rsidR="00416F0D" w:rsidRDefault="00416F0D" w:rsidP="00416F0D">
      <w:pPr>
        <w:pStyle w:val="NormalWeb"/>
      </w:pPr>
      <w:r>
        <w:rPr>
          <w:rStyle w:val="Strong"/>
          <w:rFonts w:eastAsiaTheme="majorEastAsia"/>
        </w:rPr>
        <w:t>Permissions</w:t>
      </w:r>
    </w:p>
    <w:p w:rsidR="00416F0D" w:rsidRDefault="00416F0D" w:rsidP="00416F0D">
      <w:pPr>
        <w:pStyle w:val="NormalWeb"/>
        <w:numPr>
          <w:ilvl w:val="0"/>
          <w:numId w:val="116"/>
        </w:numPr>
      </w:pPr>
      <w:r>
        <w:t>Register drilling rigs</w:t>
      </w:r>
    </w:p>
    <w:p w:rsidR="00416F0D" w:rsidRDefault="00416F0D" w:rsidP="00416F0D">
      <w:pPr>
        <w:pStyle w:val="NormalWeb"/>
        <w:numPr>
          <w:ilvl w:val="0"/>
          <w:numId w:val="116"/>
        </w:numPr>
      </w:pPr>
      <w:r>
        <w:t>Apply for drilling permits</w:t>
      </w:r>
    </w:p>
    <w:p w:rsidR="00416F0D" w:rsidRDefault="00416F0D" w:rsidP="00416F0D">
      <w:pPr>
        <w:pStyle w:val="NormalWeb"/>
        <w:numPr>
          <w:ilvl w:val="0"/>
          <w:numId w:val="116"/>
        </w:numPr>
      </w:pPr>
      <w:r>
        <w:t>Submit drilling completion reports</w:t>
      </w:r>
    </w:p>
    <w:p w:rsidR="00416F0D" w:rsidRDefault="00416F0D" w:rsidP="00416F0D">
      <w:pPr>
        <w:pStyle w:val="NormalWeb"/>
        <w:numPr>
          <w:ilvl w:val="0"/>
          <w:numId w:val="116"/>
        </w:numPr>
      </w:pPr>
      <w:r>
        <w:t>Renew rig registrations</w:t>
      </w:r>
    </w:p>
    <w:p w:rsidR="00416F0D" w:rsidRDefault="00416F0D" w:rsidP="00416F0D">
      <w:pPr>
        <w:pStyle w:val="NormalWeb"/>
      </w:pPr>
      <w:r>
        <w:rPr>
          <w:rStyle w:val="Strong"/>
          <w:rFonts w:eastAsiaTheme="majorEastAsia"/>
        </w:rPr>
        <w:t>Restrictions</w:t>
      </w:r>
    </w:p>
    <w:p w:rsidR="00416F0D" w:rsidRDefault="00416F0D" w:rsidP="00416F0D">
      <w:pPr>
        <w:pStyle w:val="NormalWeb"/>
        <w:numPr>
          <w:ilvl w:val="0"/>
          <w:numId w:val="117"/>
        </w:numPr>
      </w:pPr>
      <w:r>
        <w:t>Cannot apply for NOC unless registered as applicant</w:t>
      </w:r>
    </w:p>
    <w:p w:rsidR="00416F0D" w:rsidRDefault="00416F0D" w:rsidP="00416F0D">
      <w:pPr>
        <w:pStyle w:val="NormalWeb"/>
        <w:numPr>
          <w:ilvl w:val="0"/>
          <w:numId w:val="117"/>
        </w:numPr>
      </w:pPr>
      <w:r>
        <w:t>Limited access to groundwater datasets</w:t>
      </w:r>
    </w:p>
    <w:p w:rsidR="00416F0D" w:rsidRDefault="001F6DFD" w:rsidP="00416F0D">
      <w:r>
        <w:pict>
          <v:rect id="_x0000_i1158" style="width:0;height:1.5pt" o:hralign="center" o:hrstd="t" o:hr="t" fillcolor="#a0a0a0" stroked="f"/>
        </w:pict>
      </w:r>
    </w:p>
    <w:p w:rsidR="00416F0D" w:rsidRDefault="00416F0D" w:rsidP="00416F0D">
      <w:pPr>
        <w:pStyle w:val="Heading3"/>
      </w:pPr>
      <w:r>
        <w:lastRenderedPageBreak/>
        <w:t>8.2.4 Department Officers</w:t>
      </w:r>
    </w:p>
    <w:p w:rsidR="00416F0D" w:rsidRDefault="00416F0D" w:rsidP="00416F0D">
      <w:pPr>
        <w:pStyle w:val="NormalWeb"/>
      </w:pPr>
      <w:r>
        <w:rPr>
          <w:rStyle w:val="Strong"/>
          <w:rFonts w:eastAsiaTheme="majorEastAsia"/>
        </w:rPr>
        <w:t>Sub-Roles</w:t>
      </w:r>
    </w:p>
    <w:p w:rsidR="00416F0D" w:rsidRDefault="00416F0D" w:rsidP="00416F0D">
      <w:pPr>
        <w:pStyle w:val="NormalWeb"/>
        <w:numPr>
          <w:ilvl w:val="0"/>
          <w:numId w:val="118"/>
        </w:numPr>
      </w:pPr>
      <w:r>
        <w:t>Case Officer</w:t>
      </w:r>
    </w:p>
    <w:p w:rsidR="00416F0D" w:rsidRDefault="00416F0D" w:rsidP="00416F0D">
      <w:pPr>
        <w:pStyle w:val="NormalWeb"/>
        <w:numPr>
          <w:ilvl w:val="0"/>
          <w:numId w:val="118"/>
        </w:numPr>
      </w:pPr>
      <w:r>
        <w:t>District-Level Officer</w:t>
      </w:r>
    </w:p>
    <w:p w:rsidR="00416F0D" w:rsidRDefault="00416F0D" w:rsidP="00416F0D">
      <w:pPr>
        <w:pStyle w:val="NormalWeb"/>
        <w:numPr>
          <w:ilvl w:val="0"/>
          <w:numId w:val="118"/>
        </w:numPr>
      </w:pPr>
      <w:r>
        <w:t>Technical Officer / Hydrogeologist</w:t>
      </w:r>
    </w:p>
    <w:p w:rsidR="00416F0D" w:rsidRDefault="00416F0D" w:rsidP="00416F0D">
      <w:pPr>
        <w:pStyle w:val="NormalWeb"/>
        <w:numPr>
          <w:ilvl w:val="0"/>
          <w:numId w:val="118"/>
        </w:numPr>
      </w:pPr>
      <w:r>
        <w:t>Approving Authority</w:t>
      </w:r>
    </w:p>
    <w:p w:rsidR="00416F0D" w:rsidRDefault="00416F0D" w:rsidP="00416F0D">
      <w:pPr>
        <w:pStyle w:val="NormalWeb"/>
      </w:pPr>
      <w:r>
        <w:rPr>
          <w:rStyle w:val="Strong"/>
          <w:rFonts w:eastAsiaTheme="majorEastAsia"/>
        </w:rPr>
        <w:t>Permissions</w:t>
      </w:r>
    </w:p>
    <w:p w:rsidR="00416F0D" w:rsidRDefault="00416F0D" w:rsidP="00416F0D">
      <w:pPr>
        <w:pStyle w:val="NormalWeb"/>
        <w:numPr>
          <w:ilvl w:val="0"/>
          <w:numId w:val="119"/>
        </w:numPr>
      </w:pPr>
      <w:r>
        <w:t>View and scrutinize applications</w:t>
      </w:r>
    </w:p>
    <w:p w:rsidR="00416F0D" w:rsidRDefault="00416F0D" w:rsidP="00416F0D">
      <w:pPr>
        <w:pStyle w:val="NormalWeb"/>
        <w:numPr>
          <w:ilvl w:val="0"/>
          <w:numId w:val="119"/>
        </w:numPr>
      </w:pPr>
      <w:r>
        <w:t>Access GIS validation tools</w:t>
      </w:r>
    </w:p>
    <w:p w:rsidR="00416F0D" w:rsidRDefault="00416F0D" w:rsidP="00416F0D">
      <w:pPr>
        <w:pStyle w:val="NormalWeb"/>
        <w:numPr>
          <w:ilvl w:val="0"/>
          <w:numId w:val="119"/>
        </w:numPr>
      </w:pPr>
      <w:r>
        <w:t>Raise queries</w:t>
      </w:r>
    </w:p>
    <w:p w:rsidR="00416F0D" w:rsidRDefault="00416F0D" w:rsidP="00416F0D">
      <w:pPr>
        <w:pStyle w:val="NormalWeb"/>
        <w:numPr>
          <w:ilvl w:val="0"/>
          <w:numId w:val="119"/>
        </w:numPr>
      </w:pPr>
      <w:r>
        <w:t>Schedule inspections</w:t>
      </w:r>
    </w:p>
    <w:p w:rsidR="00416F0D" w:rsidRDefault="00416F0D" w:rsidP="00416F0D">
      <w:pPr>
        <w:pStyle w:val="NormalWeb"/>
        <w:numPr>
          <w:ilvl w:val="0"/>
          <w:numId w:val="119"/>
        </w:numPr>
      </w:pPr>
      <w:r>
        <w:t>Record inspection findings</w:t>
      </w:r>
    </w:p>
    <w:p w:rsidR="00416F0D" w:rsidRDefault="00416F0D" w:rsidP="00416F0D">
      <w:pPr>
        <w:pStyle w:val="NormalWeb"/>
        <w:numPr>
          <w:ilvl w:val="0"/>
          <w:numId w:val="119"/>
        </w:numPr>
      </w:pPr>
      <w:r>
        <w:t>Approve, reject, or conditionally approve applications</w:t>
      </w:r>
    </w:p>
    <w:p w:rsidR="00416F0D" w:rsidRDefault="00416F0D" w:rsidP="00416F0D">
      <w:pPr>
        <w:pStyle w:val="NormalWeb"/>
        <w:numPr>
          <w:ilvl w:val="0"/>
          <w:numId w:val="119"/>
        </w:numPr>
      </w:pPr>
      <w:r>
        <w:t>Generate penalty and EC orders</w:t>
      </w:r>
    </w:p>
    <w:p w:rsidR="00416F0D" w:rsidRDefault="00416F0D" w:rsidP="00416F0D">
      <w:pPr>
        <w:pStyle w:val="NormalWeb"/>
      </w:pPr>
      <w:r>
        <w:rPr>
          <w:rStyle w:val="Strong"/>
          <w:rFonts w:eastAsiaTheme="majorEastAsia"/>
        </w:rPr>
        <w:t>Restrictions</w:t>
      </w:r>
    </w:p>
    <w:p w:rsidR="00416F0D" w:rsidRDefault="00416F0D" w:rsidP="00416F0D">
      <w:pPr>
        <w:pStyle w:val="NormalWeb"/>
        <w:numPr>
          <w:ilvl w:val="0"/>
          <w:numId w:val="120"/>
        </w:numPr>
      </w:pPr>
      <w:r>
        <w:t>Actions limited to assigned jurisdiction and role</w:t>
      </w:r>
    </w:p>
    <w:p w:rsidR="00416F0D" w:rsidRDefault="00416F0D" w:rsidP="00416F0D">
      <w:pPr>
        <w:pStyle w:val="NormalWeb"/>
        <w:numPr>
          <w:ilvl w:val="0"/>
          <w:numId w:val="120"/>
        </w:numPr>
      </w:pPr>
      <w:r>
        <w:t>No access to system configuration settings</w:t>
      </w:r>
    </w:p>
    <w:p w:rsidR="00416F0D" w:rsidRDefault="001F6DFD" w:rsidP="00416F0D">
      <w:r>
        <w:pict>
          <v:rect id="_x0000_i1159" style="width:0;height:1.5pt" o:hralign="center" o:hrstd="t" o:hr="t" fillcolor="#a0a0a0" stroked="f"/>
        </w:pict>
      </w:r>
    </w:p>
    <w:p w:rsidR="00416F0D" w:rsidRDefault="00416F0D" w:rsidP="00416F0D">
      <w:pPr>
        <w:pStyle w:val="Heading3"/>
      </w:pPr>
      <w:r>
        <w:t>8.2.5 System Administrators</w:t>
      </w:r>
    </w:p>
    <w:p w:rsidR="00416F0D" w:rsidRDefault="00416F0D" w:rsidP="00416F0D">
      <w:pPr>
        <w:pStyle w:val="NormalWeb"/>
      </w:pPr>
      <w:r>
        <w:rPr>
          <w:rStyle w:val="Strong"/>
          <w:rFonts w:eastAsiaTheme="majorEastAsia"/>
        </w:rPr>
        <w:t>Permissions</w:t>
      </w:r>
    </w:p>
    <w:p w:rsidR="00416F0D" w:rsidRDefault="00416F0D" w:rsidP="00416F0D">
      <w:pPr>
        <w:pStyle w:val="NormalWeb"/>
        <w:numPr>
          <w:ilvl w:val="0"/>
          <w:numId w:val="121"/>
        </w:numPr>
      </w:pPr>
      <w:r>
        <w:t>User and role management</w:t>
      </w:r>
    </w:p>
    <w:p w:rsidR="00416F0D" w:rsidRDefault="00416F0D" w:rsidP="00416F0D">
      <w:pPr>
        <w:pStyle w:val="NormalWeb"/>
        <w:numPr>
          <w:ilvl w:val="0"/>
          <w:numId w:val="121"/>
        </w:numPr>
      </w:pPr>
      <w:r>
        <w:t>Workflow configuration</w:t>
      </w:r>
    </w:p>
    <w:p w:rsidR="00416F0D" w:rsidRDefault="00416F0D" w:rsidP="00416F0D">
      <w:pPr>
        <w:pStyle w:val="NormalWeb"/>
        <w:numPr>
          <w:ilvl w:val="0"/>
          <w:numId w:val="121"/>
        </w:numPr>
      </w:pPr>
      <w:r>
        <w:t>Charges and penalty rule configuration</w:t>
      </w:r>
    </w:p>
    <w:p w:rsidR="00416F0D" w:rsidRDefault="00416F0D" w:rsidP="00416F0D">
      <w:pPr>
        <w:pStyle w:val="NormalWeb"/>
        <w:numPr>
          <w:ilvl w:val="0"/>
          <w:numId w:val="121"/>
        </w:numPr>
      </w:pPr>
      <w:r>
        <w:t>GIS dataset management</w:t>
      </w:r>
    </w:p>
    <w:p w:rsidR="00416F0D" w:rsidRDefault="00416F0D" w:rsidP="00416F0D">
      <w:pPr>
        <w:pStyle w:val="NormalWeb"/>
        <w:numPr>
          <w:ilvl w:val="0"/>
          <w:numId w:val="121"/>
        </w:numPr>
      </w:pPr>
      <w:r>
        <w:t>System monitoring and audit log access</w:t>
      </w:r>
    </w:p>
    <w:p w:rsidR="00416F0D" w:rsidRDefault="00416F0D" w:rsidP="00416F0D">
      <w:pPr>
        <w:pStyle w:val="NormalWeb"/>
      </w:pPr>
      <w:r>
        <w:rPr>
          <w:rStyle w:val="Strong"/>
          <w:rFonts w:eastAsiaTheme="majorEastAsia"/>
        </w:rPr>
        <w:t>Restrictions</w:t>
      </w:r>
    </w:p>
    <w:p w:rsidR="00416F0D" w:rsidRDefault="00416F0D" w:rsidP="00416F0D">
      <w:pPr>
        <w:pStyle w:val="NormalWeb"/>
        <w:numPr>
          <w:ilvl w:val="0"/>
          <w:numId w:val="122"/>
        </w:numPr>
      </w:pPr>
      <w:r>
        <w:t>No involvement in application approval decisions</w:t>
      </w:r>
    </w:p>
    <w:p w:rsidR="00416F0D" w:rsidRDefault="001F6DFD" w:rsidP="00416F0D">
      <w:r>
        <w:pict>
          <v:rect id="_x0000_i1160" style="width:0;height:1.5pt" o:hralign="center" o:hrstd="t" o:hr="t" fillcolor="#a0a0a0" stroked="f"/>
        </w:pict>
      </w:r>
    </w:p>
    <w:p w:rsidR="00416F0D" w:rsidRDefault="00416F0D" w:rsidP="00416F0D">
      <w:pPr>
        <w:pStyle w:val="Heading2"/>
      </w:pPr>
      <w:r>
        <w:t>8.3 Role-Based Access Control (RBAC) Model</w:t>
      </w:r>
    </w:p>
    <w:p w:rsidR="00416F0D" w:rsidRDefault="00416F0D" w:rsidP="00416F0D">
      <w:pPr>
        <w:pStyle w:val="Heading3"/>
      </w:pPr>
      <w:r>
        <w:t>Key Principles</w:t>
      </w:r>
    </w:p>
    <w:p w:rsidR="00416F0D" w:rsidRDefault="00416F0D" w:rsidP="00416F0D">
      <w:pPr>
        <w:pStyle w:val="NormalWeb"/>
        <w:numPr>
          <w:ilvl w:val="0"/>
          <w:numId w:val="123"/>
        </w:numPr>
      </w:pPr>
      <w:r>
        <w:t>Access granted strictly based on role</w:t>
      </w:r>
    </w:p>
    <w:p w:rsidR="00416F0D" w:rsidRDefault="00416F0D" w:rsidP="00416F0D">
      <w:pPr>
        <w:pStyle w:val="NormalWeb"/>
        <w:numPr>
          <w:ilvl w:val="0"/>
          <w:numId w:val="123"/>
        </w:numPr>
      </w:pPr>
      <w:r>
        <w:t>Least-privilege access enforced</w:t>
      </w:r>
    </w:p>
    <w:p w:rsidR="00416F0D" w:rsidRDefault="00416F0D" w:rsidP="00416F0D">
      <w:pPr>
        <w:pStyle w:val="NormalWeb"/>
        <w:numPr>
          <w:ilvl w:val="0"/>
          <w:numId w:val="123"/>
        </w:numPr>
      </w:pPr>
      <w:r>
        <w:t>Dynamic role assignment possible</w:t>
      </w:r>
    </w:p>
    <w:p w:rsidR="00416F0D" w:rsidRDefault="00416F0D" w:rsidP="00416F0D">
      <w:pPr>
        <w:pStyle w:val="NormalWeb"/>
        <w:numPr>
          <w:ilvl w:val="0"/>
          <w:numId w:val="123"/>
        </w:numPr>
      </w:pPr>
      <w:r>
        <w:lastRenderedPageBreak/>
        <w:t>Hierarchical permissions supported</w:t>
      </w:r>
    </w:p>
    <w:p w:rsidR="00416F0D" w:rsidRDefault="00416F0D" w:rsidP="00416F0D">
      <w:pPr>
        <w:pStyle w:val="Heading3"/>
      </w:pPr>
      <w:r>
        <w:t>Example</w:t>
      </w:r>
    </w:p>
    <w:p w:rsidR="00416F0D" w:rsidRDefault="00416F0D" w:rsidP="00416F0D">
      <w:pPr>
        <w:pStyle w:val="NormalWeb"/>
        <w:numPr>
          <w:ilvl w:val="0"/>
          <w:numId w:val="124"/>
        </w:numPr>
      </w:pPr>
      <w:r>
        <w:t>An applicant cannot access officer dashboards</w:t>
      </w:r>
    </w:p>
    <w:p w:rsidR="00416F0D" w:rsidRDefault="00416F0D" w:rsidP="00416F0D">
      <w:pPr>
        <w:pStyle w:val="NormalWeb"/>
        <w:numPr>
          <w:ilvl w:val="0"/>
          <w:numId w:val="124"/>
        </w:numPr>
      </w:pPr>
      <w:r>
        <w:t>A district officer cannot approve applications outside jurisdiction</w:t>
      </w:r>
    </w:p>
    <w:p w:rsidR="00416F0D" w:rsidRDefault="001F6DFD" w:rsidP="00416F0D">
      <w:r>
        <w:pict>
          <v:rect id="_x0000_i1161" style="width:0;height:1.5pt" o:hralign="center" o:hrstd="t" o:hr="t" fillcolor="#a0a0a0" stroked="f"/>
        </w:pict>
      </w:r>
    </w:p>
    <w:p w:rsidR="00416F0D" w:rsidRDefault="00416F0D" w:rsidP="00416F0D">
      <w:pPr>
        <w:pStyle w:val="Heading2"/>
      </w:pPr>
      <w:r>
        <w:t>8.4 Authentication &amp; Session Management</w:t>
      </w:r>
    </w:p>
    <w:p w:rsidR="00416F0D" w:rsidRDefault="00416F0D" w:rsidP="00416F0D">
      <w:pPr>
        <w:pStyle w:val="Heading3"/>
      </w:pPr>
      <w:r>
        <w:t>Authentication Mechanisms</w:t>
      </w:r>
    </w:p>
    <w:p w:rsidR="00416F0D" w:rsidRDefault="00416F0D" w:rsidP="00416F0D">
      <w:pPr>
        <w:pStyle w:val="NormalWeb"/>
        <w:numPr>
          <w:ilvl w:val="0"/>
          <w:numId w:val="125"/>
        </w:numPr>
      </w:pPr>
      <w:r>
        <w:t>Username/password login</w:t>
      </w:r>
    </w:p>
    <w:p w:rsidR="00416F0D" w:rsidRDefault="00416F0D" w:rsidP="00416F0D">
      <w:pPr>
        <w:pStyle w:val="NormalWeb"/>
        <w:numPr>
          <w:ilvl w:val="0"/>
          <w:numId w:val="125"/>
        </w:numPr>
      </w:pPr>
      <w:r>
        <w:t>OTP/email verification during registration</w:t>
      </w:r>
    </w:p>
    <w:p w:rsidR="00416F0D" w:rsidRDefault="00416F0D" w:rsidP="00416F0D">
      <w:pPr>
        <w:pStyle w:val="NormalWeb"/>
        <w:numPr>
          <w:ilvl w:val="0"/>
          <w:numId w:val="125"/>
        </w:numPr>
      </w:pPr>
      <w:r>
        <w:t>Secure password policies</w:t>
      </w:r>
    </w:p>
    <w:p w:rsidR="00416F0D" w:rsidRDefault="00416F0D" w:rsidP="00416F0D">
      <w:pPr>
        <w:pStyle w:val="NormalWeb"/>
        <w:numPr>
          <w:ilvl w:val="0"/>
          <w:numId w:val="125"/>
        </w:numPr>
      </w:pPr>
      <w:r>
        <w:t>Optional two-factor authentication for officers and administrators</w:t>
      </w:r>
    </w:p>
    <w:p w:rsidR="00416F0D" w:rsidRDefault="00416F0D" w:rsidP="00416F0D">
      <w:pPr>
        <w:pStyle w:val="Heading3"/>
      </w:pPr>
      <w:r>
        <w:t>Session Controls</w:t>
      </w:r>
    </w:p>
    <w:p w:rsidR="00416F0D" w:rsidRDefault="00416F0D" w:rsidP="00416F0D">
      <w:pPr>
        <w:pStyle w:val="NormalWeb"/>
        <w:numPr>
          <w:ilvl w:val="0"/>
          <w:numId w:val="126"/>
        </w:numPr>
      </w:pPr>
      <w:r>
        <w:t>Secure session tokens</w:t>
      </w:r>
    </w:p>
    <w:p w:rsidR="00416F0D" w:rsidRDefault="00416F0D" w:rsidP="00416F0D">
      <w:pPr>
        <w:pStyle w:val="NormalWeb"/>
        <w:numPr>
          <w:ilvl w:val="0"/>
          <w:numId w:val="126"/>
        </w:numPr>
      </w:pPr>
      <w:r>
        <w:t>Auto logout after inactivity</w:t>
      </w:r>
    </w:p>
    <w:p w:rsidR="00416F0D" w:rsidRDefault="00416F0D" w:rsidP="00416F0D">
      <w:pPr>
        <w:pStyle w:val="NormalWeb"/>
        <w:numPr>
          <w:ilvl w:val="0"/>
          <w:numId w:val="126"/>
        </w:numPr>
      </w:pPr>
      <w:r>
        <w:t>Protection against session hijacking</w:t>
      </w:r>
    </w:p>
    <w:p w:rsidR="00416F0D" w:rsidRDefault="001F6DFD" w:rsidP="00416F0D">
      <w:r>
        <w:pict>
          <v:rect id="_x0000_i1162" style="width:0;height:1.5pt" o:hralign="center" o:hrstd="t" o:hr="t" fillcolor="#a0a0a0" stroked="f"/>
        </w:pict>
      </w:r>
    </w:p>
    <w:p w:rsidR="00416F0D" w:rsidRDefault="00416F0D" w:rsidP="00416F0D">
      <w:pPr>
        <w:pStyle w:val="Heading2"/>
      </w:pPr>
      <w:r>
        <w:t>8.5 Data Security &amp; Privacy Controls</w:t>
      </w:r>
    </w:p>
    <w:p w:rsidR="00416F0D" w:rsidRDefault="00416F0D" w:rsidP="00416F0D">
      <w:pPr>
        <w:pStyle w:val="Heading3"/>
      </w:pPr>
      <w:r>
        <w:t>Data Protection Measures</w:t>
      </w:r>
    </w:p>
    <w:p w:rsidR="00416F0D" w:rsidRDefault="00416F0D" w:rsidP="00416F0D">
      <w:pPr>
        <w:pStyle w:val="NormalWeb"/>
        <w:numPr>
          <w:ilvl w:val="0"/>
          <w:numId w:val="127"/>
        </w:numPr>
      </w:pPr>
      <w:r>
        <w:t>Encryption of sensitive data</w:t>
      </w:r>
    </w:p>
    <w:p w:rsidR="00416F0D" w:rsidRDefault="00416F0D" w:rsidP="00416F0D">
      <w:pPr>
        <w:pStyle w:val="NormalWeb"/>
        <w:numPr>
          <w:ilvl w:val="0"/>
          <w:numId w:val="127"/>
        </w:numPr>
      </w:pPr>
      <w:r>
        <w:t>Secure document storage</w:t>
      </w:r>
    </w:p>
    <w:p w:rsidR="00416F0D" w:rsidRDefault="00416F0D" w:rsidP="00416F0D">
      <w:pPr>
        <w:pStyle w:val="NormalWeb"/>
        <w:numPr>
          <w:ilvl w:val="0"/>
          <w:numId w:val="127"/>
        </w:numPr>
      </w:pPr>
      <w:r>
        <w:t>Controlled download permissions</w:t>
      </w:r>
    </w:p>
    <w:p w:rsidR="00416F0D" w:rsidRDefault="00416F0D" w:rsidP="00416F0D">
      <w:pPr>
        <w:pStyle w:val="NormalWeb"/>
        <w:numPr>
          <w:ilvl w:val="0"/>
          <w:numId w:val="127"/>
        </w:numPr>
      </w:pPr>
      <w:r>
        <w:t>Protection of personal and confidential data</w:t>
      </w:r>
    </w:p>
    <w:p w:rsidR="00416F0D" w:rsidRDefault="00416F0D" w:rsidP="00416F0D">
      <w:pPr>
        <w:pStyle w:val="Heading3"/>
      </w:pPr>
      <w:r>
        <w:t>Privacy Controls</w:t>
      </w:r>
    </w:p>
    <w:p w:rsidR="00416F0D" w:rsidRDefault="00416F0D" w:rsidP="00416F0D">
      <w:pPr>
        <w:pStyle w:val="NormalWeb"/>
        <w:numPr>
          <w:ilvl w:val="0"/>
          <w:numId w:val="128"/>
        </w:numPr>
      </w:pPr>
      <w:r>
        <w:t>Data access strictly role-based</w:t>
      </w:r>
    </w:p>
    <w:p w:rsidR="00416F0D" w:rsidRDefault="00416F0D" w:rsidP="00416F0D">
      <w:pPr>
        <w:pStyle w:val="NormalWeb"/>
        <w:numPr>
          <w:ilvl w:val="0"/>
          <w:numId w:val="128"/>
        </w:numPr>
      </w:pPr>
      <w:r>
        <w:t>No unauthorized data exposure</w:t>
      </w:r>
    </w:p>
    <w:p w:rsidR="00416F0D" w:rsidRDefault="00416F0D" w:rsidP="00416F0D">
      <w:pPr>
        <w:pStyle w:val="NormalWeb"/>
        <w:numPr>
          <w:ilvl w:val="0"/>
          <w:numId w:val="128"/>
        </w:numPr>
      </w:pPr>
      <w:r>
        <w:t>Compliance with applicable data protection guidelines</w:t>
      </w:r>
    </w:p>
    <w:p w:rsidR="00416F0D" w:rsidRDefault="001F6DFD" w:rsidP="00416F0D">
      <w:r>
        <w:pict>
          <v:rect id="_x0000_i1163" style="width:0;height:1.5pt" o:hralign="center" o:hrstd="t" o:hr="t" fillcolor="#a0a0a0" stroked="f"/>
        </w:pict>
      </w:r>
    </w:p>
    <w:p w:rsidR="00416F0D" w:rsidRDefault="00416F0D" w:rsidP="00416F0D">
      <w:pPr>
        <w:pStyle w:val="Heading2"/>
      </w:pPr>
      <w:r>
        <w:t>8.6 Audit Trail &amp; Activity Logging</w:t>
      </w:r>
    </w:p>
    <w:p w:rsidR="00416F0D" w:rsidRDefault="00416F0D" w:rsidP="00416F0D">
      <w:pPr>
        <w:pStyle w:val="Heading3"/>
      </w:pPr>
      <w:r>
        <w:lastRenderedPageBreak/>
        <w:t>Purpose</w:t>
      </w:r>
    </w:p>
    <w:p w:rsidR="00416F0D" w:rsidRDefault="00416F0D" w:rsidP="00416F0D">
      <w:pPr>
        <w:pStyle w:val="NormalWeb"/>
      </w:pPr>
      <w:r>
        <w:t>To ensure accountability and traceability of actions.</w:t>
      </w:r>
    </w:p>
    <w:p w:rsidR="00416F0D" w:rsidRDefault="00416F0D" w:rsidP="00416F0D">
      <w:pPr>
        <w:pStyle w:val="Heading3"/>
      </w:pPr>
      <w:r>
        <w:t>Logged Activities</w:t>
      </w:r>
    </w:p>
    <w:p w:rsidR="00416F0D" w:rsidRDefault="00416F0D" w:rsidP="00416F0D">
      <w:pPr>
        <w:pStyle w:val="NormalWeb"/>
        <w:numPr>
          <w:ilvl w:val="0"/>
          <w:numId w:val="129"/>
        </w:numPr>
      </w:pPr>
      <w:r>
        <w:t>User login and logout</w:t>
      </w:r>
    </w:p>
    <w:p w:rsidR="00416F0D" w:rsidRDefault="00416F0D" w:rsidP="00416F0D">
      <w:pPr>
        <w:pStyle w:val="NormalWeb"/>
        <w:numPr>
          <w:ilvl w:val="0"/>
          <w:numId w:val="129"/>
        </w:numPr>
      </w:pPr>
      <w:r>
        <w:t>Application submission and updates</w:t>
      </w:r>
    </w:p>
    <w:p w:rsidR="00416F0D" w:rsidRDefault="00416F0D" w:rsidP="00416F0D">
      <w:pPr>
        <w:pStyle w:val="NormalWeb"/>
        <w:numPr>
          <w:ilvl w:val="0"/>
          <w:numId w:val="129"/>
        </w:numPr>
      </w:pPr>
      <w:r>
        <w:t>Document uploads and changes</w:t>
      </w:r>
    </w:p>
    <w:p w:rsidR="00416F0D" w:rsidRDefault="00416F0D" w:rsidP="00416F0D">
      <w:pPr>
        <w:pStyle w:val="NormalWeb"/>
        <w:numPr>
          <w:ilvl w:val="0"/>
          <w:numId w:val="129"/>
        </w:numPr>
      </w:pPr>
      <w:r>
        <w:t>Officer actions and decisions</w:t>
      </w:r>
    </w:p>
    <w:p w:rsidR="00416F0D" w:rsidRDefault="00416F0D" w:rsidP="00416F0D">
      <w:pPr>
        <w:pStyle w:val="NormalWeb"/>
        <w:numPr>
          <w:ilvl w:val="0"/>
          <w:numId w:val="129"/>
        </w:numPr>
      </w:pPr>
      <w:r>
        <w:t>AI-assisted validation outcomes</w:t>
      </w:r>
    </w:p>
    <w:p w:rsidR="00416F0D" w:rsidRDefault="00416F0D" w:rsidP="00416F0D">
      <w:pPr>
        <w:pStyle w:val="Heading3"/>
      </w:pPr>
      <w:r>
        <w:t>Audit Benefits</w:t>
      </w:r>
    </w:p>
    <w:p w:rsidR="00416F0D" w:rsidRDefault="00416F0D" w:rsidP="00416F0D">
      <w:pPr>
        <w:pStyle w:val="NormalWeb"/>
        <w:numPr>
          <w:ilvl w:val="0"/>
          <w:numId w:val="130"/>
        </w:numPr>
      </w:pPr>
      <w:r>
        <w:t>Supports internal audits</w:t>
      </w:r>
    </w:p>
    <w:p w:rsidR="00416F0D" w:rsidRDefault="00416F0D" w:rsidP="00416F0D">
      <w:pPr>
        <w:pStyle w:val="NormalWeb"/>
        <w:numPr>
          <w:ilvl w:val="0"/>
          <w:numId w:val="130"/>
        </w:numPr>
      </w:pPr>
      <w:r>
        <w:t>Enables investigation of disputes</w:t>
      </w:r>
    </w:p>
    <w:p w:rsidR="00416F0D" w:rsidRDefault="00416F0D" w:rsidP="00416F0D">
      <w:pPr>
        <w:pStyle w:val="NormalWeb"/>
        <w:numPr>
          <w:ilvl w:val="0"/>
          <w:numId w:val="130"/>
        </w:numPr>
      </w:pPr>
      <w:r>
        <w:t>Improves transparency</w:t>
      </w:r>
    </w:p>
    <w:p w:rsidR="00416F0D" w:rsidRDefault="001F6DFD" w:rsidP="00416F0D">
      <w:r>
        <w:pict>
          <v:rect id="_x0000_i1164" style="width:0;height:1.5pt" o:hralign="center" o:hrstd="t" o:hr="t" fillcolor="#a0a0a0" stroked="f"/>
        </w:pict>
      </w:r>
    </w:p>
    <w:p w:rsidR="00416F0D" w:rsidRDefault="00416F0D" w:rsidP="00416F0D">
      <w:pPr>
        <w:pStyle w:val="Heading2"/>
      </w:pPr>
      <w:r>
        <w:t>8.7 Security Monitoring &amp; Incident Management</w:t>
      </w:r>
    </w:p>
    <w:p w:rsidR="00416F0D" w:rsidRDefault="00416F0D" w:rsidP="00416F0D">
      <w:pPr>
        <w:pStyle w:val="Heading3"/>
      </w:pPr>
      <w:r>
        <w:t>Features</w:t>
      </w:r>
    </w:p>
    <w:p w:rsidR="00416F0D" w:rsidRDefault="00416F0D" w:rsidP="00416F0D">
      <w:pPr>
        <w:pStyle w:val="NormalWeb"/>
        <w:numPr>
          <w:ilvl w:val="0"/>
          <w:numId w:val="131"/>
        </w:numPr>
      </w:pPr>
      <w:r>
        <w:t>System activity monitoring</w:t>
      </w:r>
    </w:p>
    <w:p w:rsidR="00416F0D" w:rsidRDefault="00416F0D" w:rsidP="00416F0D">
      <w:pPr>
        <w:pStyle w:val="NormalWeb"/>
        <w:numPr>
          <w:ilvl w:val="0"/>
          <w:numId w:val="131"/>
        </w:numPr>
      </w:pPr>
      <w:r>
        <w:t xml:space="preserve">Detection of suspicious </w:t>
      </w:r>
      <w:proofErr w:type="spellStart"/>
      <w:r>
        <w:t>behavior</w:t>
      </w:r>
      <w:proofErr w:type="spellEnd"/>
    </w:p>
    <w:p w:rsidR="00416F0D" w:rsidRDefault="00416F0D" w:rsidP="00416F0D">
      <w:pPr>
        <w:pStyle w:val="NormalWeb"/>
        <w:numPr>
          <w:ilvl w:val="0"/>
          <w:numId w:val="131"/>
        </w:numPr>
      </w:pPr>
      <w:r>
        <w:t>Error and exception logging</w:t>
      </w:r>
    </w:p>
    <w:p w:rsidR="00416F0D" w:rsidRDefault="00416F0D" w:rsidP="00416F0D">
      <w:pPr>
        <w:pStyle w:val="NormalWeb"/>
        <w:numPr>
          <w:ilvl w:val="0"/>
          <w:numId w:val="131"/>
        </w:numPr>
      </w:pPr>
      <w:r>
        <w:t>Administrative alerts</w:t>
      </w:r>
    </w:p>
    <w:p w:rsidR="00416F0D" w:rsidRDefault="001F6DFD" w:rsidP="00416F0D">
      <w:r>
        <w:pict>
          <v:rect id="_x0000_i1165" style="width:0;height:1.5pt" o:hralign="center" o:hrstd="t" o:hr="t" fillcolor="#a0a0a0" stroked="f"/>
        </w:pict>
      </w:r>
    </w:p>
    <w:p w:rsidR="00416F0D" w:rsidRDefault="00416F0D" w:rsidP="00416F0D">
      <w:pPr>
        <w:pStyle w:val="Heading2"/>
      </w:pPr>
      <w:r>
        <w:t>8.8 Access Control in AI &amp; GIS Modules</w:t>
      </w:r>
    </w:p>
    <w:p w:rsidR="00416F0D" w:rsidRDefault="00416F0D" w:rsidP="00416F0D">
      <w:pPr>
        <w:pStyle w:val="Heading3"/>
      </w:pPr>
      <w:r>
        <w:t>AI Module Controls</w:t>
      </w:r>
    </w:p>
    <w:p w:rsidR="00416F0D" w:rsidRDefault="00416F0D" w:rsidP="00416F0D">
      <w:pPr>
        <w:pStyle w:val="NormalWeb"/>
        <w:numPr>
          <w:ilvl w:val="0"/>
          <w:numId w:val="132"/>
        </w:numPr>
      </w:pPr>
      <w:r>
        <w:t>AI outputs visible only to authorized roles</w:t>
      </w:r>
    </w:p>
    <w:p w:rsidR="00416F0D" w:rsidRDefault="00416F0D" w:rsidP="00416F0D">
      <w:pPr>
        <w:pStyle w:val="NormalWeb"/>
        <w:numPr>
          <w:ilvl w:val="0"/>
          <w:numId w:val="132"/>
        </w:numPr>
      </w:pPr>
      <w:r>
        <w:t>No autonomous decision-making</w:t>
      </w:r>
    </w:p>
    <w:p w:rsidR="00416F0D" w:rsidRDefault="00416F0D" w:rsidP="00416F0D">
      <w:pPr>
        <w:pStyle w:val="NormalWeb"/>
        <w:numPr>
          <w:ilvl w:val="0"/>
          <w:numId w:val="132"/>
        </w:numPr>
      </w:pPr>
      <w:r>
        <w:t>Explainable AI outputs only</w:t>
      </w:r>
    </w:p>
    <w:p w:rsidR="00416F0D" w:rsidRDefault="00416F0D" w:rsidP="00416F0D">
      <w:pPr>
        <w:pStyle w:val="Heading3"/>
      </w:pPr>
      <w:r>
        <w:t>GIS Module Controls</w:t>
      </w:r>
    </w:p>
    <w:p w:rsidR="00416F0D" w:rsidRDefault="00416F0D" w:rsidP="00416F0D">
      <w:pPr>
        <w:pStyle w:val="NormalWeb"/>
        <w:numPr>
          <w:ilvl w:val="0"/>
          <w:numId w:val="133"/>
        </w:numPr>
      </w:pPr>
      <w:r>
        <w:t>Public users see generalized maps</w:t>
      </w:r>
    </w:p>
    <w:p w:rsidR="00416F0D" w:rsidRDefault="00416F0D" w:rsidP="00416F0D">
      <w:pPr>
        <w:pStyle w:val="NormalWeb"/>
        <w:numPr>
          <w:ilvl w:val="0"/>
          <w:numId w:val="133"/>
        </w:numPr>
      </w:pPr>
      <w:r>
        <w:t>Officers access detailed spatial layers</w:t>
      </w:r>
    </w:p>
    <w:p w:rsidR="00416F0D" w:rsidRDefault="00416F0D" w:rsidP="00416F0D">
      <w:pPr>
        <w:pStyle w:val="NormalWeb"/>
        <w:numPr>
          <w:ilvl w:val="0"/>
          <w:numId w:val="133"/>
        </w:numPr>
      </w:pPr>
      <w:r>
        <w:t>Admins manage datasets and permissions</w:t>
      </w:r>
    </w:p>
    <w:p w:rsidR="00416F0D" w:rsidRDefault="001F6DFD" w:rsidP="00416F0D">
      <w:r>
        <w:pict>
          <v:rect id="_x0000_i1166" style="width:0;height:1.5pt" o:hralign="center" o:hrstd="t" o:hr="t" fillcolor="#a0a0a0" stroked="f"/>
        </w:pict>
      </w:r>
    </w:p>
    <w:p w:rsidR="00416F0D" w:rsidRDefault="00416F0D" w:rsidP="00416F0D">
      <w:pPr>
        <w:pStyle w:val="Heading2"/>
      </w:pPr>
      <w:r>
        <w:lastRenderedPageBreak/>
        <w:t>8.9 Compliance with Government IT Standards</w:t>
      </w:r>
    </w:p>
    <w:p w:rsidR="00416F0D" w:rsidRDefault="00416F0D" w:rsidP="00416F0D">
      <w:pPr>
        <w:pStyle w:val="NormalWeb"/>
      </w:pPr>
      <w:r>
        <w:t>The security architecture aligns with:</w:t>
      </w:r>
    </w:p>
    <w:p w:rsidR="00416F0D" w:rsidRDefault="00416F0D" w:rsidP="00416F0D">
      <w:pPr>
        <w:pStyle w:val="NormalWeb"/>
        <w:numPr>
          <w:ilvl w:val="0"/>
          <w:numId w:val="134"/>
        </w:numPr>
      </w:pPr>
      <w:r>
        <w:t>Government IT security policies</w:t>
      </w:r>
    </w:p>
    <w:p w:rsidR="00416F0D" w:rsidRDefault="00416F0D" w:rsidP="00416F0D">
      <w:pPr>
        <w:pStyle w:val="NormalWeb"/>
        <w:numPr>
          <w:ilvl w:val="0"/>
          <w:numId w:val="134"/>
        </w:numPr>
      </w:pPr>
      <w:r>
        <w:t>Secure coding practices</w:t>
      </w:r>
    </w:p>
    <w:p w:rsidR="00416F0D" w:rsidRDefault="00416F0D" w:rsidP="00416F0D">
      <w:pPr>
        <w:pStyle w:val="NormalWeb"/>
        <w:numPr>
          <w:ilvl w:val="0"/>
          <w:numId w:val="134"/>
        </w:numPr>
      </w:pPr>
      <w:r>
        <w:t>Data retention and archival requirements</w:t>
      </w:r>
    </w:p>
    <w:p w:rsidR="00416F0D" w:rsidRDefault="00416F0D" w:rsidP="00416F0D">
      <w:pPr>
        <w:pStyle w:val="NormalWeb"/>
        <w:numPr>
          <w:ilvl w:val="0"/>
          <w:numId w:val="134"/>
        </w:numPr>
      </w:pPr>
      <w:r>
        <w:t>Audit and compliance norms</w:t>
      </w:r>
    </w:p>
    <w:p w:rsidR="00416F0D" w:rsidRDefault="001F6DFD" w:rsidP="00416F0D">
      <w:r>
        <w:pict>
          <v:rect id="_x0000_i1167" style="width:0;height:1.5pt" o:hralign="center" o:hrstd="t" o:hr="t" fillcolor="#a0a0a0" stroked="f"/>
        </w:pict>
      </w:r>
    </w:p>
    <w:p w:rsidR="00416F0D" w:rsidRDefault="00416F0D" w:rsidP="00416F0D">
      <w:pPr>
        <w:pStyle w:val="Heading2"/>
      </w:pPr>
      <w:r>
        <w:t>8.10 Benefits of the Role &amp; Security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564"/>
      </w:tblGrid>
      <w:tr w:rsidR="00416F0D" w:rsidTr="00416F0D">
        <w:trPr>
          <w:tblHeader/>
          <w:tblCellSpacing w:w="15" w:type="dxa"/>
        </w:trPr>
        <w:tc>
          <w:tcPr>
            <w:tcW w:w="0" w:type="auto"/>
            <w:vAlign w:val="center"/>
            <w:hideMark/>
          </w:tcPr>
          <w:p w:rsidR="00416F0D" w:rsidRDefault="00416F0D">
            <w:pPr>
              <w:jc w:val="center"/>
              <w:rPr>
                <w:b/>
                <w:bCs/>
              </w:rPr>
            </w:pPr>
            <w:r>
              <w:rPr>
                <w:b/>
                <w:bCs/>
              </w:rPr>
              <w:t>Aspect</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Security</w:t>
            </w:r>
          </w:p>
        </w:tc>
        <w:tc>
          <w:tcPr>
            <w:tcW w:w="0" w:type="auto"/>
            <w:vAlign w:val="center"/>
            <w:hideMark/>
          </w:tcPr>
          <w:p w:rsidR="00416F0D" w:rsidRDefault="00416F0D">
            <w:r>
              <w:t>Prevents unauthorized access</w:t>
            </w:r>
          </w:p>
        </w:tc>
      </w:tr>
      <w:tr w:rsidR="00416F0D" w:rsidTr="00416F0D">
        <w:trPr>
          <w:tblCellSpacing w:w="15" w:type="dxa"/>
        </w:trPr>
        <w:tc>
          <w:tcPr>
            <w:tcW w:w="0" w:type="auto"/>
            <w:vAlign w:val="center"/>
            <w:hideMark/>
          </w:tcPr>
          <w:p w:rsidR="00416F0D" w:rsidRDefault="00416F0D">
            <w:r>
              <w:t>Accountability</w:t>
            </w:r>
          </w:p>
        </w:tc>
        <w:tc>
          <w:tcPr>
            <w:tcW w:w="0" w:type="auto"/>
            <w:vAlign w:val="center"/>
            <w:hideMark/>
          </w:tcPr>
          <w:p w:rsidR="00416F0D" w:rsidRDefault="00416F0D">
            <w:r>
              <w:t>Clear action ownership</w:t>
            </w:r>
          </w:p>
        </w:tc>
      </w:tr>
      <w:tr w:rsidR="00416F0D" w:rsidTr="00416F0D">
        <w:trPr>
          <w:tblCellSpacing w:w="15" w:type="dxa"/>
        </w:trPr>
        <w:tc>
          <w:tcPr>
            <w:tcW w:w="0" w:type="auto"/>
            <w:vAlign w:val="center"/>
            <w:hideMark/>
          </w:tcPr>
          <w:p w:rsidR="00416F0D" w:rsidRDefault="00416F0D">
            <w:r>
              <w:t>Compliance</w:t>
            </w:r>
          </w:p>
        </w:tc>
        <w:tc>
          <w:tcPr>
            <w:tcW w:w="0" w:type="auto"/>
            <w:vAlign w:val="center"/>
            <w:hideMark/>
          </w:tcPr>
          <w:p w:rsidR="00416F0D" w:rsidRDefault="00416F0D">
            <w:r>
              <w:t>Audit-ready system</w:t>
            </w:r>
          </w:p>
        </w:tc>
      </w:tr>
      <w:tr w:rsidR="00416F0D" w:rsidTr="00416F0D">
        <w:trPr>
          <w:tblCellSpacing w:w="15" w:type="dxa"/>
        </w:trPr>
        <w:tc>
          <w:tcPr>
            <w:tcW w:w="0" w:type="auto"/>
            <w:vAlign w:val="center"/>
            <w:hideMark/>
          </w:tcPr>
          <w:p w:rsidR="00416F0D" w:rsidRDefault="00416F0D">
            <w:r>
              <w:t>Scalability</w:t>
            </w:r>
          </w:p>
        </w:tc>
        <w:tc>
          <w:tcPr>
            <w:tcW w:w="0" w:type="auto"/>
            <w:vAlign w:val="center"/>
            <w:hideMark/>
          </w:tcPr>
          <w:p w:rsidR="00416F0D" w:rsidRDefault="00416F0D">
            <w:r>
              <w:t>Easy role extension</w:t>
            </w:r>
          </w:p>
        </w:tc>
      </w:tr>
      <w:tr w:rsidR="00416F0D" w:rsidTr="00416F0D">
        <w:trPr>
          <w:tblCellSpacing w:w="15" w:type="dxa"/>
        </w:trPr>
        <w:tc>
          <w:tcPr>
            <w:tcW w:w="0" w:type="auto"/>
            <w:vAlign w:val="center"/>
            <w:hideMark/>
          </w:tcPr>
          <w:p w:rsidR="00416F0D" w:rsidRDefault="00416F0D">
            <w:r>
              <w:t>Trust</w:t>
            </w:r>
          </w:p>
        </w:tc>
        <w:tc>
          <w:tcPr>
            <w:tcW w:w="0" w:type="auto"/>
            <w:vAlign w:val="center"/>
            <w:hideMark/>
          </w:tcPr>
          <w:p w:rsidR="00416F0D" w:rsidRDefault="00416F0D">
            <w:r>
              <w:t>Higher confidence among stakeholders</w:t>
            </w:r>
          </w:p>
        </w:tc>
      </w:tr>
    </w:tbl>
    <w:p w:rsidR="00416F0D" w:rsidRDefault="001F6DFD" w:rsidP="00416F0D">
      <w:r>
        <w:pict>
          <v:rect id="_x0000_i1168" style="width:0;height:1.5pt" o:hralign="center" o:hrstd="t" o:hr="t" fillcolor="#a0a0a0" stroked="f"/>
        </w:pict>
      </w:r>
    </w:p>
    <w:p w:rsidR="00416F0D" w:rsidRDefault="00416F0D" w:rsidP="00416F0D">
      <w:pPr>
        <w:pStyle w:val="Heading2"/>
      </w:pPr>
      <w:r>
        <w:t>8.11 Summary</w:t>
      </w:r>
    </w:p>
    <w:p w:rsidR="00416F0D" w:rsidRDefault="00416F0D" w:rsidP="00416F0D">
      <w:pPr>
        <w:pStyle w:val="NormalWeb"/>
      </w:pPr>
      <w:r>
        <w:t xml:space="preserve">The User Roles, Access Control &amp; Security Architecture ensures that the system operates in a </w:t>
      </w:r>
      <w:r>
        <w:rPr>
          <w:rStyle w:val="Strong"/>
          <w:rFonts w:eastAsiaTheme="majorEastAsia"/>
        </w:rPr>
        <w:t>secure, controlled, and accountable manner</w:t>
      </w:r>
      <w:r>
        <w:t>, while still remaining flexible enough to support diverse users and evolving requirements.</w:t>
      </w:r>
    </w:p>
    <w:p w:rsidR="00416F0D" w:rsidRDefault="00416F0D" w:rsidP="00416F0D">
      <w:pPr>
        <w:pStyle w:val="Heading1"/>
      </w:pPr>
      <w:r>
        <w:t>9. PAYMENT, CHARGES &amp; FINANCIAL WORKFLOW MANAGEMENT</w:t>
      </w:r>
    </w:p>
    <w:p w:rsidR="00416F0D" w:rsidRDefault="001F6DFD" w:rsidP="00416F0D">
      <w:r>
        <w:pict>
          <v:rect id="_x0000_i1169" style="width:0;height:1.5pt" o:hralign="center" o:hrstd="t" o:hr="t" fillcolor="#a0a0a0" stroked="f"/>
        </w:pict>
      </w:r>
    </w:p>
    <w:p w:rsidR="00416F0D" w:rsidRDefault="00416F0D" w:rsidP="00416F0D">
      <w:pPr>
        <w:pStyle w:val="Heading2"/>
      </w:pPr>
      <w:r>
        <w:t>9.1 Purpose of the Financial Management Module</w:t>
      </w:r>
    </w:p>
    <w:p w:rsidR="00416F0D" w:rsidRDefault="00416F0D" w:rsidP="00416F0D">
      <w:pPr>
        <w:pStyle w:val="NormalWeb"/>
      </w:pPr>
      <w:r>
        <w:t xml:space="preserve">The Payment, Charges &amp; Financial Workflow Management module ensures </w:t>
      </w:r>
      <w:r>
        <w:rPr>
          <w:rStyle w:val="Strong"/>
          <w:rFonts w:eastAsiaTheme="majorEastAsia"/>
        </w:rPr>
        <w:t>accurate calculation, secure collection, transparent tracking, and auditable management</w:t>
      </w:r>
      <w:r>
        <w:t xml:space="preserve"> of all financial transactions related to groundwater services.</w:t>
      </w:r>
    </w:p>
    <w:p w:rsidR="00416F0D" w:rsidRDefault="00416F0D" w:rsidP="00416F0D">
      <w:pPr>
        <w:pStyle w:val="NormalWeb"/>
      </w:pPr>
      <w:r>
        <w:t xml:space="preserve">This module supports multiple payment modes while enforcing </w:t>
      </w:r>
      <w:r>
        <w:rPr>
          <w:rStyle w:val="Strong"/>
          <w:rFonts w:eastAsiaTheme="majorEastAsia"/>
        </w:rPr>
        <w:t>rule-based charge computation</w:t>
      </w:r>
      <w:r>
        <w:t xml:space="preserve"> as per applicable groundwater regulations.</w:t>
      </w:r>
    </w:p>
    <w:p w:rsidR="00416F0D" w:rsidRDefault="001F6DFD" w:rsidP="00416F0D">
      <w:r>
        <w:lastRenderedPageBreak/>
        <w:pict>
          <v:rect id="_x0000_i1170" style="width:0;height:1.5pt" o:hralign="center" o:hrstd="t" o:hr="t" fillcolor="#a0a0a0" stroked="f"/>
        </w:pict>
      </w:r>
    </w:p>
    <w:p w:rsidR="00416F0D" w:rsidRDefault="00416F0D" w:rsidP="00416F0D">
      <w:pPr>
        <w:pStyle w:val="Heading2"/>
      </w:pPr>
      <w:r>
        <w:t>9.2 Types of Charges Managed by the System</w:t>
      </w:r>
    </w:p>
    <w:p w:rsidR="00416F0D" w:rsidRDefault="00416F0D" w:rsidP="00416F0D">
      <w:pPr>
        <w:pStyle w:val="NormalWeb"/>
      </w:pPr>
      <w:r>
        <w:t>The system manages the following categories of charges:</w:t>
      </w:r>
    </w:p>
    <w:p w:rsidR="00416F0D" w:rsidRDefault="00416F0D" w:rsidP="00416F0D">
      <w:pPr>
        <w:pStyle w:val="NormalWeb"/>
        <w:numPr>
          <w:ilvl w:val="0"/>
          <w:numId w:val="135"/>
        </w:numPr>
      </w:pPr>
      <w:r>
        <w:rPr>
          <w:rStyle w:val="Strong"/>
          <w:rFonts w:eastAsiaTheme="majorEastAsia"/>
        </w:rPr>
        <w:t>Application Processing Fees</w:t>
      </w:r>
    </w:p>
    <w:p w:rsidR="00416F0D" w:rsidRDefault="00416F0D" w:rsidP="00416F0D">
      <w:pPr>
        <w:pStyle w:val="NormalWeb"/>
        <w:numPr>
          <w:ilvl w:val="0"/>
          <w:numId w:val="135"/>
        </w:numPr>
      </w:pPr>
      <w:r>
        <w:rPr>
          <w:rStyle w:val="Strong"/>
          <w:rFonts w:eastAsiaTheme="majorEastAsia"/>
        </w:rPr>
        <w:t>Groundwater Abstraction Charges</w:t>
      </w:r>
    </w:p>
    <w:p w:rsidR="00416F0D" w:rsidRDefault="00416F0D" w:rsidP="00416F0D">
      <w:pPr>
        <w:pStyle w:val="NormalWeb"/>
        <w:numPr>
          <w:ilvl w:val="0"/>
          <w:numId w:val="135"/>
        </w:numPr>
      </w:pPr>
      <w:r>
        <w:rPr>
          <w:rStyle w:val="Strong"/>
          <w:rFonts w:eastAsiaTheme="majorEastAsia"/>
        </w:rPr>
        <w:t>Renewal Fees</w:t>
      </w:r>
    </w:p>
    <w:p w:rsidR="00416F0D" w:rsidRDefault="00416F0D" w:rsidP="00416F0D">
      <w:pPr>
        <w:pStyle w:val="NormalWeb"/>
        <w:numPr>
          <w:ilvl w:val="0"/>
          <w:numId w:val="135"/>
        </w:numPr>
      </w:pPr>
      <w:r>
        <w:rPr>
          <w:rStyle w:val="Strong"/>
          <w:rFonts w:eastAsiaTheme="majorEastAsia"/>
        </w:rPr>
        <w:t>Penalties for Non-Compliance</w:t>
      </w:r>
    </w:p>
    <w:p w:rsidR="00416F0D" w:rsidRDefault="00416F0D" w:rsidP="00416F0D">
      <w:pPr>
        <w:pStyle w:val="NormalWeb"/>
        <w:numPr>
          <w:ilvl w:val="0"/>
          <w:numId w:val="135"/>
        </w:numPr>
      </w:pPr>
      <w:r>
        <w:rPr>
          <w:rStyle w:val="Strong"/>
          <w:rFonts w:eastAsiaTheme="majorEastAsia"/>
        </w:rPr>
        <w:t>Environmental Compensation (EC)</w:t>
      </w:r>
    </w:p>
    <w:p w:rsidR="00416F0D" w:rsidRDefault="00416F0D" w:rsidP="00416F0D">
      <w:pPr>
        <w:pStyle w:val="NormalWeb"/>
      </w:pPr>
      <w:r>
        <w:t>Each charge category is configurable and mapped to applicable rules.</w:t>
      </w:r>
    </w:p>
    <w:p w:rsidR="00416F0D" w:rsidRDefault="001F6DFD" w:rsidP="00416F0D">
      <w:r>
        <w:pict>
          <v:rect id="_x0000_i1171" style="width:0;height:1.5pt" o:hralign="center" o:hrstd="t" o:hr="t" fillcolor="#a0a0a0" stroked="f"/>
        </w:pict>
      </w:r>
    </w:p>
    <w:p w:rsidR="00416F0D" w:rsidRDefault="00416F0D" w:rsidP="00416F0D">
      <w:pPr>
        <w:pStyle w:val="Heading2"/>
      </w:pPr>
      <w:r>
        <w:t>9.3 Rule-Based Charge Calculation Engine</w:t>
      </w:r>
    </w:p>
    <w:p w:rsidR="00416F0D" w:rsidRDefault="00416F0D" w:rsidP="00416F0D">
      <w:pPr>
        <w:pStyle w:val="Heading3"/>
      </w:pPr>
      <w:r>
        <w:t>Purpose</w:t>
      </w:r>
    </w:p>
    <w:p w:rsidR="00416F0D" w:rsidRDefault="00416F0D" w:rsidP="00416F0D">
      <w:pPr>
        <w:pStyle w:val="NormalWeb"/>
      </w:pPr>
      <w:r>
        <w:t>To automatically calculate applicable charges based on application details.</w:t>
      </w:r>
    </w:p>
    <w:p w:rsidR="00416F0D" w:rsidRDefault="00416F0D" w:rsidP="00416F0D">
      <w:pPr>
        <w:pStyle w:val="Heading3"/>
      </w:pPr>
      <w:r>
        <w:t>Parameters Considered</w:t>
      </w:r>
    </w:p>
    <w:p w:rsidR="00416F0D" w:rsidRDefault="00416F0D" w:rsidP="00416F0D">
      <w:pPr>
        <w:pStyle w:val="NormalWeb"/>
        <w:numPr>
          <w:ilvl w:val="0"/>
          <w:numId w:val="136"/>
        </w:numPr>
      </w:pPr>
      <w:r>
        <w:t>Application category (Industry / Mining / Infrastructure)</w:t>
      </w:r>
    </w:p>
    <w:p w:rsidR="00416F0D" w:rsidRDefault="00416F0D" w:rsidP="00416F0D">
      <w:pPr>
        <w:pStyle w:val="NormalWeb"/>
        <w:numPr>
          <w:ilvl w:val="0"/>
          <w:numId w:val="136"/>
        </w:numPr>
      </w:pPr>
      <w:r>
        <w:t>Groundwater block category</w:t>
      </w:r>
    </w:p>
    <w:p w:rsidR="00416F0D" w:rsidRDefault="00416F0D" w:rsidP="00416F0D">
      <w:pPr>
        <w:pStyle w:val="NormalWeb"/>
        <w:numPr>
          <w:ilvl w:val="0"/>
          <w:numId w:val="136"/>
        </w:numPr>
      </w:pPr>
      <w:r>
        <w:t>Quantity of groundwater abstraction</w:t>
      </w:r>
    </w:p>
    <w:p w:rsidR="00416F0D" w:rsidRDefault="00416F0D" w:rsidP="00416F0D">
      <w:pPr>
        <w:pStyle w:val="NormalWeb"/>
        <w:numPr>
          <w:ilvl w:val="0"/>
          <w:numId w:val="136"/>
        </w:numPr>
      </w:pPr>
      <w:r>
        <w:t>Purpose and duration of abstraction</w:t>
      </w:r>
    </w:p>
    <w:p w:rsidR="00416F0D" w:rsidRDefault="00416F0D" w:rsidP="00416F0D">
      <w:pPr>
        <w:pStyle w:val="NormalWeb"/>
        <w:numPr>
          <w:ilvl w:val="0"/>
          <w:numId w:val="136"/>
        </w:numPr>
      </w:pPr>
      <w:r>
        <w:t>Compliance history (where applicable)</w:t>
      </w:r>
    </w:p>
    <w:p w:rsidR="00416F0D" w:rsidRDefault="00416F0D" w:rsidP="00416F0D">
      <w:pPr>
        <w:pStyle w:val="Heading3"/>
      </w:pPr>
      <w:r>
        <w:t>Features</w:t>
      </w:r>
    </w:p>
    <w:p w:rsidR="00416F0D" w:rsidRDefault="00416F0D" w:rsidP="00416F0D">
      <w:pPr>
        <w:pStyle w:val="NormalWeb"/>
        <w:numPr>
          <w:ilvl w:val="0"/>
          <w:numId w:val="137"/>
        </w:numPr>
      </w:pPr>
      <w:r>
        <w:t>Automatic calculation</w:t>
      </w:r>
    </w:p>
    <w:p w:rsidR="00416F0D" w:rsidRDefault="00416F0D" w:rsidP="00416F0D">
      <w:pPr>
        <w:pStyle w:val="NormalWeb"/>
        <w:numPr>
          <w:ilvl w:val="0"/>
          <w:numId w:val="137"/>
        </w:numPr>
      </w:pPr>
      <w:r>
        <w:t>Real-time update on data change</w:t>
      </w:r>
    </w:p>
    <w:p w:rsidR="00416F0D" w:rsidRDefault="00416F0D" w:rsidP="00416F0D">
      <w:pPr>
        <w:pStyle w:val="NormalWeb"/>
        <w:numPr>
          <w:ilvl w:val="0"/>
          <w:numId w:val="137"/>
        </w:numPr>
      </w:pPr>
      <w:r>
        <w:t>Transparent breakdown shown to the user</w:t>
      </w:r>
    </w:p>
    <w:p w:rsidR="00416F0D" w:rsidRDefault="00416F0D" w:rsidP="00416F0D">
      <w:pPr>
        <w:pStyle w:val="NormalWeb"/>
      </w:pPr>
      <w:r>
        <w:t>This eliminates manual calculation errors and disputes.</w:t>
      </w:r>
    </w:p>
    <w:p w:rsidR="00416F0D" w:rsidRDefault="001F6DFD" w:rsidP="00416F0D">
      <w:r>
        <w:pict>
          <v:rect id="_x0000_i1172" style="width:0;height:1.5pt" o:hralign="center" o:hrstd="t" o:hr="t" fillcolor="#a0a0a0" stroked="f"/>
        </w:pict>
      </w:r>
    </w:p>
    <w:p w:rsidR="00416F0D" w:rsidRDefault="00416F0D" w:rsidP="00416F0D">
      <w:pPr>
        <w:pStyle w:val="Heading2"/>
      </w:pPr>
      <w:r>
        <w:t>9.4 Payment Modes Supported</w:t>
      </w:r>
    </w:p>
    <w:p w:rsidR="00416F0D" w:rsidRDefault="00416F0D" w:rsidP="00416F0D">
      <w:pPr>
        <w:pStyle w:val="NormalWeb"/>
      </w:pPr>
      <w:r>
        <w:t>The system supports multiple payment mechanisms to ensure accessibility and compliance with government payment practices:</w:t>
      </w:r>
    </w:p>
    <w:p w:rsidR="00416F0D" w:rsidRDefault="00416F0D" w:rsidP="00416F0D">
      <w:pPr>
        <w:pStyle w:val="Heading3"/>
      </w:pPr>
      <w:r>
        <w:t>9.4.1 Online Payment Gateway</w:t>
      </w:r>
    </w:p>
    <w:p w:rsidR="00416F0D" w:rsidRDefault="00416F0D" w:rsidP="00416F0D">
      <w:pPr>
        <w:pStyle w:val="NormalWeb"/>
        <w:numPr>
          <w:ilvl w:val="0"/>
          <w:numId w:val="138"/>
        </w:numPr>
      </w:pPr>
      <w:r>
        <w:t>Secure government-approved payment gateway</w:t>
      </w:r>
    </w:p>
    <w:p w:rsidR="00416F0D" w:rsidRDefault="00416F0D" w:rsidP="00416F0D">
      <w:pPr>
        <w:pStyle w:val="NormalWeb"/>
        <w:numPr>
          <w:ilvl w:val="0"/>
          <w:numId w:val="138"/>
        </w:numPr>
      </w:pPr>
      <w:r>
        <w:lastRenderedPageBreak/>
        <w:t>Immediate payment status update</w:t>
      </w:r>
    </w:p>
    <w:p w:rsidR="00416F0D" w:rsidRDefault="00416F0D" w:rsidP="00416F0D">
      <w:pPr>
        <w:pStyle w:val="NormalWeb"/>
        <w:numPr>
          <w:ilvl w:val="0"/>
          <w:numId w:val="138"/>
        </w:numPr>
      </w:pPr>
      <w:r>
        <w:t>Automatic receipt generation</w:t>
      </w:r>
    </w:p>
    <w:p w:rsidR="00416F0D" w:rsidRDefault="00416F0D" w:rsidP="00416F0D">
      <w:pPr>
        <w:pStyle w:val="Heading3"/>
      </w:pPr>
      <w:r>
        <w:t>9.4.2 NEFT / RTGS Payment</w:t>
      </w:r>
    </w:p>
    <w:p w:rsidR="00416F0D" w:rsidRDefault="00416F0D" w:rsidP="00416F0D">
      <w:pPr>
        <w:pStyle w:val="NormalWeb"/>
        <w:numPr>
          <w:ilvl w:val="0"/>
          <w:numId w:val="139"/>
        </w:numPr>
      </w:pPr>
      <w:r>
        <w:t>Bank details auto-generated by system</w:t>
      </w:r>
    </w:p>
    <w:p w:rsidR="00416F0D" w:rsidRDefault="00416F0D" w:rsidP="00416F0D">
      <w:pPr>
        <w:pStyle w:val="NormalWeb"/>
        <w:numPr>
          <w:ilvl w:val="0"/>
          <w:numId w:val="139"/>
        </w:numPr>
      </w:pPr>
      <w:r>
        <w:t>Upload of transaction reference number</w:t>
      </w:r>
    </w:p>
    <w:p w:rsidR="00416F0D" w:rsidRDefault="00416F0D" w:rsidP="00416F0D">
      <w:pPr>
        <w:pStyle w:val="NormalWeb"/>
        <w:numPr>
          <w:ilvl w:val="0"/>
          <w:numId w:val="139"/>
        </w:numPr>
      </w:pPr>
      <w:r>
        <w:t>Officer or system-based verification</w:t>
      </w:r>
    </w:p>
    <w:p w:rsidR="00416F0D" w:rsidRDefault="00416F0D" w:rsidP="00416F0D">
      <w:pPr>
        <w:pStyle w:val="NormalWeb"/>
        <w:numPr>
          <w:ilvl w:val="0"/>
          <w:numId w:val="139"/>
        </w:numPr>
      </w:pPr>
      <w:r>
        <w:t>Challan generation upon confirmation</w:t>
      </w:r>
    </w:p>
    <w:p w:rsidR="00416F0D" w:rsidRDefault="001F6DFD" w:rsidP="00416F0D">
      <w:r>
        <w:pict>
          <v:rect id="_x0000_i1173" style="width:0;height:1.5pt" o:hralign="center" o:hrstd="t" o:hr="t" fillcolor="#a0a0a0" stroked="f"/>
        </w:pict>
      </w:r>
    </w:p>
    <w:p w:rsidR="00416F0D" w:rsidRDefault="00416F0D" w:rsidP="00416F0D">
      <w:pPr>
        <w:pStyle w:val="Heading2"/>
      </w:pPr>
      <w:r>
        <w:t>9.5 Payment Workflow</w:t>
      </w:r>
    </w:p>
    <w:p w:rsidR="00416F0D" w:rsidRDefault="00416F0D" w:rsidP="00416F0D">
      <w:pPr>
        <w:pStyle w:val="Heading3"/>
      </w:pPr>
      <w:r>
        <w:t>Standard Workflow</w:t>
      </w:r>
    </w:p>
    <w:p w:rsidR="00416F0D" w:rsidRDefault="00416F0D" w:rsidP="00416F0D">
      <w:pPr>
        <w:pStyle w:val="HTMLPreformatted"/>
        <w:rPr>
          <w:rStyle w:val="HTMLCode"/>
        </w:rPr>
      </w:pPr>
      <w:r>
        <w:rPr>
          <w:rStyle w:val="HTMLCode"/>
        </w:rPr>
        <w:t xml:space="preserve">Charges Calculated → Payment Initiated → Payment Verification → Status </w:t>
      </w:r>
      <w:r>
        <w:rPr>
          <w:rStyle w:val="hljs-keyword"/>
        </w:rPr>
        <w:t>Update</w:t>
      </w:r>
      <w:r>
        <w:rPr>
          <w:rStyle w:val="HTMLCode"/>
        </w:rPr>
        <w:t xml:space="preserve"> → Receipt / Challan </w:t>
      </w:r>
      <w:r>
        <w:rPr>
          <w:rStyle w:val="hljs-keyword"/>
        </w:rPr>
        <w:t>Generated</w:t>
      </w:r>
    </w:p>
    <w:p w:rsidR="00416F0D" w:rsidRDefault="00416F0D" w:rsidP="00416F0D">
      <w:pPr>
        <w:pStyle w:val="Heading3"/>
      </w:pPr>
      <w:r>
        <w:t>Key Controls</w:t>
      </w:r>
    </w:p>
    <w:p w:rsidR="00416F0D" w:rsidRDefault="00416F0D" w:rsidP="00416F0D">
      <w:pPr>
        <w:pStyle w:val="NormalWeb"/>
        <w:numPr>
          <w:ilvl w:val="0"/>
          <w:numId w:val="140"/>
        </w:numPr>
      </w:pPr>
      <w:r>
        <w:t>Payment cannot be initiated until application reaches required readiness status</w:t>
      </w:r>
    </w:p>
    <w:p w:rsidR="00416F0D" w:rsidRDefault="00416F0D" w:rsidP="00416F0D">
      <w:pPr>
        <w:pStyle w:val="NormalWeb"/>
        <w:numPr>
          <w:ilvl w:val="0"/>
          <w:numId w:val="140"/>
        </w:numPr>
      </w:pPr>
      <w:r>
        <w:t>Application cannot be submitted until payment is successful</w:t>
      </w:r>
    </w:p>
    <w:p w:rsidR="00416F0D" w:rsidRDefault="00416F0D" w:rsidP="00416F0D">
      <w:pPr>
        <w:pStyle w:val="NormalWeb"/>
        <w:numPr>
          <w:ilvl w:val="0"/>
          <w:numId w:val="140"/>
        </w:numPr>
      </w:pPr>
      <w:r>
        <w:t>Duplicate payments prevented</w:t>
      </w:r>
    </w:p>
    <w:p w:rsidR="00416F0D" w:rsidRDefault="001F6DFD" w:rsidP="00416F0D">
      <w:r>
        <w:pict>
          <v:rect id="_x0000_i1174" style="width:0;height:1.5pt" o:hralign="center" o:hrstd="t" o:hr="t" fillcolor="#a0a0a0" stroked="f"/>
        </w:pict>
      </w:r>
    </w:p>
    <w:p w:rsidR="00416F0D" w:rsidRDefault="00416F0D" w:rsidP="00416F0D">
      <w:pPr>
        <w:pStyle w:val="Heading2"/>
      </w:pPr>
      <w:r>
        <w:t>9.6 Payment Status Management</w:t>
      </w:r>
    </w:p>
    <w:p w:rsidR="00416F0D" w:rsidRDefault="00416F0D" w:rsidP="00416F0D">
      <w:pPr>
        <w:pStyle w:val="Heading3"/>
      </w:pPr>
      <w:r>
        <w:t>Supported Statuses</w:t>
      </w:r>
    </w:p>
    <w:p w:rsidR="00416F0D" w:rsidRDefault="00416F0D" w:rsidP="00416F0D">
      <w:pPr>
        <w:pStyle w:val="NormalWeb"/>
        <w:numPr>
          <w:ilvl w:val="0"/>
          <w:numId w:val="141"/>
        </w:numPr>
      </w:pPr>
      <w:r>
        <w:t>Pending</w:t>
      </w:r>
    </w:p>
    <w:p w:rsidR="00416F0D" w:rsidRDefault="00416F0D" w:rsidP="00416F0D">
      <w:pPr>
        <w:pStyle w:val="NormalWeb"/>
        <w:numPr>
          <w:ilvl w:val="0"/>
          <w:numId w:val="141"/>
        </w:numPr>
      </w:pPr>
      <w:r>
        <w:t>Successful</w:t>
      </w:r>
    </w:p>
    <w:p w:rsidR="00416F0D" w:rsidRDefault="00416F0D" w:rsidP="00416F0D">
      <w:pPr>
        <w:pStyle w:val="NormalWeb"/>
        <w:numPr>
          <w:ilvl w:val="0"/>
          <w:numId w:val="141"/>
        </w:numPr>
      </w:pPr>
      <w:r>
        <w:t>Failed</w:t>
      </w:r>
    </w:p>
    <w:p w:rsidR="00416F0D" w:rsidRDefault="00416F0D" w:rsidP="00416F0D">
      <w:pPr>
        <w:pStyle w:val="NormalWeb"/>
        <w:numPr>
          <w:ilvl w:val="0"/>
          <w:numId w:val="141"/>
        </w:numPr>
      </w:pPr>
      <w:r>
        <w:t>Under Verification (for NEFT/RTGS)</w:t>
      </w:r>
    </w:p>
    <w:p w:rsidR="00416F0D" w:rsidRDefault="00416F0D" w:rsidP="00416F0D">
      <w:pPr>
        <w:pStyle w:val="NormalWeb"/>
      </w:pPr>
      <w:r>
        <w:t>Users and officers can view real-time payment status through dashboards.</w:t>
      </w:r>
    </w:p>
    <w:p w:rsidR="00416F0D" w:rsidRDefault="001F6DFD" w:rsidP="00416F0D">
      <w:r>
        <w:pict>
          <v:rect id="_x0000_i1175" style="width:0;height:1.5pt" o:hralign="center" o:hrstd="t" o:hr="t" fillcolor="#a0a0a0" stroked="f"/>
        </w:pict>
      </w:r>
    </w:p>
    <w:p w:rsidR="00416F0D" w:rsidRDefault="00416F0D" w:rsidP="00416F0D">
      <w:pPr>
        <w:pStyle w:val="Heading2"/>
      </w:pPr>
      <w:r>
        <w:t>9.7 Financial Transparency &amp; User Visibility</w:t>
      </w:r>
    </w:p>
    <w:p w:rsidR="00416F0D" w:rsidRDefault="00416F0D" w:rsidP="00416F0D">
      <w:pPr>
        <w:pStyle w:val="Heading3"/>
      </w:pPr>
      <w:r>
        <w:t>User-Side Visibility</w:t>
      </w:r>
    </w:p>
    <w:p w:rsidR="00416F0D" w:rsidRDefault="00416F0D" w:rsidP="00416F0D">
      <w:pPr>
        <w:pStyle w:val="NormalWeb"/>
        <w:numPr>
          <w:ilvl w:val="0"/>
          <w:numId w:val="142"/>
        </w:numPr>
      </w:pPr>
      <w:r>
        <w:t>Clear fee breakup</w:t>
      </w:r>
    </w:p>
    <w:p w:rsidR="00416F0D" w:rsidRDefault="00416F0D" w:rsidP="00416F0D">
      <w:pPr>
        <w:pStyle w:val="NormalWeb"/>
        <w:numPr>
          <w:ilvl w:val="0"/>
          <w:numId w:val="142"/>
        </w:numPr>
      </w:pPr>
      <w:r>
        <w:t>Payment history</w:t>
      </w:r>
    </w:p>
    <w:p w:rsidR="00416F0D" w:rsidRDefault="00416F0D" w:rsidP="00416F0D">
      <w:pPr>
        <w:pStyle w:val="NormalWeb"/>
        <w:numPr>
          <w:ilvl w:val="0"/>
          <w:numId w:val="142"/>
        </w:numPr>
      </w:pPr>
      <w:r>
        <w:t>Downloadable receipts and challans</w:t>
      </w:r>
    </w:p>
    <w:p w:rsidR="00416F0D" w:rsidRDefault="00416F0D" w:rsidP="00416F0D">
      <w:pPr>
        <w:pStyle w:val="NormalWeb"/>
        <w:numPr>
          <w:ilvl w:val="0"/>
          <w:numId w:val="142"/>
        </w:numPr>
      </w:pPr>
      <w:r>
        <w:t>Status notifications</w:t>
      </w:r>
    </w:p>
    <w:p w:rsidR="00416F0D" w:rsidRDefault="00416F0D" w:rsidP="00416F0D">
      <w:pPr>
        <w:pStyle w:val="Heading3"/>
      </w:pPr>
      <w:r>
        <w:lastRenderedPageBreak/>
        <w:t>Officer/Admin Visibility</w:t>
      </w:r>
    </w:p>
    <w:p w:rsidR="00416F0D" w:rsidRDefault="00416F0D" w:rsidP="00416F0D">
      <w:pPr>
        <w:pStyle w:val="NormalWeb"/>
        <w:numPr>
          <w:ilvl w:val="0"/>
          <w:numId w:val="143"/>
        </w:numPr>
      </w:pPr>
      <w:r>
        <w:t>Daily collections summary</w:t>
      </w:r>
    </w:p>
    <w:p w:rsidR="00416F0D" w:rsidRDefault="00416F0D" w:rsidP="00416F0D">
      <w:pPr>
        <w:pStyle w:val="NormalWeb"/>
        <w:numPr>
          <w:ilvl w:val="0"/>
          <w:numId w:val="143"/>
        </w:numPr>
      </w:pPr>
      <w:r>
        <w:t>Pending payment reports</w:t>
      </w:r>
    </w:p>
    <w:p w:rsidR="00416F0D" w:rsidRDefault="00416F0D" w:rsidP="00416F0D">
      <w:pPr>
        <w:pStyle w:val="NormalWeb"/>
        <w:numPr>
          <w:ilvl w:val="0"/>
          <w:numId w:val="143"/>
        </w:numPr>
      </w:pPr>
      <w:r>
        <w:t>Exception and failure reports</w:t>
      </w:r>
    </w:p>
    <w:p w:rsidR="00416F0D" w:rsidRDefault="001F6DFD" w:rsidP="00416F0D">
      <w:r>
        <w:pict>
          <v:rect id="_x0000_i1176" style="width:0;height:1.5pt" o:hralign="center" o:hrstd="t" o:hr="t" fillcolor="#a0a0a0" stroked="f"/>
        </w:pict>
      </w:r>
    </w:p>
    <w:p w:rsidR="00416F0D" w:rsidRDefault="00416F0D" w:rsidP="00416F0D">
      <w:pPr>
        <w:pStyle w:val="Heading2"/>
      </w:pPr>
      <w:r>
        <w:t>9.8 Refunds, Adjustments &amp; Exceptions</w:t>
      </w:r>
    </w:p>
    <w:p w:rsidR="00416F0D" w:rsidRDefault="00416F0D" w:rsidP="00416F0D">
      <w:pPr>
        <w:pStyle w:val="Heading3"/>
      </w:pPr>
      <w:r>
        <w:t>Supported Scenarios</w:t>
      </w:r>
    </w:p>
    <w:p w:rsidR="00416F0D" w:rsidRDefault="00416F0D" w:rsidP="00416F0D">
      <w:pPr>
        <w:pStyle w:val="NormalWeb"/>
        <w:numPr>
          <w:ilvl w:val="0"/>
          <w:numId w:val="144"/>
        </w:numPr>
      </w:pPr>
      <w:r>
        <w:t>Excess payment</w:t>
      </w:r>
    </w:p>
    <w:p w:rsidR="00416F0D" w:rsidRDefault="00416F0D" w:rsidP="00416F0D">
      <w:pPr>
        <w:pStyle w:val="NormalWeb"/>
        <w:numPr>
          <w:ilvl w:val="0"/>
          <w:numId w:val="144"/>
        </w:numPr>
      </w:pPr>
      <w:r>
        <w:t>Payment failure with amount deducted</w:t>
      </w:r>
    </w:p>
    <w:p w:rsidR="00416F0D" w:rsidRDefault="00416F0D" w:rsidP="00416F0D">
      <w:pPr>
        <w:pStyle w:val="NormalWeb"/>
        <w:numPr>
          <w:ilvl w:val="0"/>
          <w:numId w:val="144"/>
        </w:numPr>
      </w:pPr>
      <w:r>
        <w:t>Application withdrawal before processing</w:t>
      </w:r>
    </w:p>
    <w:p w:rsidR="00416F0D" w:rsidRDefault="00416F0D" w:rsidP="00416F0D">
      <w:pPr>
        <w:pStyle w:val="Heading3"/>
      </w:pPr>
      <w:r>
        <w:t>Controls</w:t>
      </w:r>
    </w:p>
    <w:p w:rsidR="00416F0D" w:rsidRDefault="00416F0D" w:rsidP="00416F0D">
      <w:pPr>
        <w:pStyle w:val="NormalWeb"/>
        <w:numPr>
          <w:ilvl w:val="0"/>
          <w:numId w:val="145"/>
        </w:numPr>
      </w:pPr>
      <w:r>
        <w:t>Manual or rule-based refund approval</w:t>
      </w:r>
    </w:p>
    <w:p w:rsidR="00416F0D" w:rsidRDefault="00416F0D" w:rsidP="00416F0D">
      <w:pPr>
        <w:pStyle w:val="NormalWeb"/>
        <w:numPr>
          <w:ilvl w:val="0"/>
          <w:numId w:val="145"/>
        </w:numPr>
      </w:pPr>
      <w:r>
        <w:t>Full audit trail maintained</w:t>
      </w:r>
    </w:p>
    <w:p w:rsidR="00416F0D" w:rsidRDefault="00416F0D" w:rsidP="00416F0D">
      <w:pPr>
        <w:pStyle w:val="NormalWeb"/>
        <w:numPr>
          <w:ilvl w:val="0"/>
          <w:numId w:val="145"/>
        </w:numPr>
      </w:pPr>
      <w:r>
        <w:t>Refund status tracking</w:t>
      </w:r>
    </w:p>
    <w:p w:rsidR="00416F0D" w:rsidRDefault="001F6DFD" w:rsidP="00416F0D">
      <w:r>
        <w:pict>
          <v:rect id="_x0000_i1177" style="width:0;height:1.5pt" o:hralign="center" o:hrstd="t" o:hr="t" fillcolor="#a0a0a0" stroked="f"/>
        </w:pict>
      </w:r>
    </w:p>
    <w:p w:rsidR="00416F0D" w:rsidRDefault="00416F0D" w:rsidP="00416F0D">
      <w:pPr>
        <w:pStyle w:val="Heading2"/>
      </w:pPr>
      <w:r>
        <w:t>9.9 Integration with Compliance &amp; Enforcement</w:t>
      </w:r>
    </w:p>
    <w:p w:rsidR="00416F0D" w:rsidRDefault="00416F0D" w:rsidP="00416F0D">
      <w:pPr>
        <w:pStyle w:val="NormalWeb"/>
      </w:pPr>
      <w:r>
        <w:t>The financial module integrates with compliance workflows to:</w:t>
      </w:r>
    </w:p>
    <w:p w:rsidR="00416F0D" w:rsidRDefault="00416F0D" w:rsidP="00416F0D">
      <w:pPr>
        <w:pStyle w:val="NormalWeb"/>
        <w:numPr>
          <w:ilvl w:val="0"/>
          <w:numId w:val="146"/>
        </w:numPr>
      </w:pPr>
      <w:r>
        <w:t>Automatically generate penalties</w:t>
      </w:r>
    </w:p>
    <w:p w:rsidR="00416F0D" w:rsidRDefault="00416F0D" w:rsidP="00416F0D">
      <w:pPr>
        <w:pStyle w:val="NormalWeb"/>
        <w:numPr>
          <w:ilvl w:val="0"/>
          <w:numId w:val="146"/>
        </w:numPr>
      </w:pPr>
      <w:r>
        <w:t>Enforce EC payments before approval or renewal</w:t>
      </w:r>
    </w:p>
    <w:p w:rsidR="00416F0D" w:rsidRDefault="00416F0D" w:rsidP="00416F0D">
      <w:pPr>
        <w:pStyle w:val="NormalWeb"/>
        <w:numPr>
          <w:ilvl w:val="0"/>
          <w:numId w:val="146"/>
        </w:numPr>
      </w:pPr>
      <w:r>
        <w:t>Block further services until dues are cleared</w:t>
      </w:r>
    </w:p>
    <w:p w:rsidR="00416F0D" w:rsidRDefault="001F6DFD" w:rsidP="00416F0D">
      <w:r>
        <w:pict>
          <v:rect id="_x0000_i1178" style="width:0;height:1.5pt" o:hralign="center" o:hrstd="t" o:hr="t" fillcolor="#a0a0a0" stroked="f"/>
        </w:pict>
      </w:r>
    </w:p>
    <w:p w:rsidR="00416F0D" w:rsidRDefault="00416F0D" w:rsidP="00416F0D">
      <w:pPr>
        <w:pStyle w:val="Heading2"/>
      </w:pPr>
      <w:r>
        <w:t>9.10 Audit &amp; Reconciliation</w:t>
      </w:r>
    </w:p>
    <w:p w:rsidR="00416F0D" w:rsidRDefault="00416F0D" w:rsidP="00416F0D">
      <w:pPr>
        <w:pStyle w:val="Heading3"/>
      </w:pPr>
      <w:r>
        <w:t>Features</w:t>
      </w:r>
    </w:p>
    <w:p w:rsidR="00416F0D" w:rsidRDefault="00416F0D" w:rsidP="00416F0D">
      <w:pPr>
        <w:pStyle w:val="NormalWeb"/>
        <w:numPr>
          <w:ilvl w:val="0"/>
          <w:numId w:val="147"/>
        </w:numPr>
      </w:pPr>
      <w:r>
        <w:t>Daily transaction logs</w:t>
      </w:r>
    </w:p>
    <w:p w:rsidR="00416F0D" w:rsidRDefault="00416F0D" w:rsidP="00416F0D">
      <w:pPr>
        <w:pStyle w:val="NormalWeb"/>
        <w:numPr>
          <w:ilvl w:val="0"/>
          <w:numId w:val="147"/>
        </w:numPr>
      </w:pPr>
      <w:r>
        <w:t>Reconciliation reports</w:t>
      </w:r>
    </w:p>
    <w:p w:rsidR="00416F0D" w:rsidRDefault="00416F0D" w:rsidP="00416F0D">
      <w:pPr>
        <w:pStyle w:val="NormalWeb"/>
        <w:numPr>
          <w:ilvl w:val="0"/>
          <w:numId w:val="147"/>
        </w:numPr>
      </w:pPr>
      <w:r>
        <w:t>User-wise and application-wise financial tracking</w:t>
      </w:r>
    </w:p>
    <w:p w:rsidR="00416F0D" w:rsidRDefault="00416F0D" w:rsidP="00416F0D">
      <w:pPr>
        <w:pStyle w:val="NormalWeb"/>
        <w:numPr>
          <w:ilvl w:val="0"/>
          <w:numId w:val="147"/>
        </w:numPr>
      </w:pPr>
      <w:r>
        <w:t>Export for finance and audit teams</w:t>
      </w:r>
    </w:p>
    <w:p w:rsidR="00416F0D" w:rsidRDefault="001F6DFD" w:rsidP="00416F0D">
      <w:r>
        <w:pict>
          <v:rect id="_x0000_i1179" style="width:0;height:1.5pt" o:hralign="center" o:hrstd="t" o:hr="t" fillcolor="#a0a0a0" stroked="f"/>
        </w:pict>
      </w:r>
    </w:p>
    <w:p w:rsidR="00416F0D" w:rsidRDefault="00416F0D" w:rsidP="00416F0D">
      <w:pPr>
        <w:pStyle w:val="Heading2"/>
      </w:pPr>
      <w:r>
        <w:t>9.11 Security Controls for Financial Transactions</w:t>
      </w:r>
    </w:p>
    <w:p w:rsidR="00416F0D" w:rsidRDefault="00416F0D" w:rsidP="00416F0D">
      <w:pPr>
        <w:pStyle w:val="NormalWeb"/>
        <w:numPr>
          <w:ilvl w:val="0"/>
          <w:numId w:val="148"/>
        </w:numPr>
      </w:pPr>
      <w:r>
        <w:lastRenderedPageBreak/>
        <w:t>Secure payment gateway integration</w:t>
      </w:r>
    </w:p>
    <w:p w:rsidR="00416F0D" w:rsidRDefault="00416F0D" w:rsidP="00416F0D">
      <w:pPr>
        <w:pStyle w:val="NormalWeb"/>
        <w:numPr>
          <w:ilvl w:val="0"/>
          <w:numId w:val="148"/>
        </w:numPr>
      </w:pPr>
      <w:r>
        <w:t>Encrypted transaction data</w:t>
      </w:r>
    </w:p>
    <w:p w:rsidR="00416F0D" w:rsidRDefault="00416F0D" w:rsidP="00416F0D">
      <w:pPr>
        <w:pStyle w:val="NormalWeb"/>
        <w:numPr>
          <w:ilvl w:val="0"/>
          <w:numId w:val="148"/>
        </w:numPr>
      </w:pPr>
      <w:r>
        <w:t>Restricted access to financial reports</w:t>
      </w:r>
    </w:p>
    <w:p w:rsidR="00416F0D" w:rsidRDefault="00416F0D" w:rsidP="00416F0D">
      <w:pPr>
        <w:pStyle w:val="NormalWeb"/>
        <w:numPr>
          <w:ilvl w:val="0"/>
          <w:numId w:val="148"/>
        </w:numPr>
      </w:pPr>
      <w:r>
        <w:t>Role-based approval for sensitive actions</w:t>
      </w:r>
    </w:p>
    <w:p w:rsidR="00416F0D" w:rsidRDefault="001F6DFD" w:rsidP="00416F0D">
      <w:r>
        <w:pict>
          <v:rect id="_x0000_i1180" style="width:0;height:1.5pt" o:hralign="center" o:hrstd="t" o:hr="t" fillcolor="#a0a0a0" stroked="f"/>
        </w:pict>
      </w:r>
    </w:p>
    <w:p w:rsidR="00416F0D" w:rsidRDefault="00416F0D" w:rsidP="00416F0D">
      <w:pPr>
        <w:pStyle w:val="Heading2"/>
      </w:pPr>
      <w:r>
        <w:t>9.12 Benefits of the Financial Workflow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800"/>
      </w:tblGrid>
      <w:tr w:rsidR="00416F0D" w:rsidTr="00416F0D">
        <w:trPr>
          <w:tblHeader/>
          <w:tblCellSpacing w:w="15" w:type="dxa"/>
        </w:trPr>
        <w:tc>
          <w:tcPr>
            <w:tcW w:w="0" w:type="auto"/>
            <w:vAlign w:val="center"/>
            <w:hideMark/>
          </w:tcPr>
          <w:p w:rsidR="00416F0D" w:rsidRDefault="00416F0D">
            <w:pPr>
              <w:jc w:val="center"/>
              <w:rPr>
                <w:b/>
                <w:bCs/>
              </w:rPr>
            </w:pPr>
            <w:r>
              <w:rPr>
                <w:b/>
                <w:bCs/>
              </w:rPr>
              <w:t>Area</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Accuracy</w:t>
            </w:r>
          </w:p>
        </w:tc>
        <w:tc>
          <w:tcPr>
            <w:tcW w:w="0" w:type="auto"/>
            <w:vAlign w:val="center"/>
            <w:hideMark/>
          </w:tcPr>
          <w:p w:rsidR="00416F0D" w:rsidRDefault="00416F0D">
            <w:r>
              <w:t>Error-free charge calculation</w:t>
            </w:r>
          </w:p>
        </w:tc>
      </w:tr>
      <w:tr w:rsidR="00416F0D" w:rsidTr="00416F0D">
        <w:trPr>
          <w:tblCellSpacing w:w="15" w:type="dxa"/>
        </w:trPr>
        <w:tc>
          <w:tcPr>
            <w:tcW w:w="0" w:type="auto"/>
            <w:vAlign w:val="center"/>
            <w:hideMark/>
          </w:tcPr>
          <w:p w:rsidR="00416F0D" w:rsidRDefault="00416F0D">
            <w:r>
              <w:t>Transparency</w:t>
            </w:r>
          </w:p>
        </w:tc>
        <w:tc>
          <w:tcPr>
            <w:tcW w:w="0" w:type="auto"/>
            <w:vAlign w:val="center"/>
            <w:hideMark/>
          </w:tcPr>
          <w:p w:rsidR="00416F0D" w:rsidRDefault="00416F0D">
            <w:r>
              <w:t>Clear visibility for users</w:t>
            </w:r>
          </w:p>
        </w:tc>
      </w:tr>
      <w:tr w:rsidR="00416F0D" w:rsidTr="00416F0D">
        <w:trPr>
          <w:tblCellSpacing w:w="15" w:type="dxa"/>
        </w:trPr>
        <w:tc>
          <w:tcPr>
            <w:tcW w:w="0" w:type="auto"/>
            <w:vAlign w:val="center"/>
            <w:hideMark/>
          </w:tcPr>
          <w:p w:rsidR="00416F0D" w:rsidRDefault="00416F0D">
            <w:r>
              <w:t>Compliance</w:t>
            </w:r>
          </w:p>
        </w:tc>
        <w:tc>
          <w:tcPr>
            <w:tcW w:w="0" w:type="auto"/>
            <w:vAlign w:val="center"/>
            <w:hideMark/>
          </w:tcPr>
          <w:p w:rsidR="00416F0D" w:rsidRDefault="00416F0D">
            <w:r>
              <w:t>Rule-aligned payments</w:t>
            </w:r>
          </w:p>
        </w:tc>
      </w:tr>
      <w:tr w:rsidR="00416F0D" w:rsidTr="00416F0D">
        <w:trPr>
          <w:tblCellSpacing w:w="15" w:type="dxa"/>
        </w:trPr>
        <w:tc>
          <w:tcPr>
            <w:tcW w:w="0" w:type="auto"/>
            <w:vAlign w:val="center"/>
            <w:hideMark/>
          </w:tcPr>
          <w:p w:rsidR="00416F0D" w:rsidRDefault="00416F0D">
            <w:r>
              <w:t>Audit</w:t>
            </w:r>
          </w:p>
        </w:tc>
        <w:tc>
          <w:tcPr>
            <w:tcW w:w="0" w:type="auto"/>
            <w:vAlign w:val="center"/>
            <w:hideMark/>
          </w:tcPr>
          <w:p w:rsidR="00416F0D" w:rsidRDefault="00416F0D">
            <w:r>
              <w:t>Complete financial traceability</w:t>
            </w:r>
          </w:p>
        </w:tc>
      </w:tr>
      <w:tr w:rsidR="00416F0D" w:rsidTr="00416F0D">
        <w:trPr>
          <w:tblCellSpacing w:w="15" w:type="dxa"/>
        </w:trPr>
        <w:tc>
          <w:tcPr>
            <w:tcW w:w="0" w:type="auto"/>
            <w:vAlign w:val="center"/>
            <w:hideMark/>
          </w:tcPr>
          <w:p w:rsidR="00416F0D" w:rsidRDefault="00416F0D">
            <w:r>
              <w:t>Efficiency</w:t>
            </w:r>
          </w:p>
        </w:tc>
        <w:tc>
          <w:tcPr>
            <w:tcW w:w="0" w:type="auto"/>
            <w:vAlign w:val="center"/>
            <w:hideMark/>
          </w:tcPr>
          <w:p w:rsidR="00416F0D" w:rsidRDefault="00416F0D">
            <w:r>
              <w:t>Faster approvals</w:t>
            </w:r>
          </w:p>
        </w:tc>
      </w:tr>
    </w:tbl>
    <w:p w:rsidR="00416F0D" w:rsidRDefault="001F6DFD" w:rsidP="00416F0D">
      <w:r>
        <w:pict>
          <v:rect id="_x0000_i1181" style="width:0;height:1.5pt" o:hralign="center" o:hrstd="t" o:hr="t" fillcolor="#a0a0a0" stroked="f"/>
        </w:pict>
      </w:r>
    </w:p>
    <w:p w:rsidR="00416F0D" w:rsidRDefault="00416F0D" w:rsidP="00416F0D">
      <w:pPr>
        <w:pStyle w:val="Heading2"/>
      </w:pPr>
      <w:r>
        <w:t>9.13 Summary</w:t>
      </w:r>
    </w:p>
    <w:p w:rsidR="00416F0D" w:rsidRDefault="00416F0D" w:rsidP="00416F0D">
      <w:pPr>
        <w:pStyle w:val="NormalWeb"/>
      </w:pPr>
      <w:r>
        <w:t xml:space="preserve">The Payment, Charges &amp; Financial Workflow Management module ensures </w:t>
      </w:r>
      <w:r>
        <w:rPr>
          <w:rStyle w:val="Strong"/>
          <w:rFonts w:eastAsiaTheme="majorEastAsia"/>
        </w:rPr>
        <w:t>financial integrity, transparency, and regulatory compliance</w:t>
      </w:r>
      <w:r>
        <w:t>, while providing a seamless payment experience for users and reliable controls for administrators.</w:t>
      </w:r>
    </w:p>
    <w:p w:rsidR="00416F0D" w:rsidRDefault="00416F0D" w:rsidP="00416F0D">
      <w:pPr>
        <w:pStyle w:val="Heading2"/>
      </w:pPr>
      <w:r>
        <w:t>10.4 Digital Field Inspection Module</w:t>
      </w:r>
    </w:p>
    <w:p w:rsidR="00416F0D" w:rsidRDefault="00416F0D" w:rsidP="00416F0D">
      <w:pPr>
        <w:pStyle w:val="Heading3"/>
      </w:pPr>
      <w:r>
        <w:t>Purpose</w:t>
      </w:r>
    </w:p>
    <w:p w:rsidR="00416F0D" w:rsidRDefault="00416F0D" w:rsidP="00416F0D">
      <w:pPr>
        <w:pStyle w:val="NormalWeb"/>
      </w:pPr>
      <w:r>
        <w:t>To capture inspection findings digitally and accurately.</w:t>
      </w:r>
    </w:p>
    <w:p w:rsidR="00416F0D" w:rsidRDefault="00416F0D" w:rsidP="00416F0D">
      <w:pPr>
        <w:pStyle w:val="Heading3"/>
      </w:pPr>
      <w:r>
        <w:t>Key Capabilities</w:t>
      </w:r>
    </w:p>
    <w:p w:rsidR="00416F0D" w:rsidRDefault="00416F0D" w:rsidP="00416F0D">
      <w:pPr>
        <w:pStyle w:val="NormalWeb"/>
        <w:numPr>
          <w:ilvl w:val="0"/>
          <w:numId w:val="149"/>
        </w:numPr>
      </w:pPr>
      <w:r>
        <w:t>Mobile-friendly inspection forms</w:t>
      </w:r>
    </w:p>
    <w:p w:rsidR="00416F0D" w:rsidRDefault="00416F0D" w:rsidP="00416F0D">
      <w:pPr>
        <w:pStyle w:val="NormalWeb"/>
        <w:numPr>
          <w:ilvl w:val="0"/>
          <w:numId w:val="149"/>
        </w:numPr>
      </w:pPr>
      <w:r>
        <w:t>Geo-tagged photographs</w:t>
      </w:r>
    </w:p>
    <w:p w:rsidR="00416F0D" w:rsidRDefault="00416F0D" w:rsidP="00416F0D">
      <w:pPr>
        <w:pStyle w:val="NormalWeb"/>
        <w:numPr>
          <w:ilvl w:val="0"/>
          <w:numId w:val="149"/>
        </w:numPr>
      </w:pPr>
      <w:r>
        <w:t>Location verification via map</w:t>
      </w:r>
    </w:p>
    <w:p w:rsidR="00416F0D" w:rsidRDefault="00416F0D" w:rsidP="00416F0D">
      <w:pPr>
        <w:pStyle w:val="NormalWeb"/>
        <w:numPr>
          <w:ilvl w:val="0"/>
          <w:numId w:val="149"/>
        </w:numPr>
      </w:pPr>
      <w:r>
        <w:t>Structured observation checklists</w:t>
      </w:r>
    </w:p>
    <w:p w:rsidR="00416F0D" w:rsidRDefault="00416F0D" w:rsidP="00416F0D">
      <w:pPr>
        <w:pStyle w:val="NormalWeb"/>
        <w:numPr>
          <w:ilvl w:val="0"/>
          <w:numId w:val="149"/>
        </w:numPr>
      </w:pPr>
      <w:r>
        <w:t>Upload of supporting documents</w:t>
      </w:r>
    </w:p>
    <w:p w:rsidR="00416F0D" w:rsidRDefault="00416F0D" w:rsidP="00416F0D">
      <w:pPr>
        <w:pStyle w:val="Heading3"/>
      </w:pPr>
      <w:r>
        <w:t>Benefits</w:t>
      </w:r>
    </w:p>
    <w:p w:rsidR="00416F0D" w:rsidRDefault="00416F0D" w:rsidP="00416F0D">
      <w:pPr>
        <w:pStyle w:val="NormalWeb"/>
        <w:numPr>
          <w:ilvl w:val="0"/>
          <w:numId w:val="150"/>
        </w:numPr>
      </w:pPr>
      <w:r>
        <w:t>Eliminates paper-based inspection reports</w:t>
      </w:r>
    </w:p>
    <w:p w:rsidR="00416F0D" w:rsidRDefault="00416F0D" w:rsidP="00416F0D">
      <w:pPr>
        <w:pStyle w:val="NormalWeb"/>
        <w:numPr>
          <w:ilvl w:val="0"/>
          <w:numId w:val="150"/>
        </w:numPr>
      </w:pPr>
      <w:r>
        <w:t>Improves data accuracy and traceability</w:t>
      </w:r>
    </w:p>
    <w:p w:rsidR="00416F0D" w:rsidRDefault="00416F0D" w:rsidP="00416F0D">
      <w:pPr>
        <w:pStyle w:val="NormalWeb"/>
        <w:numPr>
          <w:ilvl w:val="0"/>
          <w:numId w:val="150"/>
        </w:numPr>
      </w:pPr>
      <w:r>
        <w:t>Enables faster decision-making</w:t>
      </w:r>
    </w:p>
    <w:p w:rsidR="00416F0D" w:rsidRDefault="001F6DFD" w:rsidP="00416F0D">
      <w:r>
        <w:lastRenderedPageBreak/>
        <w:pict>
          <v:rect id="_x0000_i1182" style="width:0;height:1.5pt" o:hralign="center" o:hrstd="t" o:hr="t" fillcolor="#a0a0a0" stroked="f"/>
        </w:pict>
      </w:r>
    </w:p>
    <w:p w:rsidR="00416F0D" w:rsidRDefault="00416F0D" w:rsidP="00416F0D">
      <w:pPr>
        <w:pStyle w:val="Heading2"/>
      </w:pPr>
      <w:r>
        <w:t>10.5 Compliance Monitoring After Approval</w:t>
      </w:r>
    </w:p>
    <w:p w:rsidR="00416F0D" w:rsidRDefault="00416F0D" w:rsidP="00416F0D">
      <w:pPr>
        <w:pStyle w:val="Heading3"/>
      </w:pPr>
      <w:r>
        <w:t>Purpose</w:t>
      </w:r>
    </w:p>
    <w:p w:rsidR="00416F0D" w:rsidRDefault="00416F0D" w:rsidP="00416F0D">
      <w:pPr>
        <w:pStyle w:val="NormalWeb"/>
      </w:pPr>
      <w:r>
        <w:t>To ensure ongoing compliance with approved conditions.</w:t>
      </w:r>
    </w:p>
    <w:p w:rsidR="00416F0D" w:rsidRDefault="00416F0D" w:rsidP="00416F0D">
      <w:pPr>
        <w:pStyle w:val="Heading3"/>
      </w:pPr>
      <w:r>
        <w:t>Compliance Parameters Monitored</w:t>
      </w:r>
    </w:p>
    <w:p w:rsidR="00416F0D" w:rsidRDefault="00416F0D" w:rsidP="00416F0D">
      <w:pPr>
        <w:pStyle w:val="NormalWeb"/>
        <w:numPr>
          <w:ilvl w:val="0"/>
          <w:numId w:val="151"/>
        </w:numPr>
      </w:pPr>
      <w:r>
        <w:t>Approved abstraction quantity</w:t>
      </w:r>
    </w:p>
    <w:p w:rsidR="00416F0D" w:rsidRDefault="00416F0D" w:rsidP="00416F0D">
      <w:pPr>
        <w:pStyle w:val="NormalWeb"/>
        <w:numPr>
          <w:ilvl w:val="0"/>
          <w:numId w:val="151"/>
        </w:numPr>
      </w:pPr>
      <w:r>
        <w:t xml:space="preserve">Number and depth of </w:t>
      </w:r>
      <w:proofErr w:type="spellStart"/>
      <w:r>
        <w:t>borewells</w:t>
      </w:r>
      <w:proofErr w:type="spellEnd"/>
    </w:p>
    <w:p w:rsidR="00416F0D" w:rsidRDefault="00416F0D" w:rsidP="00416F0D">
      <w:pPr>
        <w:pStyle w:val="NormalWeb"/>
        <w:numPr>
          <w:ilvl w:val="0"/>
          <w:numId w:val="151"/>
        </w:numPr>
      </w:pPr>
      <w:r>
        <w:t>Implementation of recharge measures</w:t>
      </w:r>
    </w:p>
    <w:p w:rsidR="00416F0D" w:rsidRDefault="00416F0D" w:rsidP="00416F0D">
      <w:pPr>
        <w:pStyle w:val="NormalWeb"/>
        <w:numPr>
          <w:ilvl w:val="0"/>
          <w:numId w:val="151"/>
        </w:numPr>
      </w:pPr>
      <w:r>
        <w:t>Reuse and recycling commitments</w:t>
      </w:r>
    </w:p>
    <w:p w:rsidR="00416F0D" w:rsidRDefault="00416F0D" w:rsidP="00416F0D">
      <w:pPr>
        <w:pStyle w:val="NormalWeb"/>
        <w:numPr>
          <w:ilvl w:val="0"/>
          <w:numId w:val="151"/>
        </w:numPr>
      </w:pPr>
      <w:r>
        <w:t>Validity and renewal timelines</w:t>
      </w:r>
    </w:p>
    <w:p w:rsidR="00416F0D" w:rsidRDefault="00416F0D" w:rsidP="00416F0D">
      <w:pPr>
        <w:pStyle w:val="Heading3"/>
      </w:pPr>
      <w:r>
        <w:t>Monitoring Methods</w:t>
      </w:r>
    </w:p>
    <w:p w:rsidR="00416F0D" w:rsidRDefault="00416F0D" w:rsidP="00416F0D">
      <w:pPr>
        <w:pStyle w:val="NormalWeb"/>
        <w:numPr>
          <w:ilvl w:val="0"/>
          <w:numId w:val="152"/>
        </w:numPr>
      </w:pPr>
      <w:r>
        <w:t>Periodic self-reporting by applicants</w:t>
      </w:r>
    </w:p>
    <w:p w:rsidR="00416F0D" w:rsidRDefault="00416F0D" w:rsidP="00416F0D">
      <w:pPr>
        <w:pStyle w:val="NormalWeb"/>
        <w:numPr>
          <w:ilvl w:val="0"/>
          <w:numId w:val="152"/>
        </w:numPr>
      </w:pPr>
      <w:r>
        <w:t>Officer verification through inspections</w:t>
      </w:r>
    </w:p>
    <w:p w:rsidR="00416F0D" w:rsidRDefault="00416F0D" w:rsidP="00416F0D">
      <w:pPr>
        <w:pStyle w:val="NormalWeb"/>
        <w:numPr>
          <w:ilvl w:val="0"/>
          <w:numId w:val="152"/>
        </w:numPr>
      </w:pPr>
      <w:r>
        <w:t>AI-assisted anomaly detection (optional)</w:t>
      </w:r>
    </w:p>
    <w:p w:rsidR="00416F0D" w:rsidRDefault="001F6DFD" w:rsidP="00416F0D">
      <w:r>
        <w:pict>
          <v:rect id="_x0000_i1183" style="width:0;height:1.5pt" o:hralign="center" o:hrstd="t" o:hr="t" fillcolor="#a0a0a0" stroked="f"/>
        </w:pict>
      </w:r>
    </w:p>
    <w:p w:rsidR="00416F0D" w:rsidRDefault="00416F0D" w:rsidP="00416F0D">
      <w:pPr>
        <w:pStyle w:val="Heading2"/>
      </w:pPr>
      <w:r>
        <w:t>10.6 Renewal &amp; Periodic Compliance Reporting</w:t>
      </w:r>
    </w:p>
    <w:p w:rsidR="00416F0D" w:rsidRDefault="00416F0D" w:rsidP="00416F0D">
      <w:pPr>
        <w:pStyle w:val="Heading3"/>
      </w:pPr>
      <w:r>
        <w:t>Renewal Workflow</w:t>
      </w:r>
    </w:p>
    <w:p w:rsidR="00416F0D" w:rsidRDefault="00416F0D" w:rsidP="00416F0D">
      <w:pPr>
        <w:pStyle w:val="HTMLPreformatted"/>
        <w:rPr>
          <w:rStyle w:val="HTMLCode"/>
        </w:rPr>
      </w:pPr>
      <w:r>
        <w:rPr>
          <w:rStyle w:val="HTMLCode"/>
        </w:rPr>
        <w:t xml:space="preserve">Renewal Due → Compliance </w:t>
      </w:r>
      <w:r>
        <w:rPr>
          <w:rStyle w:val="hljs-keyword"/>
        </w:rPr>
        <w:t>Check</w:t>
      </w:r>
      <w:r>
        <w:rPr>
          <w:rStyle w:val="HTMLCode"/>
        </w:rPr>
        <w:t xml:space="preserve"> → Outstanding Issues Resolved → Renewal Approved</w:t>
      </w:r>
    </w:p>
    <w:p w:rsidR="00416F0D" w:rsidRDefault="00416F0D" w:rsidP="00416F0D">
      <w:pPr>
        <w:pStyle w:val="Heading3"/>
      </w:pPr>
      <w:r>
        <w:t>System Checks</w:t>
      </w:r>
    </w:p>
    <w:p w:rsidR="00416F0D" w:rsidRDefault="00416F0D" w:rsidP="00416F0D">
      <w:pPr>
        <w:pStyle w:val="NormalWeb"/>
        <w:numPr>
          <w:ilvl w:val="0"/>
          <w:numId w:val="153"/>
        </w:numPr>
      </w:pPr>
      <w:r>
        <w:t>Past compliance history</w:t>
      </w:r>
    </w:p>
    <w:p w:rsidR="00416F0D" w:rsidRDefault="00416F0D" w:rsidP="00416F0D">
      <w:pPr>
        <w:pStyle w:val="NormalWeb"/>
        <w:numPr>
          <w:ilvl w:val="0"/>
          <w:numId w:val="153"/>
        </w:numPr>
      </w:pPr>
      <w:r>
        <w:t>Pending penalties or dues</w:t>
      </w:r>
    </w:p>
    <w:p w:rsidR="00416F0D" w:rsidRDefault="00416F0D" w:rsidP="00416F0D">
      <w:pPr>
        <w:pStyle w:val="NormalWeb"/>
        <w:numPr>
          <w:ilvl w:val="0"/>
          <w:numId w:val="153"/>
        </w:numPr>
      </w:pPr>
      <w:r>
        <w:t>Updated groundwater status</w:t>
      </w:r>
    </w:p>
    <w:p w:rsidR="00416F0D" w:rsidRDefault="00416F0D" w:rsidP="00416F0D">
      <w:pPr>
        <w:pStyle w:val="NormalWeb"/>
        <w:numPr>
          <w:ilvl w:val="0"/>
          <w:numId w:val="153"/>
        </w:numPr>
      </w:pPr>
      <w:r>
        <w:t>Continued permissibility</w:t>
      </w:r>
    </w:p>
    <w:p w:rsidR="00416F0D" w:rsidRDefault="00416F0D" w:rsidP="00416F0D">
      <w:pPr>
        <w:pStyle w:val="NormalWeb"/>
      </w:pPr>
      <w:r>
        <w:t>The system prevents renewal submission if major compliance issues remain unresolved.</w:t>
      </w:r>
    </w:p>
    <w:p w:rsidR="00416F0D" w:rsidRDefault="001F6DFD" w:rsidP="00416F0D">
      <w:r>
        <w:pict>
          <v:rect id="_x0000_i1184" style="width:0;height:1.5pt" o:hralign="center" o:hrstd="t" o:hr="t" fillcolor="#a0a0a0" stroked="f"/>
        </w:pict>
      </w:r>
    </w:p>
    <w:p w:rsidR="00416F0D" w:rsidRDefault="00416F0D" w:rsidP="00416F0D">
      <w:pPr>
        <w:pStyle w:val="Heading2"/>
      </w:pPr>
      <w:r>
        <w:t>10.7 Violation Detection &amp; Management</w:t>
      </w:r>
    </w:p>
    <w:p w:rsidR="00416F0D" w:rsidRDefault="00416F0D" w:rsidP="00416F0D">
      <w:pPr>
        <w:pStyle w:val="Heading3"/>
      </w:pPr>
      <w:r>
        <w:t>Types of Violations Tracked</w:t>
      </w:r>
    </w:p>
    <w:p w:rsidR="00416F0D" w:rsidRDefault="00416F0D" w:rsidP="00416F0D">
      <w:pPr>
        <w:pStyle w:val="NormalWeb"/>
        <w:numPr>
          <w:ilvl w:val="0"/>
          <w:numId w:val="154"/>
        </w:numPr>
      </w:pPr>
      <w:r>
        <w:t>Over-extraction beyond permitted limits</w:t>
      </w:r>
    </w:p>
    <w:p w:rsidR="00416F0D" w:rsidRDefault="00416F0D" w:rsidP="00416F0D">
      <w:pPr>
        <w:pStyle w:val="NormalWeb"/>
        <w:numPr>
          <w:ilvl w:val="0"/>
          <w:numId w:val="154"/>
        </w:numPr>
      </w:pPr>
      <w:r>
        <w:t xml:space="preserve">Unauthorized </w:t>
      </w:r>
      <w:proofErr w:type="spellStart"/>
      <w:r>
        <w:t>borewells</w:t>
      </w:r>
      <w:proofErr w:type="spellEnd"/>
    </w:p>
    <w:p w:rsidR="00416F0D" w:rsidRDefault="00416F0D" w:rsidP="00416F0D">
      <w:pPr>
        <w:pStyle w:val="NormalWeb"/>
        <w:numPr>
          <w:ilvl w:val="0"/>
          <w:numId w:val="154"/>
        </w:numPr>
      </w:pPr>
      <w:r>
        <w:t>Failure to implement recharge measures</w:t>
      </w:r>
    </w:p>
    <w:p w:rsidR="00416F0D" w:rsidRDefault="00416F0D" w:rsidP="00416F0D">
      <w:pPr>
        <w:pStyle w:val="NormalWeb"/>
        <w:numPr>
          <w:ilvl w:val="0"/>
          <w:numId w:val="154"/>
        </w:numPr>
      </w:pPr>
      <w:r>
        <w:t>Non-submission of compliance reports</w:t>
      </w:r>
    </w:p>
    <w:p w:rsidR="00416F0D" w:rsidRDefault="00416F0D" w:rsidP="00416F0D">
      <w:pPr>
        <w:pStyle w:val="NormalWeb"/>
        <w:numPr>
          <w:ilvl w:val="0"/>
          <w:numId w:val="154"/>
        </w:numPr>
      </w:pPr>
      <w:r>
        <w:lastRenderedPageBreak/>
        <w:t>Expired or invalid NOC usage</w:t>
      </w:r>
    </w:p>
    <w:p w:rsidR="00416F0D" w:rsidRDefault="00416F0D" w:rsidP="00416F0D">
      <w:pPr>
        <w:pStyle w:val="Heading3"/>
      </w:pPr>
      <w:r>
        <w:t>Detection Sources</w:t>
      </w:r>
    </w:p>
    <w:p w:rsidR="00416F0D" w:rsidRDefault="00416F0D" w:rsidP="00416F0D">
      <w:pPr>
        <w:pStyle w:val="NormalWeb"/>
        <w:numPr>
          <w:ilvl w:val="0"/>
          <w:numId w:val="155"/>
        </w:numPr>
      </w:pPr>
      <w:r>
        <w:t>Inspection findings</w:t>
      </w:r>
    </w:p>
    <w:p w:rsidR="00416F0D" w:rsidRDefault="00416F0D" w:rsidP="00416F0D">
      <w:pPr>
        <w:pStyle w:val="NormalWeb"/>
        <w:numPr>
          <w:ilvl w:val="0"/>
          <w:numId w:val="155"/>
        </w:numPr>
      </w:pPr>
      <w:r>
        <w:t>Self-reported data inconsistencies</w:t>
      </w:r>
    </w:p>
    <w:p w:rsidR="00416F0D" w:rsidRDefault="00416F0D" w:rsidP="00416F0D">
      <w:pPr>
        <w:pStyle w:val="NormalWeb"/>
        <w:numPr>
          <w:ilvl w:val="0"/>
          <w:numId w:val="155"/>
        </w:numPr>
      </w:pPr>
      <w:r>
        <w:t>GIS-based risk indicators</w:t>
      </w:r>
    </w:p>
    <w:p w:rsidR="00416F0D" w:rsidRDefault="00416F0D" w:rsidP="00416F0D">
      <w:pPr>
        <w:pStyle w:val="NormalWeb"/>
        <w:numPr>
          <w:ilvl w:val="0"/>
          <w:numId w:val="155"/>
        </w:numPr>
      </w:pPr>
      <w:r>
        <w:t>Officer observations</w:t>
      </w:r>
    </w:p>
    <w:p w:rsidR="00416F0D" w:rsidRDefault="001F6DFD" w:rsidP="00416F0D">
      <w:r>
        <w:pict>
          <v:rect id="_x0000_i1185" style="width:0;height:1.5pt" o:hralign="center" o:hrstd="t" o:hr="t" fillcolor="#a0a0a0" stroked="f"/>
        </w:pict>
      </w:r>
    </w:p>
    <w:p w:rsidR="00416F0D" w:rsidRDefault="00416F0D" w:rsidP="00416F0D">
      <w:pPr>
        <w:pStyle w:val="Heading2"/>
      </w:pPr>
      <w:r>
        <w:t>10.8 Penalty &amp; Environmental Compensation (EC) Enforcement</w:t>
      </w:r>
    </w:p>
    <w:p w:rsidR="00416F0D" w:rsidRDefault="00416F0D" w:rsidP="00416F0D">
      <w:pPr>
        <w:pStyle w:val="Heading3"/>
      </w:pPr>
      <w:r>
        <w:t>Purpose</w:t>
      </w:r>
    </w:p>
    <w:p w:rsidR="00416F0D" w:rsidRDefault="00416F0D" w:rsidP="00416F0D">
      <w:pPr>
        <w:pStyle w:val="NormalWeb"/>
      </w:pPr>
      <w:r>
        <w:t>To ensure accountability and deterrence.</w:t>
      </w:r>
    </w:p>
    <w:p w:rsidR="00416F0D" w:rsidRDefault="00416F0D" w:rsidP="00416F0D">
      <w:pPr>
        <w:pStyle w:val="Heading3"/>
      </w:pPr>
      <w:r>
        <w:t>Key Features</w:t>
      </w:r>
    </w:p>
    <w:p w:rsidR="00416F0D" w:rsidRDefault="00416F0D" w:rsidP="00416F0D">
      <w:pPr>
        <w:pStyle w:val="NormalWeb"/>
        <w:numPr>
          <w:ilvl w:val="0"/>
          <w:numId w:val="156"/>
        </w:numPr>
      </w:pPr>
      <w:r>
        <w:t>Automated penalty calculation based on violation type</w:t>
      </w:r>
    </w:p>
    <w:p w:rsidR="00416F0D" w:rsidRDefault="00416F0D" w:rsidP="00416F0D">
      <w:pPr>
        <w:pStyle w:val="NormalWeb"/>
        <w:numPr>
          <w:ilvl w:val="0"/>
          <w:numId w:val="156"/>
        </w:numPr>
      </w:pPr>
      <w:r>
        <w:t>EC computation as per defined rules</w:t>
      </w:r>
    </w:p>
    <w:p w:rsidR="00416F0D" w:rsidRDefault="00416F0D" w:rsidP="00416F0D">
      <w:pPr>
        <w:pStyle w:val="NormalWeb"/>
        <w:numPr>
          <w:ilvl w:val="0"/>
          <w:numId w:val="156"/>
        </w:numPr>
      </w:pPr>
      <w:r>
        <w:t>Digital issuance of penalty orders</w:t>
      </w:r>
    </w:p>
    <w:p w:rsidR="00416F0D" w:rsidRDefault="00416F0D" w:rsidP="00416F0D">
      <w:pPr>
        <w:pStyle w:val="NormalWeb"/>
        <w:numPr>
          <w:ilvl w:val="0"/>
          <w:numId w:val="156"/>
        </w:numPr>
      </w:pPr>
      <w:r>
        <w:t>Integration with payment module</w:t>
      </w:r>
    </w:p>
    <w:p w:rsidR="00416F0D" w:rsidRDefault="00416F0D" w:rsidP="00416F0D">
      <w:pPr>
        <w:pStyle w:val="NormalWeb"/>
        <w:numPr>
          <w:ilvl w:val="0"/>
          <w:numId w:val="156"/>
        </w:numPr>
      </w:pPr>
      <w:r>
        <w:t>Blocking of further services until dues are cleared</w:t>
      </w:r>
    </w:p>
    <w:p w:rsidR="00416F0D" w:rsidRDefault="001F6DFD" w:rsidP="00416F0D">
      <w:r>
        <w:pict>
          <v:rect id="_x0000_i1186" style="width:0;height:1.5pt" o:hralign="center" o:hrstd="t" o:hr="t" fillcolor="#a0a0a0" stroked="f"/>
        </w:pict>
      </w:r>
    </w:p>
    <w:p w:rsidR="00416F0D" w:rsidRDefault="00416F0D" w:rsidP="00416F0D">
      <w:pPr>
        <w:pStyle w:val="Heading2"/>
      </w:pPr>
      <w:r>
        <w:t>10.9 Escalation &amp; Legal Support</w:t>
      </w:r>
    </w:p>
    <w:p w:rsidR="00416F0D" w:rsidRDefault="00416F0D" w:rsidP="00416F0D">
      <w:pPr>
        <w:pStyle w:val="Heading3"/>
      </w:pPr>
      <w:r>
        <w:t>Escalation Mechanism</w:t>
      </w:r>
    </w:p>
    <w:p w:rsidR="00416F0D" w:rsidRDefault="00416F0D" w:rsidP="00416F0D">
      <w:pPr>
        <w:pStyle w:val="NormalWeb"/>
        <w:numPr>
          <w:ilvl w:val="0"/>
          <w:numId w:val="157"/>
        </w:numPr>
      </w:pPr>
      <w:r>
        <w:t>Unresolved violations escalated to higher authority</w:t>
      </w:r>
    </w:p>
    <w:p w:rsidR="00416F0D" w:rsidRDefault="00416F0D" w:rsidP="00416F0D">
      <w:pPr>
        <w:pStyle w:val="NormalWeb"/>
        <w:numPr>
          <w:ilvl w:val="0"/>
          <w:numId w:val="157"/>
        </w:numPr>
      </w:pPr>
      <w:r>
        <w:t>Time-bound escalation rules</w:t>
      </w:r>
    </w:p>
    <w:p w:rsidR="00416F0D" w:rsidRDefault="00416F0D" w:rsidP="00416F0D">
      <w:pPr>
        <w:pStyle w:val="NormalWeb"/>
        <w:numPr>
          <w:ilvl w:val="0"/>
          <w:numId w:val="157"/>
        </w:numPr>
      </w:pPr>
      <w:r>
        <w:t>Digital documentation for legal reference</w:t>
      </w:r>
    </w:p>
    <w:p w:rsidR="00416F0D" w:rsidRDefault="00416F0D" w:rsidP="00416F0D">
      <w:pPr>
        <w:pStyle w:val="Heading3"/>
      </w:pPr>
      <w:r>
        <w:t>Legal Readiness</w:t>
      </w:r>
    </w:p>
    <w:p w:rsidR="00416F0D" w:rsidRDefault="00416F0D" w:rsidP="00416F0D">
      <w:pPr>
        <w:pStyle w:val="NormalWeb"/>
        <w:numPr>
          <w:ilvl w:val="0"/>
          <w:numId w:val="158"/>
        </w:numPr>
      </w:pPr>
      <w:r>
        <w:t>Complete audit trail</w:t>
      </w:r>
    </w:p>
    <w:p w:rsidR="00416F0D" w:rsidRDefault="00416F0D" w:rsidP="00416F0D">
      <w:pPr>
        <w:pStyle w:val="NormalWeb"/>
        <w:numPr>
          <w:ilvl w:val="0"/>
          <w:numId w:val="158"/>
        </w:numPr>
      </w:pPr>
      <w:r>
        <w:t>Digitally preserved inspection records</w:t>
      </w:r>
    </w:p>
    <w:p w:rsidR="00416F0D" w:rsidRDefault="00416F0D" w:rsidP="00416F0D">
      <w:pPr>
        <w:pStyle w:val="NormalWeb"/>
        <w:numPr>
          <w:ilvl w:val="0"/>
          <w:numId w:val="158"/>
        </w:numPr>
      </w:pPr>
      <w:r>
        <w:t>Evidence-backed enforcement actions</w:t>
      </w:r>
    </w:p>
    <w:p w:rsidR="00416F0D" w:rsidRDefault="001F6DFD" w:rsidP="00416F0D">
      <w:r>
        <w:pict>
          <v:rect id="_x0000_i1187" style="width:0;height:1.5pt" o:hralign="center" o:hrstd="t" o:hr="t" fillcolor="#a0a0a0" stroked="f"/>
        </w:pict>
      </w:r>
    </w:p>
    <w:p w:rsidR="00416F0D" w:rsidRDefault="00416F0D" w:rsidP="00416F0D">
      <w:pPr>
        <w:pStyle w:val="Heading2"/>
      </w:pPr>
      <w:r>
        <w:t>10.10 Transparency &amp; Applicant Communication</w:t>
      </w:r>
    </w:p>
    <w:p w:rsidR="00416F0D" w:rsidRDefault="00416F0D" w:rsidP="00416F0D">
      <w:pPr>
        <w:pStyle w:val="Heading3"/>
      </w:pPr>
      <w:r>
        <w:lastRenderedPageBreak/>
        <w:t>Applicant Visibility</w:t>
      </w:r>
    </w:p>
    <w:p w:rsidR="00416F0D" w:rsidRDefault="00416F0D" w:rsidP="00416F0D">
      <w:pPr>
        <w:pStyle w:val="NormalWeb"/>
        <w:numPr>
          <w:ilvl w:val="0"/>
          <w:numId w:val="159"/>
        </w:numPr>
      </w:pPr>
      <w:r>
        <w:t>Inspection schedules and outcomes</w:t>
      </w:r>
    </w:p>
    <w:p w:rsidR="00416F0D" w:rsidRDefault="00416F0D" w:rsidP="00416F0D">
      <w:pPr>
        <w:pStyle w:val="NormalWeb"/>
        <w:numPr>
          <w:ilvl w:val="0"/>
          <w:numId w:val="159"/>
        </w:numPr>
      </w:pPr>
      <w:r>
        <w:t>Compliance status dashboard</w:t>
      </w:r>
    </w:p>
    <w:p w:rsidR="00416F0D" w:rsidRDefault="00416F0D" w:rsidP="00416F0D">
      <w:pPr>
        <w:pStyle w:val="NormalWeb"/>
        <w:numPr>
          <w:ilvl w:val="0"/>
          <w:numId w:val="159"/>
        </w:numPr>
      </w:pPr>
      <w:r>
        <w:t>Penalty and EC details</w:t>
      </w:r>
    </w:p>
    <w:p w:rsidR="00416F0D" w:rsidRDefault="00416F0D" w:rsidP="00416F0D">
      <w:pPr>
        <w:pStyle w:val="NormalWeb"/>
        <w:numPr>
          <w:ilvl w:val="0"/>
          <w:numId w:val="159"/>
        </w:numPr>
      </w:pPr>
      <w:r>
        <w:t>Renewal eligibility indicators</w:t>
      </w:r>
    </w:p>
    <w:p w:rsidR="00416F0D" w:rsidRDefault="00416F0D" w:rsidP="00416F0D">
      <w:pPr>
        <w:pStyle w:val="Heading3"/>
      </w:pPr>
      <w:r>
        <w:t>Communication</w:t>
      </w:r>
    </w:p>
    <w:p w:rsidR="00416F0D" w:rsidRDefault="00416F0D" w:rsidP="00416F0D">
      <w:pPr>
        <w:pStyle w:val="NormalWeb"/>
        <w:numPr>
          <w:ilvl w:val="0"/>
          <w:numId w:val="160"/>
        </w:numPr>
      </w:pPr>
      <w:r>
        <w:t>Automated notifications</w:t>
      </w:r>
    </w:p>
    <w:p w:rsidR="00416F0D" w:rsidRDefault="00416F0D" w:rsidP="00416F0D">
      <w:pPr>
        <w:pStyle w:val="NormalWeb"/>
        <w:numPr>
          <w:ilvl w:val="0"/>
          <w:numId w:val="160"/>
        </w:numPr>
      </w:pPr>
      <w:r>
        <w:t>Officer remarks and conditions clearly visible</w:t>
      </w:r>
    </w:p>
    <w:p w:rsidR="00416F0D" w:rsidRDefault="00416F0D" w:rsidP="00416F0D">
      <w:pPr>
        <w:pStyle w:val="NormalWeb"/>
        <w:numPr>
          <w:ilvl w:val="0"/>
          <w:numId w:val="160"/>
        </w:numPr>
      </w:pPr>
      <w:r>
        <w:t>Guidance on corrective actions</w:t>
      </w:r>
    </w:p>
    <w:p w:rsidR="00416F0D" w:rsidRDefault="001F6DFD" w:rsidP="00416F0D">
      <w:r>
        <w:pict>
          <v:rect id="_x0000_i1188" style="width:0;height:1.5pt" o:hralign="center" o:hrstd="t" o:hr="t" fillcolor="#a0a0a0" stroked="f"/>
        </w:pict>
      </w:r>
    </w:p>
    <w:p w:rsidR="00416F0D" w:rsidRDefault="00416F0D" w:rsidP="00416F0D">
      <w:pPr>
        <w:pStyle w:val="Heading2"/>
      </w:pPr>
      <w:r>
        <w:t>10.11 Integration with AI &amp; GIS Modules</w:t>
      </w:r>
    </w:p>
    <w:p w:rsidR="00416F0D" w:rsidRDefault="00416F0D" w:rsidP="00416F0D">
      <w:pPr>
        <w:pStyle w:val="NormalWeb"/>
      </w:pPr>
      <w:r>
        <w:t>The inspection and enforcement module integrates with:</w:t>
      </w:r>
    </w:p>
    <w:p w:rsidR="00416F0D" w:rsidRDefault="00416F0D" w:rsidP="00416F0D">
      <w:pPr>
        <w:pStyle w:val="NormalWeb"/>
        <w:numPr>
          <w:ilvl w:val="0"/>
          <w:numId w:val="161"/>
        </w:numPr>
      </w:pPr>
      <w:r>
        <w:rPr>
          <w:rStyle w:val="Strong"/>
        </w:rPr>
        <w:t>AI Compliance System</w:t>
      </w:r>
      <w:r>
        <w:t xml:space="preserve"> for risk prioritization</w:t>
      </w:r>
    </w:p>
    <w:p w:rsidR="00416F0D" w:rsidRDefault="00416F0D" w:rsidP="00416F0D">
      <w:pPr>
        <w:pStyle w:val="NormalWeb"/>
        <w:numPr>
          <w:ilvl w:val="0"/>
          <w:numId w:val="161"/>
        </w:numPr>
      </w:pPr>
      <w:r>
        <w:rPr>
          <w:rStyle w:val="Strong"/>
        </w:rPr>
        <w:t>GIS Layer</w:t>
      </w:r>
      <w:r>
        <w:t xml:space="preserve"> for spatial verification and violation identification</w:t>
      </w:r>
    </w:p>
    <w:p w:rsidR="00416F0D" w:rsidRDefault="00416F0D" w:rsidP="00416F0D">
      <w:pPr>
        <w:pStyle w:val="NormalWeb"/>
      </w:pPr>
      <w:r>
        <w:t xml:space="preserve">This ensures inspections are </w:t>
      </w:r>
      <w:r>
        <w:rPr>
          <w:rStyle w:val="Strong"/>
        </w:rPr>
        <w:t>targeted, risk-based, and efficient</w:t>
      </w:r>
      <w:r>
        <w:t>.</w:t>
      </w:r>
    </w:p>
    <w:p w:rsidR="00416F0D" w:rsidRDefault="001F6DFD" w:rsidP="00416F0D">
      <w:r>
        <w:pict>
          <v:rect id="_x0000_i1189" style="width:0;height:1.5pt" o:hralign="center" o:hrstd="t" o:hr="t" fillcolor="#a0a0a0" stroked="f"/>
        </w:pict>
      </w:r>
    </w:p>
    <w:p w:rsidR="00416F0D" w:rsidRDefault="00416F0D" w:rsidP="00416F0D">
      <w:pPr>
        <w:pStyle w:val="Heading2"/>
      </w:pPr>
      <w:r>
        <w:t>10.12 Benefits of Digital Inspection &amp;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145"/>
      </w:tblGrid>
      <w:tr w:rsidR="00416F0D" w:rsidTr="00416F0D">
        <w:trPr>
          <w:tblHeader/>
          <w:tblCellSpacing w:w="15" w:type="dxa"/>
        </w:trPr>
        <w:tc>
          <w:tcPr>
            <w:tcW w:w="0" w:type="auto"/>
            <w:vAlign w:val="center"/>
            <w:hideMark/>
          </w:tcPr>
          <w:p w:rsidR="00416F0D" w:rsidRDefault="00416F0D">
            <w:pPr>
              <w:jc w:val="center"/>
              <w:rPr>
                <w:b/>
                <w:bCs/>
              </w:rPr>
            </w:pPr>
            <w:r>
              <w:rPr>
                <w:b/>
                <w:bCs/>
              </w:rPr>
              <w:t>Area</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Governance</w:t>
            </w:r>
          </w:p>
        </w:tc>
        <w:tc>
          <w:tcPr>
            <w:tcW w:w="0" w:type="auto"/>
            <w:vAlign w:val="center"/>
            <w:hideMark/>
          </w:tcPr>
          <w:p w:rsidR="00416F0D" w:rsidRDefault="00416F0D">
            <w:r>
              <w:t>Strong regulatory control</w:t>
            </w:r>
          </w:p>
        </w:tc>
      </w:tr>
      <w:tr w:rsidR="00416F0D" w:rsidTr="00416F0D">
        <w:trPr>
          <w:tblCellSpacing w:w="15" w:type="dxa"/>
        </w:trPr>
        <w:tc>
          <w:tcPr>
            <w:tcW w:w="0" w:type="auto"/>
            <w:vAlign w:val="center"/>
            <w:hideMark/>
          </w:tcPr>
          <w:p w:rsidR="00416F0D" w:rsidRDefault="00416F0D">
            <w:r>
              <w:t>Transparency</w:t>
            </w:r>
          </w:p>
        </w:tc>
        <w:tc>
          <w:tcPr>
            <w:tcW w:w="0" w:type="auto"/>
            <w:vAlign w:val="center"/>
            <w:hideMark/>
          </w:tcPr>
          <w:p w:rsidR="00416F0D" w:rsidRDefault="00416F0D">
            <w:r>
              <w:t>Clear compliance visibility</w:t>
            </w:r>
          </w:p>
        </w:tc>
      </w:tr>
      <w:tr w:rsidR="00416F0D" w:rsidTr="00416F0D">
        <w:trPr>
          <w:tblCellSpacing w:w="15" w:type="dxa"/>
        </w:trPr>
        <w:tc>
          <w:tcPr>
            <w:tcW w:w="0" w:type="auto"/>
            <w:vAlign w:val="center"/>
            <w:hideMark/>
          </w:tcPr>
          <w:p w:rsidR="00416F0D" w:rsidRDefault="00416F0D">
            <w:r>
              <w:t>Efficiency</w:t>
            </w:r>
          </w:p>
        </w:tc>
        <w:tc>
          <w:tcPr>
            <w:tcW w:w="0" w:type="auto"/>
            <w:vAlign w:val="center"/>
            <w:hideMark/>
          </w:tcPr>
          <w:p w:rsidR="00416F0D" w:rsidRDefault="00416F0D">
            <w:r>
              <w:t>Reduced manual effort</w:t>
            </w:r>
          </w:p>
        </w:tc>
      </w:tr>
      <w:tr w:rsidR="00416F0D" w:rsidTr="00416F0D">
        <w:trPr>
          <w:tblCellSpacing w:w="15" w:type="dxa"/>
        </w:trPr>
        <w:tc>
          <w:tcPr>
            <w:tcW w:w="0" w:type="auto"/>
            <w:vAlign w:val="center"/>
            <w:hideMark/>
          </w:tcPr>
          <w:p w:rsidR="00416F0D" w:rsidRDefault="00416F0D">
            <w:r>
              <w:t>Enforcement</w:t>
            </w:r>
          </w:p>
        </w:tc>
        <w:tc>
          <w:tcPr>
            <w:tcW w:w="0" w:type="auto"/>
            <w:vAlign w:val="center"/>
            <w:hideMark/>
          </w:tcPr>
          <w:p w:rsidR="00416F0D" w:rsidRDefault="00416F0D">
            <w:r>
              <w:t>Evidence-based actions</w:t>
            </w:r>
          </w:p>
        </w:tc>
      </w:tr>
      <w:tr w:rsidR="00416F0D" w:rsidTr="00416F0D">
        <w:trPr>
          <w:tblCellSpacing w:w="15" w:type="dxa"/>
        </w:trPr>
        <w:tc>
          <w:tcPr>
            <w:tcW w:w="0" w:type="auto"/>
            <w:vAlign w:val="center"/>
            <w:hideMark/>
          </w:tcPr>
          <w:p w:rsidR="00416F0D" w:rsidRDefault="00416F0D">
            <w:r>
              <w:t>Sustainability</w:t>
            </w:r>
          </w:p>
        </w:tc>
        <w:tc>
          <w:tcPr>
            <w:tcW w:w="0" w:type="auto"/>
            <w:vAlign w:val="center"/>
            <w:hideMark/>
          </w:tcPr>
          <w:p w:rsidR="00416F0D" w:rsidRDefault="00416F0D">
            <w:r>
              <w:t>Improved groundwater protection</w:t>
            </w:r>
          </w:p>
        </w:tc>
      </w:tr>
    </w:tbl>
    <w:p w:rsidR="00416F0D" w:rsidRDefault="001F6DFD" w:rsidP="00416F0D">
      <w:r>
        <w:pict>
          <v:rect id="_x0000_i1190" style="width:0;height:1.5pt" o:hralign="center" o:hrstd="t" o:hr="t" fillcolor="#a0a0a0" stroked="f"/>
        </w:pict>
      </w:r>
    </w:p>
    <w:p w:rsidR="00416F0D" w:rsidRDefault="00416F0D" w:rsidP="00416F0D">
      <w:pPr>
        <w:pStyle w:val="Heading2"/>
      </w:pPr>
      <w:r>
        <w:t>10.13 Summary</w:t>
      </w:r>
    </w:p>
    <w:p w:rsidR="00416F0D" w:rsidRDefault="00416F0D" w:rsidP="00416F0D">
      <w:pPr>
        <w:pStyle w:val="NormalWeb"/>
      </w:pPr>
      <w:r>
        <w:t xml:space="preserve">The Inspection, Compliance Monitoring &amp; Enforcement module ensures that groundwater governance does not end with approval but continues through </w:t>
      </w:r>
      <w:r>
        <w:rPr>
          <w:rStyle w:val="Strong"/>
        </w:rPr>
        <w:t>systematic monitoring, verification, and enforcement</w:t>
      </w:r>
      <w:r>
        <w:t>, strengthening regulatory effectiveness and sustainability outcomes.</w:t>
      </w:r>
    </w:p>
    <w:p w:rsidR="00416F0D" w:rsidRDefault="00416F0D" w:rsidP="00416F0D">
      <w:pPr>
        <w:pStyle w:val="Heading1"/>
      </w:pPr>
      <w:r>
        <w:lastRenderedPageBreak/>
        <w:t>11. REPORTING, DASHBOARDS &amp; DECISION SUPPORT</w:t>
      </w:r>
    </w:p>
    <w:p w:rsidR="00416F0D" w:rsidRDefault="001F6DFD" w:rsidP="00416F0D">
      <w:r>
        <w:pict>
          <v:rect id="_x0000_i1191" style="width:0;height:1.5pt" o:hralign="center" o:hrstd="t" o:hr="t" fillcolor="#a0a0a0" stroked="f"/>
        </w:pict>
      </w:r>
    </w:p>
    <w:p w:rsidR="00416F0D" w:rsidRDefault="00416F0D" w:rsidP="00416F0D">
      <w:pPr>
        <w:pStyle w:val="Heading2"/>
      </w:pPr>
      <w:r>
        <w:t>11.1 Purpose of Reporting &amp; Analytics</w:t>
      </w:r>
    </w:p>
    <w:p w:rsidR="00416F0D" w:rsidRDefault="00416F0D" w:rsidP="00416F0D">
      <w:pPr>
        <w:pStyle w:val="NormalWeb"/>
      </w:pPr>
      <w:r>
        <w:t xml:space="preserve">The Reporting, Dashboards &amp; Decision Support module transforms raw system data into </w:t>
      </w:r>
      <w:r>
        <w:rPr>
          <w:rStyle w:val="Strong"/>
          <w:rFonts w:eastAsiaTheme="majorEastAsia"/>
        </w:rPr>
        <w:t>actionable insights</w:t>
      </w:r>
      <w:r>
        <w:t xml:space="preserve"> for operational management, regulatory oversight, and strategic planning.</w:t>
      </w:r>
    </w:p>
    <w:p w:rsidR="00416F0D" w:rsidRDefault="00416F0D" w:rsidP="00416F0D">
      <w:pPr>
        <w:pStyle w:val="NormalWeb"/>
      </w:pPr>
      <w:r>
        <w:t xml:space="preserve">This module supports </w:t>
      </w:r>
      <w:r>
        <w:rPr>
          <w:rStyle w:val="Strong"/>
          <w:rFonts w:eastAsiaTheme="majorEastAsia"/>
        </w:rPr>
        <w:t>data-driven decision-making</w:t>
      </w:r>
      <w:r>
        <w:t xml:space="preserve"> at multiple levels by providing real-time visibility into groundwater governance activities.</w:t>
      </w:r>
    </w:p>
    <w:p w:rsidR="00416F0D" w:rsidRDefault="001F6DFD" w:rsidP="00416F0D">
      <w:r>
        <w:pict>
          <v:rect id="_x0000_i1192" style="width:0;height:1.5pt" o:hralign="center" o:hrstd="t" o:hr="t" fillcolor="#a0a0a0" stroked="f"/>
        </w:pict>
      </w:r>
    </w:p>
    <w:p w:rsidR="00416F0D" w:rsidRDefault="00416F0D" w:rsidP="00416F0D">
      <w:pPr>
        <w:pStyle w:val="Heading2"/>
      </w:pPr>
      <w:r>
        <w:t>11.2 User Groups for Reports &amp; Dashboards</w:t>
      </w:r>
    </w:p>
    <w:p w:rsidR="00416F0D" w:rsidRDefault="00416F0D" w:rsidP="00416F0D">
      <w:pPr>
        <w:pStyle w:val="NormalWeb"/>
      </w:pPr>
      <w:r>
        <w:t>The system provides role-specific dashboards and reports for:</w:t>
      </w:r>
    </w:p>
    <w:p w:rsidR="00416F0D" w:rsidRDefault="00416F0D" w:rsidP="00416F0D">
      <w:pPr>
        <w:pStyle w:val="NormalWeb"/>
        <w:numPr>
          <w:ilvl w:val="0"/>
          <w:numId w:val="162"/>
        </w:numPr>
      </w:pPr>
      <w:r>
        <w:t>Department Officers</w:t>
      </w:r>
    </w:p>
    <w:p w:rsidR="00416F0D" w:rsidRDefault="00416F0D" w:rsidP="00416F0D">
      <w:pPr>
        <w:pStyle w:val="NormalWeb"/>
        <w:numPr>
          <w:ilvl w:val="0"/>
          <w:numId w:val="162"/>
        </w:numPr>
      </w:pPr>
      <w:r>
        <w:t>Senior Management and Authorities</w:t>
      </w:r>
    </w:p>
    <w:p w:rsidR="00416F0D" w:rsidRDefault="00416F0D" w:rsidP="00416F0D">
      <w:pPr>
        <w:pStyle w:val="NormalWeb"/>
        <w:numPr>
          <w:ilvl w:val="0"/>
          <w:numId w:val="162"/>
        </w:numPr>
      </w:pPr>
      <w:r>
        <w:t>Administrators</w:t>
      </w:r>
    </w:p>
    <w:p w:rsidR="00416F0D" w:rsidRDefault="00416F0D" w:rsidP="00416F0D">
      <w:pPr>
        <w:pStyle w:val="NormalWeb"/>
        <w:numPr>
          <w:ilvl w:val="0"/>
          <w:numId w:val="162"/>
        </w:numPr>
      </w:pPr>
      <w:r>
        <w:t>Policy and Planning Teams</w:t>
      </w:r>
    </w:p>
    <w:p w:rsidR="00416F0D" w:rsidRDefault="00416F0D" w:rsidP="00416F0D">
      <w:pPr>
        <w:pStyle w:val="NormalWeb"/>
      </w:pPr>
      <w:r>
        <w:t>Each user group sees information relevant to their responsibilities.</w:t>
      </w:r>
    </w:p>
    <w:p w:rsidR="00416F0D" w:rsidRDefault="001F6DFD" w:rsidP="00416F0D">
      <w:r>
        <w:pict>
          <v:rect id="_x0000_i1193" style="width:0;height:1.5pt" o:hralign="center" o:hrstd="t" o:hr="t" fillcolor="#a0a0a0" stroked="f"/>
        </w:pict>
      </w:r>
    </w:p>
    <w:p w:rsidR="00416F0D" w:rsidRDefault="00416F0D" w:rsidP="00416F0D">
      <w:pPr>
        <w:pStyle w:val="Heading2"/>
      </w:pPr>
      <w:r>
        <w:t>11.3 Operational Dashboards</w:t>
      </w:r>
    </w:p>
    <w:p w:rsidR="00416F0D" w:rsidRDefault="00416F0D" w:rsidP="00416F0D">
      <w:pPr>
        <w:pStyle w:val="Heading3"/>
      </w:pPr>
      <w:r>
        <w:t>Purpose</w:t>
      </w:r>
    </w:p>
    <w:p w:rsidR="00416F0D" w:rsidRDefault="00416F0D" w:rsidP="00416F0D">
      <w:pPr>
        <w:pStyle w:val="NormalWeb"/>
      </w:pPr>
      <w:r>
        <w:t xml:space="preserve">To support </w:t>
      </w:r>
      <w:r>
        <w:rPr>
          <w:rStyle w:val="Strong"/>
          <w:rFonts w:eastAsiaTheme="majorEastAsia"/>
        </w:rPr>
        <w:t>day-to-day monitoring</w:t>
      </w:r>
      <w:r>
        <w:t xml:space="preserve"> of system operations.</w:t>
      </w:r>
    </w:p>
    <w:p w:rsidR="00416F0D" w:rsidRDefault="00416F0D" w:rsidP="00416F0D">
      <w:pPr>
        <w:pStyle w:val="Heading3"/>
      </w:pPr>
      <w:r>
        <w:t>Key Indicators</w:t>
      </w:r>
    </w:p>
    <w:p w:rsidR="00416F0D" w:rsidRDefault="00416F0D" w:rsidP="00416F0D">
      <w:pPr>
        <w:pStyle w:val="NormalWeb"/>
        <w:numPr>
          <w:ilvl w:val="0"/>
          <w:numId w:val="163"/>
        </w:numPr>
      </w:pPr>
      <w:r>
        <w:t>Number of applications received, pending, approved, rejected</w:t>
      </w:r>
    </w:p>
    <w:p w:rsidR="00416F0D" w:rsidRDefault="00416F0D" w:rsidP="00416F0D">
      <w:pPr>
        <w:pStyle w:val="NormalWeb"/>
        <w:numPr>
          <w:ilvl w:val="0"/>
          <w:numId w:val="163"/>
        </w:numPr>
      </w:pPr>
      <w:r>
        <w:t>Average processing time</w:t>
      </w:r>
    </w:p>
    <w:p w:rsidR="00416F0D" w:rsidRDefault="00416F0D" w:rsidP="00416F0D">
      <w:pPr>
        <w:pStyle w:val="NormalWeb"/>
        <w:numPr>
          <w:ilvl w:val="0"/>
          <w:numId w:val="163"/>
        </w:numPr>
      </w:pPr>
      <w:r>
        <w:t>Inspection schedules and outcomes</w:t>
      </w:r>
    </w:p>
    <w:p w:rsidR="00416F0D" w:rsidRDefault="00416F0D" w:rsidP="00416F0D">
      <w:pPr>
        <w:pStyle w:val="NormalWeb"/>
        <w:numPr>
          <w:ilvl w:val="0"/>
          <w:numId w:val="163"/>
        </w:numPr>
      </w:pPr>
      <w:r>
        <w:t>Pending payments and collections</w:t>
      </w:r>
    </w:p>
    <w:p w:rsidR="00416F0D" w:rsidRDefault="00416F0D" w:rsidP="00416F0D">
      <w:pPr>
        <w:pStyle w:val="Heading3"/>
      </w:pPr>
      <w:r>
        <w:t>Features</w:t>
      </w:r>
    </w:p>
    <w:p w:rsidR="00416F0D" w:rsidRDefault="00416F0D" w:rsidP="00416F0D">
      <w:pPr>
        <w:pStyle w:val="NormalWeb"/>
        <w:numPr>
          <w:ilvl w:val="0"/>
          <w:numId w:val="164"/>
        </w:numPr>
      </w:pPr>
      <w:r>
        <w:t>Real-time updates</w:t>
      </w:r>
    </w:p>
    <w:p w:rsidR="00416F0D" w:rsidRDefault="00416F0D" w:rsidP="00416F0D">
      <w:pPr>
        <w:pStyle w:val="NormalWeb"/>
        <w:numPr>
          <w:ilvl w:val="0"/>
          <w:numId w:val="164"/>
        </w:numPr>
      </w:pPr>
      <w:r>
        <w:t>Filters by date, location, category</w:t>
      </w:r>
    </w:p>
    <w:p w:rsidR="00416F0D" w:rsidRDefault="00416F0D" w:rsidP="00416F0D">
      <w:pPr>
        <w:pStyle w:val="NormalWeb"/>
        <w:numPr>
          <w:ilvl w:val="0"/>
          <w:numId w:val="164"/>
        </w:numPr>
      </w:pPr>
      <w:r>
        <w:t>Drill-down to application-level details</w:t>
      </w:r>
    </w:p>
    <w:p w:rsidR="00416F0D" w:rsidRDefault="001F6DFD" w:rsidP="00416F0D">
      <w:r>
        <w:lastRenderedPageBreak/>
        <w:pict>
          <v:rect id="_x0000_i1194" style="width:0;height:1.5pt" o:hralign="center" o:hrstd="t" o:hr="t" fillcolor="#a0a0a0" stroked="f"/>
        </w:pict>
      </w:r>
    </w:p>
    <w:p w:rsidR="00416F0D" w:rsidRDefault="00416F0D" w:rsidP="00416F0D">
      <w:pPr>
        <w:pStyle w:val="Heading2"/>
      </w:pPr>
      <w:r>
        <w:t>11.4 Financial Dashboards</w:t>
      </w:r>
    </w:p>
    <w:p w:rsidR="00416F0D" w:rsidRDefault="00416F0D" w:rsidP="00416F0D">
      <w:pPr>
        <w:pStyle w:val="Heading3"/>
      </w:pPr>
      <w:r>
        <w:t>Purpose</w:t>
      </w:r>
    </w:p>
    <w:p w:rsidR="00416F0D" w:rsidRDefault="00416F0D" w:rsidP="00416F0D">
      <w:pPr>
        <w:pStyle w:val="NormalWeb"/>
      </w:pPr>
      <w:r>
        <w:t>To provide transparency and oversight of financial transactions.</w:t>
      </w:r>
    </w:p>
    <w:p w:rsidR="00416F0D" w:rsidRDefault="00416F0D" w:rsidP="00416F0D">
      <w:pPr>
        <w:pStyle w:val="Heading3"/>
      </w:pPr>
      <w:r>
        <w:t>Key Metrics</w:t>
      </w:r>
    </w:p>
    <w:p w:rsidR="00416F0D" w:rsidRDefault="00416F0D" w:rsidP="00416F0D">
      <w:pPr>
        <w:pStyle w:val="NormalWeb"/>
        <w:numPr>
          <w:ilvl w:val="0"/>
          <w:numId w:val="165"/>
        </w:numPr>
      </w:pPr>
      <w:r>
        <w:t>Daily, monthly, and annual collections</w:t>
      </w:r>
    </w:p>
    <w:p w:rsidR="00416F0D" w:rsidRDefault="00416F0D" w:rsidP="00416F0D">
      <w:pPr>
        <w:pStyle w:val="NormalWeb"/>
        <w:numPr>
          <w:ilvl w:val="0"/>
          <w:numId w:val="165"/>
        </w:numPr>
      </w:pPr>
      <w:r>
        <w:t>Category-wise revenue</w:t>
      </w:r>
    </w:p>
    <w:p w:rsidR="00416F0D" w:rsidRDefault="00416F0D" w:rsidP="00416F0D">
      <w:pPr>
        <w:pStyle w:val="NormalWeb"/>
        <w:numPr>
          <w:ilvl w:val="0"/>
          <w:numId w:val="165"/>
        </w:numPr>
      </w:pPr>
      <w:r>
        <w:t>Pending dues and penalties</w:t>
      </w:r>
    </w:p>
    <w:p w:rsidR="00416F0D" w:rsidRDefault="00416F0D" w:rsidP="00416F0D">
      <w:pPr>
        <w:pStyle w:val="NormalWeb"/>
        <w:numPr>
          <w:ilvl w:val="0"/>
          <w:numId w:val="165"/>
        </w:numPr>
      </w:pPr>
      <w:r>
        <w:t>Environmental Compensation collections</w:t>
      </w:r>
    </w:p>
    <w:p w:rsidR="00416F0D" w:rsidRDefault="00416F0D" w:rsidP="00416F0D">
      <w:pPr>
        <w:pStyle w:val="Heading3"/>
      </w:pPr>
      <w:r>
        <w:t>Usage</w:t>
      </w:r>
    </w:p>
    <w:p w:rsidR="00416F0D" w:rsidRDefault="00416F0D" w:rsidP="00416F0D">
      <w:pPr>
        <w:pStyle w:val="NormalWeb"/>
        <w:numPr>
          <w:ilvl w:val="0"/>
          <w:numId w:val="166"/>
        </w:numPr>
      </w:pPr>
      <w:r>
        <w:t>Finance monitoring</w:t>
      </w:r>
    </w:p>
    <w:p w:rsidR="00416F0D" w:rsidRDefault="00416F0D" w:rsidP="00416F0D">
      <w:pPr>
        <w:pStyle w:val="NormalWeb"/>
        <w:numPr>
          <w:ilvl w:val="0"/>
          <w:numId w:val="166"/>
        </w:numPr>
      </w:pPr>
      <w:r>
        <w:t>Audit preparation</w:t>
      </w:r>
    </w:p>
    <w:p w:rsidR="00416F0D" w:rsidRDefault="00416F0D" w:rsidP="00416F0D">
      <w:pPr>
        <w:pStyle w:val="NormalWeb"/>
        <w:numPr>
          <w:ilvl w:val="0"/>
          <w:numId w:val="166"/>
        </w:numPr>
      </w:pPr>
      <w:r>
        <w:t>Revenue forecasting</w:t>
      </w:r>
    </w:p>
    <w:p w:rsidR="00416F0D" w:rsidRDefault="001F6DFD" w:rsidP="00416F0D">
      <w:r>
        <w:pict>
          <v:rect id="_x0000_i1195" style="width:0;height:1.5pt" o:hralign="center" o:hrstd="t" o:hr="t" fillcolor="#a0a0a0" stroked="f"/>
        </w:pict>
      </w:r>
    </w:p>
    <w:p w:rsidR="00416F0D" w:rsidRDefault="00416F0D" w:rsidP="00416F0D">
      <w:pPr>
        <w:pStyle w:val="Heading2"/>
      </w:pPr>
      <w:r>
        <w:t>11.5 Compliance &amp; Enforcement Dashboards</w:t>
      </w:r>
    </w:p>
    <w:p w:rsidR="00416F0D" w:rsidRDefault="00416F0D" w:rsidP="00416F0D">
      <w:pPr>
        <w:pStyle w:val="Heading3"/>
      </w:pPr>
      <w:r>
        <w:t>Purpose</w:t>
      </w:r>
    </w:p>
    <w:p w:rsidR="00416F0D" w:rsidRDefault="00416F0D" w:rsidP="00416F0D">
      <w:pPr>
        <w:pStyle w:val="NormalWeb"/>
      </w:pPr>
      <w:r>
        <w:t>To monitor regulatory compliance and violations.</w:t>
      </w:r>
    </w:p>
    <w:p w:rsidR="00416F0D" w:rsidRDefault="00416F0D" w:rsidP="00416F0D">
      <w:pPr>
        <w:pStyle w:val="Heading3"/>
      </w:pPr>
      <w:r>
        <w:t>Key Views</w:t>
      </w:r>
    </w:p>
    <w:p w:rsidR="00416F0D" w:rsidRDefault="00416F0D" w:rsidP="00416F0D">
      <w:pPr>
        <w:pStyle w:val="NormalWeb"/>
        <w:numPr>
          <w:ilvl w:val="0"/>
          <w:numId w:val="167"/>
        </w:numPr>
      </w:pPr>
      <w:r>
        <w:t>Compliance status distribution</w:t>
      </w:r>
    </w:p>
    <w:p w:rsidR="00416F0D" w:rsidRDefault="00416F0D" w:rsidP="00416F0D">
      <w:pPr>
        <w:pStyle w:val="NormalWeb"/>
        <w:numPr>
          <w:ilvl w:val="0"/>
          <w:numId w:val="167"/>
        </w:numPr>
      </w:pPr>
      <w:r>
        <w:t>Violation types and frequency</w:t>
      </w:r>
    </w:p>
    <w:p w:rsidR="00416F0D" w:rsidRDefault="00416F0D" w:rsidP="00416F0D">
      <w:pPr>
        <w:pStyle w:val="NormalWeb"/>
        <w:numPr>
          <w:ilvl w:val="0"/>
          <w:numId w:val="167"/>
        </w:numPr>
      </w:pPr>
      <w:r>
        <w:t>Penalties imposed and recovered</w:t>
      </w:r>
    </w:p>
    <w:p w:rsidR="00416F0D" w:rsidRDefault="00416F0D" w:rsidP="00416F0D">
      <w:pPr>
        <w:pStyle w:val="NormalWeb"/>
        <w:numPr>
          <w:ilvl w:val="0"/>
          <w:numId w:val="167"/>
        </w:numPr>
      </w:pPr>
      <w:r>
        <w:t>High-risk areas and repeat offenders</w:t>
      </w:r>
    </w:p>
    <w:p w:rsidR="00416F0D" w:rsidRDefault="00416F0D" w:rsidP="00416F0D">
      <w:pPr>
        <w:pStyle w:val="NormalWeb"/>
      </w:pPr>
      <w:r>
        <w:t>These dashboards help prioritize enforcement actions.</w:t>
      </w:r>
    </w:p>
    <w:p w:rsidR="00416F0D" w:rsidRDefault="001F6DFD" w:rsidP="00416F0D">
      <w:r>
        <w:pict>
          <v:rect id="_x0000_i1196" style="width:0;height:1.5pt" o:hralign="center" o:hrstd="t" o:hr="t" fillcolor="#a0a0a0" stroked="f"/>
        </w:pict>
      </w:r>
    </w:p>
    <w:p w:rsidR="00416F0D" w:rsidRDefault="00416F0D" w:rsidP="00416F0D">
      <w:pPr>
        <w:pStyle w:val="Heading2"/>
      </w:pPr>
      <w:r>
        <w:t>11.6 GIS-Based Analytical Dashboards</w:t>
      </w:r>
    </w:p>
    <w:p w:rsidR="00416F0D" w:rsidRDefault="00416F0D" w:rsidP="00416F0D">
      <w:pPr>
        <w:pStyle w:val="Heading3"/>
      </w:pPr>
      <w:r>
        <w:t>Purpose</w:t>
      </w:r>
    </w:p>
    <w:p w:rsidR="00416F0D" w:rsidRDefault="00416F0D" w:rsidP="00416F0D">
      <w:pPr>
        <w:pStyle w:val="NormalWeb"/>
      </w:pPr>
      <w:r>
        <w:t>To visualize groundwater conditions spatially.</w:t>
      </w:r>
    </w:p>
    <w:p w:rsidR="00416F0D" w:rsidRDefault="00416F0D" w:rsidP="00416F0D">
      <w:pPr>
        <w:pStyle w:val="Heading3"/>
      </w:pPr>
      <w:r>
        <w:lastRenderedPageBreak/>
        <w:t>Capabilities</w:t>
      </w:r>
    </w:p>
    <w:p w:rsidR="00416F0D" w:rsidRDefault="00416F0D" w:rsidP="00416F0D">
      <w:pPr>
        <w:pStyle w:val="NormalWeb"/>
        <w:numPr>
          <w:ilvl w:val="0"/>
          <w:numId w:val="168"/>
        </w:numPr>
      </w:pPr>
      <w:r>
        <w:t>Block-wise groundwater stress maps</w:t>
      </w:r>
    </w:p>
    <w:p w:rsidR="00416F0D" w:rsidRDefault="00416F0D" w:rsidP="00416F0D">
      <w:pPr>
        <w:pStyle w:val="NormalWeb"/>
        <w:numPr>
          <w:ilvl w:val="0"/>
          <w:numId w:val="168"/>
        </w:numPr>
      </w:pPr>
      <w:proofErr w:type="spellStart"/>
      <w:r>
        <w:t>Heatmaps</w:t>
      </w:r>
      <w:proofErr w:type="spellEnd"/>
      <w:r>
        <w:t xml:space="preserve"> of abstraction intensity</w:t>
      </w:r>
    </w:p>
    <w:p w:rsidR="00416F0D" w:rsidRDefault="00416F0D" w:rsidP="00416F0D">
      <w:pPr>
        <w:pStyle w:val="NormalWeb"/>
        <w:numPr>
          <w:ilvl w:val="0"/>
          <w:numId w:val="168"/>
        </w:numPr>
      </w:pPr>
      <w:r>
        <w:t>Temporal groundwater level trends</w:t>
      </w:r>
    </w:p>
    <w:p w:rsidR="00416F0D" w:rsidRDefault="00416F0D" w:rsidP="00416F0D">
      <w:pPr>
        <w:pStyle w:val="NormalWeb"/>
        <w:numPr>
          <w:ilvl w:val="0"/>
          <w:numId w:val="168"/>
        </w:numPr>
      </w:pPr>
      <w:r>
        <w:t>Recharge deficit zones</w:t>
      </w:r>
    </w:p>
    <w:p w:rsidR="00416F0D" w:rsidRDefault="00416F0D" w:rsidP="00416F0D">
      <w:pPr>
        <w:pStyle w:val="NormalWeb"/>
      </w:pPr>
      <w:r>
        <w:t xml:space="preserve">These views support </w:t>
      </w:r>
      <w:r>
        <w:rPr>
          <w:rStyle w:val="Strong"/>
          <w:rFonts w:eastAsiaTheme="majorEastAsia"/>
        </w:rPr>
        <w:t>scientific and spatial analysis</w:t>
      </w:r>
      <w:r>
        <w:t>.</w:t>
      </w:r>
    </w:p>
    <w:p w:rsidR="00416F0D" w:rsidRDefault="001F6DFD" w:rsidP="00416F0D">
      <w:r>
        <w:pict>
          <v:rect id="_x0000_i1197" style="width:0;height:1.5pt" o:hralign="center" o:hrstd="t" o:hr="t" fillcolor="#a0a0a0" stroked="f"/>
        </w:pict>
      </w:r>
    </w:p>
    <w:p w:rsidR="00416F0D" w:rsidRDefault="00416F0D" w:rsidP="00416F0D">
      <w:pPr>
        <w:pStyle w:val="Heading2"/>
      </w:pPr>
      <w:r>
        <w:t>11.7 AI-Assisted Decision Support</w:t>
      </w:r>
    </w:p>
    <w:p w:rsidR="00416F0D" w:rsidRDefault="00416F0D" w:rsidP="00416F0D">
      <w:pPr>
        <w:pStyle w:val="Heading3"/>
      </w:pPr>
      <w:r>
        <w:t>Purpose</w:t>
      </w:r>
    </w:p>
    <w:p w:rsidR="00416F0D" w:rsidRDefault="00416F0D" w:rsidP="00416F0D">
      <w:pPr>
        <w:pStyle w:val="NormalWeb"/>
      </w:pPr>
      <w:r>
        <w:t>To assist officers and management in making informed decisions.</w:t>
      </w:r>
    </w:p>
    <w:p w:rsidR="00416F0D" w:rsidRDefault="00416F0D" w:rsidP="00416F0D">
      <w:pPr>
        <w:pStyle w:val="Heading3"/>
      </w:pPr>
      <w:r>
        <w:t>Features</w:t>
      </w:r>
    </w:p>
    <w:p w:rsidR="00416F0D" w:rsidRDefault="00416F0D" w:rsidP="00416F0D">
      <w:pPr>
        <w:pStyle w:val="NormalWeb"/>
        <w:numPr>
          <w:ilvl w:val="0"/>
          <w:numId w:val="169"/>
        </w:numPr>
      </w:pPr>
      <w:r>
        <w:t>Risk scoring of applications and areas</w:t>
      </w:r>
    </w:p>
    <w:p w:rsidR="00416F0D" w:rsidRDefault="00416F0D" w:rsidP="00416F0D">
      <w:pPr>
        <w:pStyle w:val="NormalWeb"/>
        <w:numPr>
          <w:ilvl w:val="0"/>
          <w:numId w:val="169"/>
        </w:numPr>
      </w:pPr>
      <w:r>
        <w:t>Identification of emerging groundwater stress zones</w:t>
      </w:r>
    </w:p>
    <w:p w:rsidR="00416F0D" w:rsidRDefault="00416F0D" w:rsidP="00416F0D">
      <w:pPr>
        <w:pStyle w:val="NormalWeb"/>
        <w:numPr>
          <w:ilvl w:val="0"/>
          <w:numId w:val="169"/>
        </w:numPr>
      </w:pPr>
      <w:r>
        <w:t>Early warning indicators for over-extraction</w:t>
      </w:r>
    </w:p>
    <w:p w:rsidR="00416F0D" w:rsidRDefault="00416F0D" w:rsidP="00416F0D">
      <w:pPr>
        <w:pStyle w:val="NormalWeb"/>
        <w:numPr>
          <w:ilvl w:val="0"/>
          <w:numId w:val="169"/>
        </w:numPr>
      </w:pPr>
      <w:r>
        <w:t>Suggested focus areas for inspections</w:t>
      </w:r>
    </w:p>
    <w:p w:rsidR="00416F0D" w:rsidRDefault="00416F0D" w:rsidP="00416F0D">
      <w:pPr>
        <w:pStyle w:val="NormalWeb"/>
      </w:pPr>
      <w:r>
        <w:t>This layer enhances planning and proactive governance.</w:t>
      </w:r>
    </w:p>
    <w:p w:rsidR="00416F0D" w:rsidRDefault="001F6DFD" w:rsidP="00416F0D">
      <w:r>
        <w:pict>
          <v:rect id="_x0000_i1198" style="width:0;height:1.5pt" o:hralign="center" o:hrstd="t" o:hr="t" fillcolor="#a0a0a0" stroked="f"/>
        </w:pict>
      </w:r>
    </w:p>
    <w:p w:rsidR="00416F0D" w:rsidRDefault="00416F0D" w:rsidP="00416F0D">
      <w:pPr>
        <w:pStyle w:val="Heading2"/>
      </w:pPr>
      <w:r>
        <w:t>11.8 Policy &amp; Strategic Reports</w:t>
      </w:r>
    </w:p>
    <w:p w:rsidR="00416F0D" w:rsidRDefault="00416F0D" w:rsidP="00416F0D">
      <w:pPr>
        <w:pStyle w:val="Heading3"/>
      </w:pPr>
      <w:r>
        <w:t>Purpose</w:t>
      </w:r>
    </w:p>
    <w:p w:rsidR="00416F0D" w:rsidRDefault="00416F0D" w:rsidP="00416F0D">
      <w:pPr>
        <w:pStyle w:val="NormalWeb"/>
      </w:pPr>
      <w:r>
        <w:t xml:space="preserve">To support </w:t>
      </w:r>
      <w:r>
        <w:rPr>
          <w:rStyle w:val="Strong"/>
          <w:rFonts w:eastAsiaTheme="majorEastAsia"/>
        </w:rPr>
        <w:t>long-term planning and policy formulation</w:t>
      </w:r>
      <w:r>
        <w:t>.</w:t>
      </w:r>
    </w:p>
    <w:p w:rsidR="00416F0D" w:rsidRDefault="00416F0D" w:rsidP="00416F0D">
      <w:pPr>
        <w:pStyle w:val="Heading3"/>
      </w:pPr>
      <w:r>
        <w:t>Examples</w:t>
      </w:r>
    </w:p>
    <w:p w:rsidR="00416F0D" w:rsidRDefault="00416F0D" w:rsidP="00416F0D">
      <w:pPr>
        <w:pStyle w:val="NormalWeb"/>
        <w:numPr>
          <w:ilvl w:val="0"/>
          <w:numId w:val="170"/>
        </w:numPr>
      </w:pPr>
      <w:r>
        <w:t>Impact of abstraction on groundwater levels</w:t>
      </w:r>
    </w:p>
    <w:p w:rsidR="00416F0D" w:rsidRDefault="00416F0D" w:rsidP="00416F0D">
      <w:pPr>
        <w:pStyle w:val="NormalWeb"/>
        <w:numPr>
          <w:ilvl w:val="0"/>
          <w:numId w:val="170"/>
        </w:numPr>
      </w:pPr>
      <w:r>
        <w:t>Effectiveness of recharge measures</w:t>
      </w:r>
    </w:p>
    <w:p w:rsidR="00416F0D" w:rsidRDefault="00416F0D" w:rsidP="00416F0D">
      <w:pPr>
        <w:pStyle w:val="NormalWeb"/>
        <w:numPr>
          <w:ilvl w:val="0"/>
          <w:numId w:val="170"/>
        </w:numPr>
      </w:pPr>
      <w:r>
        <w:t>Sector-wise groundwater usage trends</w:t>
      </w:r>
    </w:p>
    <w:p w:rsidR="00416F0D" w:rsidRDefault="00416F0D" w:rsidP="00416F0D">
      <w:pPr>
        <w:pStyle w:val="NormalWeb"/>
        <w:numPr>
          <w:ilvl w:val="0"/>
          <w:numId w:val="170"/>
        </w:numPr>
      </w:pPr>
      <w:r>
        <w:t>District and block-level stress projections</w:t>
      </w:r>
    </w:p>
    <w:p w:rsidR="00416F0D" w:rsidRDefault="00416F0D" w:rsidP="00416F0D">
      <w:pPr>
        <w:pStyle w:val="NormalWeb"/>
      </w:pPr>
      <w:r>
        <w:t>These reports help decision-makers assess policy outcomes.</w:t>
      </w:r>
    </w:p>
    <w:p w:rsidR="00416F0D" w:rsidRDefault="001F6DFD" w:rsidP="00416F0D">
      <w:r>
        <w:pict>
          <v:rect id="_x0000_i1199" style="width:0;height:1.5pt" o:hralign="center" o:hrstd="t" o:hr="t" fillcolor="#a0a0a0" stroked="f"/>
        </w:pict>
      </w:r>
    </w:p>
    <w:p w:rsidR="00416F0D" w:rsidRDefault="00416F0D" w:rsidP="00416F0D">
      <w:pPr>
        <w:pStyle w:val="Heading2"/>
      </w:pPr>
      <w:r>
        <w:t>11.9 Report Generation &amp; Export</w:t>
      </w:r>
    </w:p>
    <w:p w:rsidR="00416F0D" w:rsidRDefault="00416F0D" w:rsidP="00416F0D">
      <w:pPr>
        <w:pStyle w:val="Heading3"/>
      </w:pPr>
      <w:r>
        <w:lastRenderedPageBreak/>
        <w:t>Features</w:t>
      </w:r>
    </w:p>
    <w:p w:rsidR="00416F0D" w:rsidRDefault="00416F0D" w:rsidP="00416F0D">
      <w:pPr>
        <w:pStyle w:val="NormalWeb"/>
        <w:numPr>
          <w:ilvl w:val="0"/>
          <w:numId w:val="171"/>
        </w:numPr>
      </w:pPr>
      <w:r>
        <w:t>Configurable report templates</w:t>
      </w:r>
    </w:p>
    <w:p w:rsidR="00416F0D" w:rsidRDefault="00416F0D" w:rsidP="00416F0D">
      <w:pPr>
        <w:pStyle w:val="NormalWeb"/>
        <w:numPr>
          <w:ilvl w:val="0"/>
          <w:numId w:val="171"/>
        </w:numPr>
      </w:pPr>
      <w:r>
        <w:t>Export in PDF, Excel, and CSV formats</w:t>
      </w:r>
    </w:p>
    <w:p w:rsidR="00416F0D" w:rsidRDefault="00416F0D" w:rsidP="00416F0D">
      <w:pPr>
        <w:pStyle w:val="NormalWeb"/>
        <w:numPr>
          <w:ilvl w:val="0"/>
          <w:numId w:val="171"/>
        </w:numPr>
      </w:pPr>
      <w:r>
        <w:t>Scheduled report generation</w:t>
      </w:r>
    </w:p>
    <w:p w:rsidR="00416F0D" w:rsidRDefault="00416F0D" w:rsidP="00416F0D">
      <w:pPr>
        <w:pStyle w:val="NormalWeb"/>
        <w:numPr>
          <w:ilvl w:val="0"/>
          <w:numId w:val="171"/>
        </w:numPr>
      </w:pPr>
      <w:r>
        <w:t>Secure access controls</w:t>
      </w:r>
    </w:p>
    <w:p w:rsidR="00416F0D" w:rsidRDefault="001F6DFD" w:rsidP="00416F0D">
      <w:r>
        <w:pict>
          <v:rect id="_x0000_i1200" style="width:0;height:1.5pt" o:hralign="center" o:hrstd="t" o:hr="t" fillcolor="#a0a0a0" stroked="f"/>
        </w:pict>
      </w:r>
    </w:p>
    <w:p w:rsidR="00416F0D" w:rsidRDefault="00416F0D" w:rsidP="00416F0D">
      <w:pPr>
        <w:pStyle w:val="Heading2"/>
      </w:pPr>
      <w:r>
        <w:t>11.10 Data Accuracy &amp; Integrity Controls</w:t>
      </w:r>
    </w:p>
    <w:p w:rsidR="00416F0D" w:rsidRDefault="00416F0D" w:rsidP="00416F0D">
      <w:pPr>
        <w:pStyle w:val="NormalWeb"/>
      </w:pPr>
      <w:r>
        <w:t>To ensure reliability:</w:t>
      </w:r>
    </w:p>
    <w:p w:rsidR="00416F0D" w:rsidRDefault="00416F0D" w:rsidP="00416F0D">
      <w:pPr>
        <w:pStyle w:val="NormalWeb"/>
        <w:numPr>
          <w:ilvl w:val="0"/>
          <w:numId w:val="172"/>
        </w:numPr>
      </w:pPr>
      <w:r>
        <w:t>Data validated through AI and rule engines</w:t>
      </w:r>
    </w:p>
    <w:p w:rsidR="00416F0D" w:rsidRDefault="00416F0D" w:rsidP="00416F0D">
      <w:pPr>
        <w:pStyle w:val="NormalWeb"/>
        <w:numPr>
          <w:ilvl w:val="0"/>
          <w:numId w:val="172"/>
        </w:numPr>
      </w:pPr>
      <w:r>
        <w:t>GIS-backed spatial accuracy</w:t>
      </w:r>
    </w:p>
    <w:p w:rsidR="00416F0D" w:rsidRDefault="00416F0D" w:rsidP="00416F0D">
      <w:pPr>
        <w:pStyle w:val="NormalWeb"/>
        <w:numPr>
          <w:ilvl w:val="0"/>
          <w:numId w:val="172"/>
        </w:numPr>
      </w:pPr>
      <w:r>
        <w:t>Audit trails for data changes</w:t>
      </w:r>
    </w:p>
    <w:p w:rsidR="00416F0D" w:rsidRDefault="001F6DFD" w:rsidP="00416F0D">
      <w:r>
        <w:pict>
          <v:rect id="_x0000_i1201" style="width:0;height:1.5pt" o:hralign="center" o:hrstd="t" o:hr="t" fillcolor="#a0a0a0" stroked="f"/>
        </w:pict>
      </w:r>
    </w:p>
    <w:p w:rsidR="00416F0D" w:rsidRDefault="00416F0D" w:rsidP="00416F0D">
      <w:pPr>
        <w:pStyle w:val="Heading2"/>
      </w:pPr>
      <w:r>
        <w:t>11.11 Benefits of Reporting &amp; Decision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119"/>
      </w:tblGrid>
      <w:tr w:rsidR="00416F0D" w:rsidTr="00416F0D">
        <w:trPr>
          <w:tblHeader/>
          <w:tblCellSpacing w:w="15" w:type="dxa"/>
        </w:trPr>
        <w:tc>
          <w:tcPr>
            <w:tcW w:w="0" w:type="auto"/>
            <w:vAlign w:val="center"/>
            <w:hideMark/>
          </w:tcPr>
          <w:p w:rsidR="00416F0D" w:rsidRDefault="00416F0D">
            <w:pPr>
              <w:jc w:val="center"/>
              <w:rPr>
                <w:b/>
                <w:bCs/>
              </w:rPr>
            </w:pPr>
            <w:r>
              <w:rPr>
                <w:b/>
                <w:bCs/>
              </w:rPr>
              <w:t>Area</w:t>
            </w:r>
          </w:p>
        </w:tc>
        <w:tc>
          <w:tcPr>
            <w:tcW w:w="0" w:type="auto"/>
            <w:vAlign w:val="center"/>
            <w:hideMark/>
          </w:tcPr>
          <w:p w:rsidR="00416F0D" w:rsidRDefault="00416F0D">
            <w:pPr>
              <w:jc w:val="center"/>
              <w:rPr>
                <w:b/>
                <w:bCs/>
              </w:rPr>
            </w:pPr>
            <w:r>
              <w:rPr>
                <w:b/>
                <w:bCs/>
              </w:rPr>
              <w:t>Benefit</w:t>
            </w:r>
          </w:p>
        </w:tc>
      </w:tr>
      <w:tr w:rsidR="00416F0D" w:rsidTr="00416F0D">
        <w:trPr>
          <w:tblCellSpacing w:w="15" w:type="dxa"/>
        </w:trPr>
        <w:tc>
          <w:tcPr>
            <w:tcW w:w="0" w:type="auto"/>
            <w:vAlign w:val="center"/>
            <w:hideMark/>
          </w:tcPr>
          <w:p w:rsidR="00416F0D" w:rsidRDefault="00416F0D">
            <w:r>
              <w:t>Operations</w:t>
            </w:r>
          </w:p>
        </w:tc>
        <w:tc>
          <w:tcPr>
            <w:tcW w:w="0" w:type="auto"/>
            <w:vAlign w:val="center"/>
            <w:hideMark/>
          </w:tcPr>
          <w:p w:rsidR="00416F0D" w:rsidRDefault="00416F0D">
            <w:r>
              <w:t>Faster issue identification</w:t>
            </w:r>
          </w:p>
        </w:tc>
      </w:tr>
      <w:tr w:rsidR="00416F0D" w:rsidTr="00416F0D">
        <w:trPr>
          <w:tblCellSpacing w:w="15" w:type="dxa"/>
        </w:trPr>
        <w:tc>
          <w:tcPr>
            <w:tcW w:w="0" w:type="auto"/>
            <w:vAlign w:val="center"/>
            <w:hideMark/>
          </w:tcPr>
          <w:p w:rsidR="00416F0D" w:rsidRDefault="00416F0D">
            <w:r>
              <w:t>Management</w:t>
            </w:r>
          </w:p>
        </w:tc>
        <w:tc>
          <w:tcPr>
            <w:tcW w:w="0" w:type="auto"/>
            <w:vAlign w:val="center"/>
            <w:hideMark/>
          </w:tcPr>
          <w:p w:rsidR="00416F0D" w:rsidRDefault="00416F0D">
            <w:r>
              <w:t>Clear performance visibility</w:t>
            </w:r>
          </w:p>
        </w:tc>
      </w:tr>
      <w:tr w:rsidR="00416F0D" w:rsidTr="00416F0D">
        <w:trPr>
          <w:tblCellSpacing w:w="15" w:type="dxa"/>
        </w:trPr>
        <w:tc>
          <w:tcPr>
            <w:tcW w:w="0" w:type="auto"/>
            <w:vAlign w:val="center"/>
            <w:hideMark/>
          </w:tcPr>
          <w:p w:rsidR="00416F0D" w:rsidRDefault="00416F0D">
            <w:r>
              <w:t>Finance</w:t>
            </w:r>
          </w:p>
        </w:tc>
        <w:tc>
          <w:tcPr>
            <w:tcW w:w="0" w:type="auto"/>
            <w:vAlign w:val="center"/>
            <w:hideMark/>
          </w:tcPr>
          <w:p w:rsidR="00416F0D" w:rsidRDefault="00416F0D">
            <w:r>
              <w:t>Transparent revenue tracking</w:t>
            </w:r>
          </w:p>
        </w:tc>
      </w:tr>
      <w:tr w:rsidR="00416F0D" w:rsidTr="00416F0D">
        <w:trPr>
          <w:tblCellSpacing w:w="15" w:type="dxa"/>
        </w:trPr>
        <w:tc>
          <w:tcPr>
            <w:tcW w:w="0" w:type="auto"/>
            <w:vAlign w:val="center"/>
            <w:hideMark/>
          </w:tcPr>
          <w:p w:rsidR="00416F0D" w:rsidRDefault="00416F0D">
            <w:r>
              <w:t>Policy</w:t>
            </w:r>
          </w:p>
        </w:tc>
        <w:tc>
          <w:tcPr>
            <w:tcW w:w="0" w:type="auto"/>
            <w:vAlign w:val="center"/>
            <w:hideMark/>
          </w:tcPr>
          <w:p w:rsidR="00416F0D" w:rsidRDefault="00416F0D">
            <w:r>
              <w:t>Evidence-based decisions</w:t>
            </w:r>
          </w:p>
        </w:tc>
      </w:tr>
      <w:tr w:rsidR="00416F0D" w:rsidTr="00416F0D">
        <w:trPr>
          <w:tblCellSpacing w:w="15" w:type="dxa"/>
        </w:trPr>
        <w:tc>
          <w:tcPr>
            <w:tcW w:w="0" w:type="auto"/>
            <w:vAlign w:val="center"/>
            <w:hideMark/>
          </w:tcPr>
          <w:p w:rsidR="00416F0D" w:rsidRDefault="00416F0D">
            <w:r>
              <w:t>Sustainability</w:t>
            </w:r>
          </w:p>
        </w:tc>
        <w:tc>
          <w:tcPr>
            <w:tcW w:w="0" w:type="auto"/>
            <w:vAlign w:val="center"/>
            <w:hideMark/>
          </w:tcPr>
          <w:p w:rsidR="00416F0D" w:rsidRDefault="00416F0D">
            <w:r>
              <w:t>Proactive groundwater protection</w:t>
            </w:r>
          </w:p>
        </w:tc>
      </w:tr>
    </w:tbl>
    <w:p w:rsidR="00416F0D" w:rsidRDefault="001F6DFD" w:rsidP="00416F0D">
      <w:r>
        <w:pict>
          <v:rect id="_x0000_i1202" style="width:0;height:1.5pt" o:hralign="center" o:hrstd="t" o:hr="t" fillcolor="#a0a0a0" stroked="f"/>
        </w:pict>
      </w:r>
    </w:p>
    <w:p w:rsidR="00416F0D" w:rsidRDefault="00416F0D" w:rsidP="00416F0D">
      <w:pPr>
        <w:pStyle w:val="Heading2"/>
      </w:pPr>
      <w:r>
        <w:t>11.12 Summary</w:t>
      </w:r>
    </w:p>
    <w:p w:rsidR="00416F0D" w:rsidRDefault="00416F0D" w:rsidP="00416F0D">
      <w:pPr>
        <w:pStyle w:val="NormalWeb"/>
      </w:pPr>
      <w:r>
        <w:t xml:space="preserve">The Reporting, Dashboards &amp; Decision Support module enables the system to function not just as a service delivery platform, but as a </w:t>
      </w:r>
      <w:r>
        <w:rPr>
          <w:rStyle w:val="Strong"/>
          <w:rFonts w:eastAsiaTheme="majorEastAsia"/>
        </w:rPr>
        <w:t>strategic governance and planning tool</w:t>
      </w:r>
      <w:r>
        <w:t>, supporting operational efficiency, regulatory effectiveness, and sustainable groundwater management.</w:t>
      </w:r>
    </w:p>
    <w:p w:rsidR="00416F0D" w:rsidRPr="00416F0D" w:rsidRDefault="00416F0D" w:rsidP="00416F0D">
      <w:pPr>
        <w:spacing w:before="100" w:beforeAutospacing="1" w:after="100" w:afterAutospacing="1" w:line="240" w:lineRule="auto"/>
        <w:rPr>
          <w:rFonts w:ascii="Times New Roman" w:eastAsia="Times New Roman" w:hAnsi="Times New Roman" w:cs="Times New Roman"/>
          <w:sz w:val="24"/>
          <w:szCs w:val="24"/>
          <w:lang w:eastAsia="en-IN"/>
        </w:rPr>
      </w:pPr>
    </w:p>
    <w:p w:rsidR="00E9754A" w:rsidRDefault="00E9754A">
      <w:pPr>
        <w:rPr>
          <w:vertAlign w:val="superscript"/>
        </w:rPr>
      </w:pPr>
    </w:p>
    <w:p w:rsidR="00E9754A" w:rsidRDefault="00E9754A">
      <w:pPr>
        <w:rPr>
          <w:vertAlign w:val="superscript"/>
        </w:rPr>
      </w:pPr>
      <w:r>
        <w:rPr>
          <w:vertAlign w:val="superscript"/>
        </w:rPr>
        <w:br w:type="page"/>
      </w:r>
    </w:p>
    <w:p w:rsidR="009A7B3E" w:rsidRDefault="009A7B3E" w:rsidP="009A7B3E">
      <w:pPr>
        <w:pStyle w:val="Heading1"/>
      </w:pPr>
      <w:r>
        <w:lastRenderedPageBreak/>
        <w:t>14. SERVICES OFFERED THROUGH THE GROUNDWATER WEBSITE &amp; PORTAL</w:t>
      </w:r>
    </w:p>
    <w:p w:rsidR="009A7B3E" w:rsidRDefault="001F6DFD" w:rsidP="009A7B3E">
      <w:r>
        <w:pict>
          <v:rect id="_x0000_i1203" style="width:0;height:1.5pt" o:hralign="center" o:hrstd="t" o:hr="t" fillcolor="#a0a0a0" stroked="f"/>
        </w:pict>
      </w:r>
    </w:p>
    <w:p w:rsidR="009A7B3E" w:rsidRDefault="009A7B3E" w:rsidP="009A7B3E">
      <w:pPr>
        <w:pStyle w:val="Heading2"/>
      </w:pPr>
      <w:r>
        <w:t>14.1 Overview of Services</w:t>
      </w:r>
    </w:p>
    <w:p w:rsidR="009A7B3E" w:rsidRDefault="009A7B3E" w:rsidP="009A7B3E">
      <w:pPr>
        <w:pStyle w:val="NormalWeb"/>
      </w:pPr>
      <w:r>
        <w:t xml:space="preserve">The Department offers a wide range of </w:t>
      </w:r>
      <w:r>
        <w:rPr>
          <w:rStyle w:val="Strong"/>
          <w:rFonts w:eastAsiaTheme="majorEastAsia"/>
        </w:rPr>
        <w:t>groundwater investigation, drilling, testing, advisory, research, and regulatory services</w:t>
      </w:r>
      <w:r>
        <w:t xml:space="preserve"> to the public, institutions, industries, and government agencies.</w:t>
      </w:r>
    </w:p>
    <w:p w:rsidR="009A7B3E" w:rsidRDefault="009A7B3E" w:rsidP="009A7B3E">
      <w:pPr>
        <w:pStyle w:val="NormalWeb"/>
      </w:pPr>
      <w:r>
        <w:t xml:space="preserve">The proposed website and portal digitize these services into </w:t>
      </w:r>
      <w:r>
        <w:rPr>
          <w:rStyle w:val="Strong"/>
          <w:rFonts w:eastAsiaTheme="majorEastAsia"/>
        </w:rPr>
        <w:t>online, request-based, transparent workflows</w:t>
      </w:r>
      <w:r>
        <w:t xml:space="preserve">, enabling citizens and organizations to </w:t>
      </w:r>
      <w:r>
        <w:rPr>
          <w:rStyle w:val="Strong"/>
          <w:rFonts w:eastAsiaTheme="majorEastAsia"/>
        </w:rPr>
        <w:t>apply, track, pay, and receive services online</w:t>
      </w:r>
      <w:r>
        <w:t>, while supporting departmental technical operations.</w:t>
      </w:r>
    </w:p>
    <w:p w:rsidR="009A7B3E" w:rsidRDefault="001F6DFD" w:rsidP="009A7B3E">
      <w:r>
        <w:pict>
          <v:rect id="_x0000_i1204" style="width:0;height:1.5pt" o:hralign="center" o:hrstd="t" o:hr="t" fillcolor="#a0a0a0" stroked="f"/>
        </w:pict>
      </w:r>
    </w:p>
    <w:p w:rsidR="009A7B3E" w:rsidRDefault="009A7B3E" w:rsidP="009A7B3E">
      <w:pPr>
        <w:pStyle w:val="Heading2"/>
      </w:pPr>
      <w:r>
        <w:t>14.2 Hydro-Geological Investigation Services</w:t>
      </w:r>
    </w:p>
    <w:p w:rsidR="009A7B3E" w:rsidRDefault="009A7B3E" w:rsidP="009A7B3E">
      <w:pPr>
        <w:pStyle w:val="Heading3"/>
      </w:pPr>
      <w:r>
        <w:t>Purpose</w:t>
      </w:r>
    </w:p>
    <w:p w:rsidR="009A7B3E" w:rsidRDefault="009A7B3E" w:rsidP="009A7B3E">
      <w:pPr>
        <w:pStyle w:val="NormalWeb"/>
      </w:pPr>
      <w:r>
        <w:t>To scientifically assess:</w:t>
      </w:r>
    </w:p>
    <w:p w:rsidR="009A7B3E" w:rsidRDefault="009A7B3E" w:rsidP="009A7B3E">
      <w:pPr>
        <w:pStyle w:val="NormalWeb"/>
        <w:numPr>
          <w:ilvl w:val="0"/>
          <w:numId w:val="204"/>
        </w:numPr>
      </w:pPr>
      <w:r>
        <w:t>Availability of groundwater</w:t>
      </w:r>
    </w:p>
    <w:p w:rsidR="009A7B3E" w:rsidRDefault="009A7B3E" w:rsidP="009A7B3E">
      <w:pPr>
        <w:pStyle w:val="NormalWeb"/>
        <w:numPr>
          <w:ilvl w:val="0"/>
          <w:numId w:val="204"/>
        </w:numPr>
      </w:pPr>
      <w:r>
        <w:t>Feasibility of well construction</w:t>
      </w:r>
    </w:p>
    <w:p w:rsidR="009A7B3E" w:rsidRDefault="009A7B3E" w:rsidP="009A7B3E">
      <w:pPr>
        <w:pStyle w:val="NormalWeb"/>
        <w:numPr>
          <w:ilvl w:val="0"/>
          <w:numId w:val="204"/>
        </w:numPr>
      </w:pPr>
      <w:r>
        <w:t>Suitability of abstraction for specific purposes</w:t>
      </w:r>
    </w:p>
    <w:p w:rsidR="009A7B3E" w:rsidRDefault="009A7B3E" w:rsidP="009A7B3E">
      <w:pPr>
        <w:pStyle w:val="Heading3"/>
      </w:pPr>
      <w:r>
        <w:t>Digital Services Provided</w:t>
      </w:r>
    </w:p>
    <w:p w:rsidR="009A7B3E" w:rsidRDefault="009A7B3E" w:rsidP="009A7B3E">
      <w:pPr>
        <w:pStyle w:val="NormalWeb"/>
        <w:numPr>
          <w:ilvl w:val="0"/>
          <w:numId w:val="205"/>
        </w:numPr>
      </w:pPr>
      <w:r>
        <w:t>Online application for groundwater investigation</w:t>
      </w:r>
    </w:p>
    <w:p w:rsidR="009A7B3E" w:rsidRDefault="009A7B3E" w:rsidP="009A7B3E">
      <w:pPr>
        <w:pStyle w:val="NormalWeb"/>
        <w:numPr>
          <w:ilvl w:val="0"/>
          <w:numId w:val="205"/>
        </w:numPr>
      </w:pPr>
      <w:r>
        <w:t>Purpose-based investigation request (Domestic / Agriculture / Industrial / Institutional)</w:t>
      </w:r>
    </w:p>
    <w:p w:rsidR="009A7B3E" w:rsidRDefault="009A7B3E" w:rsidP="009A7B3E">
      <w:pPr>
        <w:pStyle w:val="NormalWeb"/>
        <w:numPr>
          <w:ilvl w:val="0"/>
          <w:numId w:val="205"/>
        </w:numPr>
      </w:pPr>
      <w:r>
        <w:t>Location marking through GIS</w:t>
      </w:r>
    </w:p>
    <w:p w:rsidR="009A7B3E" w:rsidRDefault="009A7B3E" w:rsidP="009A7B3E">
      <w:pPr>
        <w:pStyle w:val="NormalWeb"/>
        <w:numPr>
          <w:ilvl w:val="0"/>
          <w:numId w:val="205"/>
        </w:numPr>
      </w:pPr>
      <w:r>
        <w:t>Digital report delivery</w:t>
      </w:r>
    </w:p>
    <w:p w:rsidR="009A7B3E" w:rsidRDefault="009A7B3E" w:rsidP="009A7B3E">
      <w:pPr>
        <w:pStyle w:val="Heading3"/>
      </w:pPr>
      <w:r>
        <w:t>Categories &amp;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1075"/>
        <w:gridCol w:w="5109"/>
      </w:tblGrid>
      <w:tr w:rsidR="009A7B3E" w:rsidTr="009A7B3E">
        <w:trPr>
          <w:tblHeader/>
          <w:tblCellSpacing w:w="15" w:type="dxa"/>
        </w:trPr>
        <w:tc>
          <w:tcPr>
            <w:tcW w:w="0" w:type="auto"/>
            <w:vAlign w:val="center"/>
            <w:hideMark/>
          </w:tcPr>
          <w:p w:rsidR="009A7B3E" w:rsidRDefault="009A7B3E">
            <w:pPr>
              <w:jc w:val="center"/>
              <w:rPr>
                <w:b/>
                <w:bCs/>
              </w:rPr>
            </w:pPr>
            <w:r>
              <w:rPr>
                <w:b/>
                <w:bCs/>
              </w:rPr>
              <w:t>Category</w:t>
            </w:r>
          </w:p>
        </w:tc>
        <w:tc>
          <w:tcPr>
            <w:tcW w:w="0" w:type="auto"/>
            <w:vAlign w:val="center"/>
            <w:hideMark/>
          </w:tcPr>
          <w:p w:rsidR="009A7B3E" w:rsidRDefault="009A7B3E">
            <w:pPr>
              <w:jc w:val="center"/>
              <w:rPr>
                <w:b/>
                <w:bCs/>
              </w:rPr>
            </w:pPr>
            <w:r>
              <w:rPr>
                <w:b/>
                <w:bCs/>
              </w:rPr>
              <w:t>Existing Rate</w:t>
            </w:r>
          </w:p>
        </w:tc>
        <w:tc>
          <w:tcPr>
            <w:tcW w:w="0" w:type="auto"/>
            <w:vAlign w:val="center"/>
            <w:hideMark/>
          </w:tcPr>
          <w:p w:rsidR="009A7B3E" w:rsidRDefault="009A7B3E">
            <w:pPr>
              <w:jc w:val="center"/>
              <w:rPr>
                <w:b/>
                <w:bCs/>
              </w:rPr>
            </w:pPr>
            <w:r>
              <w:rPr>
                <w:b/>
                <w:bCs/>
              </w:rPr>
              <w:t>Documents Required</w:t>
            </w:r>
          </w:p>
        </w:tc>
      </w:tr>
      <w:tr w:rsidR="009A7B3E" w:rsidTr="009A7B3E">
        <w:trPr>
          <w:tblCellSpacing w:w="15" w:type="dxa"/>
        </w:trPr>
        <w:tc>
          <w:tcPr>
            <w:tcW w:w="0" w:type="auto"/>
            <w:vAlign w:val="center"/>
            <w:hideMark/>
          </w:tcPr>
          <w:p w:rsidR="009A7B3E" w:rsidRDefault="009A7B3E">
            <w:r>
              <w:t>Individuals (Agriculture / Domestic)</w:t>
            </w:r>
          </w:p>
        </w:tc>
        <w:tc>
          <w:tcPr>
            <w:tcW w:w="0" w:type="auto"/>
            <w:vAlign w:val="center"/>
            <w:hideMark/>
          </w:tcPr>
          <w:p w:rsidR="009A7B3E" w:rsidRDefault="009A7B3E">
            <w:r>
              <w:t>₹585</w:t>
            </w:r>
          </w:p>
        </w:tc>
        <w:tc>
          <w:tcPr>
            <w:tcW w:w="0" w:type="auto"/>
            <w:vAlign w:val="center"/>
            <w:hideMark/>
          </w:tcPr>
          <w:p w:rsidR="009A7B3E" w:rsidRDefault="009A7B3E">
            <w:r>
              <w:t>Application, Tax Receipt, Possession Certificate</w:t>
            </w:r>
          </w:p>
        </w:tc>
      </w:tr>
      <w:tr w:rsidR="009A7B3E" w:rsidTr="009A7B3E">
        <w:trPr>
          <w:tblCellSpacing w:w="15" w:type="dxa"/>
        </w:trPr>
        <w:tc>
          <w:tcPr>
            <w:tcW w:w="0" w:type="auto"/>
            <w:vAlign w:val="center"/>
            <w:hideMark/>
          </w:tcPr>
          <w:p w:rsidR="009A7B3E" w:rsidRDefault="009A7B3E">
            <w:r>
              <w:t>Institutions / Local Bodies (Water Supply)</w:t>
            </w:r>
          </w:p>
        </w:tc>
        <w:tc>
          <w:tcPr>
            <w:tcW w:w="0" w:type="auto"/>
            <w:vAlign w:val="center"/>
            <w:hideMark/>
          </w:tcPr>
          <w:p w:rsidR="009A7B3E" w:rsidRDefault="009A7B3E">
            <w:r>
              <w:t>₹1,935</w:t>
            </w:r>
          </w:p>
        </w:tc>
        <w:tc>
          <w:tcPr>
            <w:tcW w:w="0" w:type="auto"/>
            <w:vAlign w:val="center"/>
            <w:hideMark/>
          </w:tcPr>
          <w:p w:rsidR="009A7B3E" w:rsidRDefault="009A7B3E">
            <w:r>
              <w:t>Application, Referral Letter</w:t>
            </w:r>
          </w:p>
        </w:tc>
      </w:tr>
      <w:tr w:rsidR="009A7B3E" w:rsidTr="009A7B3E">
        <w:trPr>
          <w:tblCellSpacing w:w="15" w:type="dxa"/>
        </w:trPr>
        <w:tc>
          <w:tcPr>
            <w:tcW w:w="0" w:type="auto"/>
            <w:vAlign w:val="center"/>
            <w:hideMark/>
          </w:tcPr>
          <w:p w:rsidR="009A7B3E" w:rsidRDefault="009A7B3E">
            <w:r>
              <w:lastRenderedPageBreak/>
              <w:t>Industrial &amp; Other Purposes</w:t>
            </w:r>
          </w:p>
        </w:tc>
        <w:tc>
          <w:tcPr>
            <w:tcW w:w="0" w:type="auto"/>
            <w:vAlign w:val="center"/>
            <w:hideMark/>
          </w:tcPr>
          <w:p w:rsidR="009A7B3E" w:rsidRDefault="009A7B3E">
            <w:r>
              <w:t>₹3,860</w:t>
            </w:r>
          </w:p>
        </w:tc>
        <w:tc>
          <w:tcPr>
            <w:tcW w:w="0" w:type="auto"/>
            <w:vAlign w:val="center"/>
            <w:hideMark/>
          </w:tcPr>
          <w:p w:rsidR="009A7B3E" w:rsidRDefault="009A7B3E">
            <w:r>
              <w:t>Application, Tax Receipt, Possession Certificate, Local Body NOC, Building Permit</w:t>
            </w:r>
          </w:p>
        </w:tc>
      </w:tr>
      <w:tr w:rsidR="009A7B3E" w:rsidTr="009A7B3E">
        <w:trPr>
          <w:tblCellSpacing w:w="15" w:type="dxa"/>
        </w:trPr>
        <w:tc>
          <w:tcPr>
            <w:tcW w:w="0" w:type="auto"/>
            <w:vAlign w:val="center"/>
            <w:hideMark/>
          </w:tcPr>
          <w:p w:rsidR="009A7B3E" w:rsidRDefault="009A7B3E">
            <w:r>
              <w:t>Well Logging</w:t>
            </w:r>
          </w:p>
        </w:tc>
        <w:tc>
          <w:tcPr>
            <w:tcW w:w="0" w:type="auto"/>
            <w:vAlign w:val="center"/>
            <w:hideMark/>
          </w:tcPr>
          <w:p w:rsidR="009A7B3E" w:rsidRDefault="009A7B3E">
            <w:r>
              <w:t>₹14,475</w:t>
            </w:r>
          </w:p>
        </w:tc>
        <w:tc>
          <w:tcPr>
            <w:tcW w:w="0" w:type="auto"/>
            <w:vAlign w:val="center"/>
            <w:hideMark/>
          </w:tcPr>
          <w:p w:rsidR="009A7B3E" w:rsidRDefault="009A7B3E">
            <w:r>
              <w:t>As applicable</w:t>
            </w:r>
          </w:p>
        </w:tc>
      </w:tr>
    </w:tbl>
    <w:p w:rsidR="009A7B3E" w:rsidRDefault="009A7B3E" w:rsidP="009A7B3E">
      <w:pPr>
        <w:pStyle w:val="NormalWeb"/>
      </w:pPr>
      <w:r>
        <w:rPr>
          <w:rStyle w:val="Strong"/>
          <w:rFonts w:eastAsiaTheme="majorEastAsia"/>
        </w:rPr>
        <w:t>Portal Enhancement</w:t>
      </w:r>
    </w:p>
    <w:p w:rsidR="009A7B3E" w:rsidRDefault="009A7B3E" w:rsidP="009A7B3E">
      <w:pPr>
        <w:pStyle w:val="NormalWeb"/>
        <w:numPr>
          <w:ilvl w:val="0"/>
          <w:numId w:val="206"/>
        </w:numPr>
      </w:pPr>
      <w:r>
        <w:t>Online payment</w:t>
      </w:r>
    </w:p>
    <w:p w:rsidR="009A7B3E" w:rsidRDefault="009A7B3E" w:rsidP="009A7B3E">
      <w:pPr>
        <w:pStyle w:val="NormalWeb"/>
        <w:numPr>
          <w:ilvl w:val="0"/>
          <w:numId w:val="206"/>
        </w:numPr>
      </w:pPr>
      <w:r>
        <w:t>Auto document checklist</w:t>
      </w:r>
    </w:p>
    <w:p w:rsidR="009A7B3E" w:rsidRDefault="009A7B3E" w:rsidP="009A7B3E">
      <w:pPr>
        <w:pStyle w:val="NormalWeb"/>
        <w:numPr>
          <w:ilvl w:val="0"/>
          <w:numId w:val="206"/>
        </w:numPr>
      </w:pPr>
      <w:r>
        <w:t>Downloadable investigation report</w:t>
      </w:r>
    </w:p>
    <w:p w:rsidR="009A7B3E" w:rsidRDefault="001F6DFD" w:rsidP="009A7B3E">
      <w:r>
        <w:pict>
          <v:rect id="_x0000_i1205" style="width:0;height:1.5pt" o:hralign="center" o:hrstd="t" o:hr="t" fillcolor="#a0a0a0" stroked="f"/>
        </w:pict>
      </w:r>
    </w:p>
    <w:p w:rsidR="009A7B3E" w:rsidRDefault="009A7B3E" w:rsidP="009A7B3E">
      <w:pPr>
        <w:pStyle w:val="Heading2"/>
      </w:pPr>
      <w:r>
        <w:t>14.3 Drilling Services (Department Drilling Wing)</w:t>
      </w:r>
    </w:p>
    <w:p w:rsidR="009A7B3E" w:rsidRDefault="009A7B3E" w:rsidP="009A7B3E">
      <w:pPr>
        <w:pStyle w:val="Heading3"/>
      </w:pPr>
      <w:r>
        <w:t>Purpose</w:t>
      </w:r>
    </w:p>
    <w:p w:rsidR="009A7B3E" w:rsidRDefault="009A7B3E" w:rsidP="009A7B3E">
      <w:pPr>
        <w:pStyle w:val="NormalWeb"/>
      </w:pPr>
      <w:r>
        <w:t>To provide scientifically recommended drilling services suitable for different geological terrains.</w:t>
      </w:r>
    </w:p>
    <w:p w:rsidR="009A7B3E" w:rsidRDefault="009A7B3E" w:rsidP="009A7B3E">
      <w:pPr>
        <w:pStyle w:val="Heading3"/>
      </w:pPr>
      <w:r>
        <w:t>Types of Drilling Offered</w:t>
      </w:r>
    </w:p>
    <w:p w:rsidR="009A7B3E" w:rsidRDefault="009A7B3E" w:rsidP="009A7B3E">
      <w:pPr>
        <w:pStyle w:val="Heading4"/>
      </w:pPr>
      <w:r>
        <w:t>A. Rotary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967"/>
      </w:tblGrid>
      <w:tr w:rsidR="009A7B3E" w:rsidTr="009A7B3E">
        <w:trPr>
          <w:tblHeader/>
          <w:tblCellSpacing w:w="15" w:type="dxa"/>
        </w:trPr>
        <w:tc>
          <w:tcPr>
            <w:tcW w:w="0" w:type="auto"/>
            <w:vAlign w:val="center"/>
            <w:hideMark/>
          </w:tcPr>
          <w:p w:rsidR="009A7B3E" w:rsidRDefault="009A7B3E">
            <w:pPr>
              <w:jc w:val="center"/>
              <w:rPr>
                <w:b/>
                <w:bCs/>
              </w:rPr>
            </w:pPr>
            <w:r>
              <w:rPr>
                <w:b/>
                <w:bCs/>
              </w:rPr>
              <w:t>Type</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 xml:space="preserve">Tube well up to 6″ </w:t>
            </w:r>
            <w:proofErr w:type="spellStart"/>
            <w:r>
              <w:t>dia</w:t>
            </w:r>
            <w:proofErr w:type="spellEnd"/>
          </w:p>
        </w:tc>
        <w:tc>
          <w:tcPr>
            <w:tcW w:w="0" w:type="auto"/>
            <w:vAlign w:val="center"/>
            <w:hideMark/>
          </w:tcPr>
          <w:p w:rsidR="009A7B3E" w:rsidRDefault="009A7B3E">
            <w:r>
              <w:t>₹2,315/m + pipe cost</w:t>
            </w:r>
          </w:p>
        </w:tc>
      </w:tr>
      <w:tr w:rsidR="009A7B3E" w:rsidTr="009A7B3E">
        <w:trPr>
          <w:tblCellSpacing w:w="15" w:type="dxa"/>
        </w:trPr>
        <w:tc>
          <w:tcPr>
            <w:tcW w:w="0" w:type="auto"/>
            <w:vAlign w:val="center"/>
            <w:hideMark/>
          </w:tcPr>
          <w:p w:rsidR="009A7B3E" w:rsidRDefault="009A7B3E">
            <w:r>
              <w:t xml:space="preserve">Tube well above 6″ </w:t>
            </w:r>
            <w:proofErr w:type="spellStart"/>
            <w:r>
              <w:t>dia</w:t>
            </w:r>
            <w:proofErr w:type="spellEnd"/>
          </w:p>
        </w:tc>
        <w:tc>
          <w:tcPr>
            <w:tcW w:w="0" w:type="auto"/>
            <w:vAlign w:val="center"/>
            <w:hideMark/>
          </w:tcPr>
          <w:p w:rsidR="009A7B3E" w:rsidRDefault="009A7B3E">
            <w:r>
              <w:t>₹2,980/m + pipe cost</w:t>
            </w:r>
          </w:p>
        </w:tc>
      </w:tr>
    </w:tbl>
    <w:p w:rsidR="009A7B3E" w:rsidRDefault="009A7B3E" w:rsidP="009A7B3E">
      <w:pPr>
        <w:pStyle w:val="NormalWeb"/>
      </w:pPr>
      <w:r>
        <w:rPr>
          <w:rFonts w:ascii="Segoe UI Symbol" w:hAnsi="Segoe UI Symbol" w:cs="Segoe UI Symbol"/>
        </w:rPr>
        <w:t>👉</w:t>
      </w:r>
      <w:r>
        <w:t xml:space="preserve"> </w:t>
      </w:r>
      <w:r>
        <w:rPr>
          <w:rStyle w:val="Strong"/>
          <w:rFonts w:eastAsiaTheme="majorEastAsia"/>
        </w:rPr>
        <w:t>50% subsidy</w:t>
      </w:r>
      <w:r>
        <w:t xml:space="preserve"> for small/marginal farmers (certificate from Agricultural Officer)</w:t>
      </w:r>
    </w:p>
    <w:p w:rsidR="009A7B3E" w:rsidRDefault="001F6DFD" w:rsidP="009A7B3E">
      <w:r>
        <w:pict>
          <v:rect id="_x0000_i1206" style="width:0;height:1.5pt" o:hralign="center" o:hrstd="t" o:hr="t" fillcolor="#a0a0a0" stroked="f"/>
        </w:pict>
      </w:r>
    </w:p>
    <w:p w:rsidR="009A7B3E" w:rsidRDefault="009A7B3E" w:rsidP="009A7B3E">
      <w:pPr>
        <w:pStyle w:val="Heading4"/>
      </w:pPr>
      <w:r>
        <w:t>B. DTH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382"/>
      </w:tblGrid>
      <w:tr w:rsidR="009A7B3E" w:rsidTr="009A7B3E">
        <w:trPr>
          <w:tblHeader/>
          <w:tblCellSpacing w:w="15" w:type="dxa"/>
        </w:trPr>
        <w:tc>
          <w:tcPr>
            <w:tcW w:w="0" w:type="auto"/>
            <w:vAlign w:val="center"/>
            <w:hideMark/>
          </w:tcPr>
          <w:p w:rsidR="009A7B3E" w:rsidRDefault="009A7B3E">
            <w:pPr>
              <w:jc w:val="center"/>
              <w:rPr>
                <w:b/>
                <w:bCs/>
              </w:rPr>
            </w:pPr>
            <w:r>
              <w:rPr>
                <w:b/>
                <w:bCs/>
              </w:rPr>
              <w:t>Type</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 xml:space="preserve">4½″ </w:t>
            </w:r>
            <w:proofErr w:type="spellStart"/>
            <w:r>
              <w:t>dia</w:t>
            </w:r>
            <w:proofErr w:type="spellEnd"/>
            <w:r>
              <w:t xml:space="preserve"> bore well</w:t>
            </w:r>
          </w:p>
        </w:tc>
        <w:tc>
          <w:tcPr>
            <w:tcW w:w="0" w:type="auto"/>
            <w:vAlign w:val="center"/>
            <w:hideMark/>
          </w:tcPr>
          <w:p w:rsidR="009A7B3E" w:rsidRDefault="009A7B3E">
            <w:r>
              <w:t>₹390/m + pipe</w:t>
            </w:r>
          </w:p>
        </w:tc>
      </w:tr>
      <w:tr w:rsidR="009A7B3E" w:rsidTr="009A7B3E">
        <w:trPr>
          <w:tblCellSpacing w:w="15" w:type="dxa"/>
        </w:trPr>
        <w:tc>
          <w:tcPr>
            <w:tcW w:w="0" w:type="auto"/>
            <w:vAlign w:val="center"/>
            <w:hideMark/>
          </w:tcPr>
          <w:p w:rsidR="009A7B3E" w:rsidRDefault="009A7B3E">
            <w:r>
              <w:t xml:space="preserve">6″ </w:t>
            </w:r>
            <w:proofErr w:type="spellStart"/>
            <w:r>
              <w:t>dia</w:t>
            </w:r>
            <w:proofErr w:type="spellEnd"/>
            <w:r>
              <w:t xml:space="preserve"> bore well</w:t>
            </w:r>
          </w:p>
        </w:tc>
        <w:tc>
          <w:tcPr>
            <w:tcW w:w="0" w:type="auto"/>
            <w:vAlign w:val="center"/>
            <w:hideMark/>
          </w:tcPr>
          <w:p w:rsidR="009A7B3E" w:rsidRDefault="009A7B3E">
            <w:r>
              <w:t>₹665/m + pipe</w:t>
            </w:r>
          </w:p>
        </w:tc>
      </w:tr>
      <w:tr w:rsidR="009A7B3E" w:rsidTr="009A7B3E">
        <w:trPr>
          <w:tblCellSpacing w:w="15" w:type="dxa"/>
        </w:trPr>
        <w:tc>
          <w:tcPr>
            <w:tcW w:w="0" w:type="auto"/>
            <w:vAlign w:val="center"/>
            <w:hideMark/>
          </w:tcPr>
          <w:p w:rsidR="009A7B3E" w:rsidRDefault="009A7B3E">
            <w:r>
              <w:t>Filter point well</w:t>
            </w:r>
          </w:p>
        </w:tc>
        <w:tc>
          <w:tcPr>
            <w:tcW w:w="0" w:type="auto"/>
            <w:vAlign w:val="center"/>
            <w:hideMark/>
          </w:tcPr>
          <w:p w:rsidR="009A7B3E" w:rsidRDefault="009A7B3E">
            <w:r>
              <w:t>₹255/m + pipe</w:t>
            </w:r>
          </w:p>
        </w:tc>
      </w:tr>
    </w:tbl>
    <w:p w:rsidR="009A7B3E" w:rsidRDefault="001F6DFD" w:rsidP="009A7B3E">
      <w:r>
        <w:pict>
          <v:rect id="_x0000_i1207" style="width:0;height:1.5pt" o:hralign="center" o:hrstd="t" o:hr="t" fillcolor="#a0a0a0" stroked="f"/>
        </w:pict>
      </w:r>
    </w:p>
    <w:p w:rsidR="009A7B3E" w:rsidRDefault="009A7B3E" w:rsidP="009A7B3E">
      <w:pPr>
        <w:pStyle w:val="Heading4"/>
      </w:pPr>
      <w:r>
        <w:lastRenderedPageBreak/>
        <w:t>C. Rotary-cum-DTH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549"/>
      </w:tblGrid>
      <w:tr w:rsidR="009A7B3E" w:rsidTr="009A7B3E">
        <w:trPr>
          <w:tblHeader/>
          <w:tblCellSpacing w:w="15" w:type="dxa"/>
        </w:trPr>
        <w:tc>
          <w:tcPr>
            <w:tcW w:w="0" w:type="auto"/>
            <w:vAlign w:val="center"/>
            <w:hideMark/>
          </w:tcPr>
          <w:p w:rsidR="009A7B3E" w:rsidRDefault="009A7B3E">
            <w:pPr>
              <w:jc w:val="center"/>
              <w:rPr>
                <w:b/>
                <w:bCs/>
              </w:rPr>
            </w:pPr>
            <w:r>
              <w:rPr>
                <w:b/>
                <w:bCs/>
              </w:rPr>
              <w:t>Type</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Overburden (Rotary)</w:t>
            </w:r>
          </w:p>
        </w:tc>
        <w:tc>
          <w:tcPr>
            <w:tcW w:w="0" w:type="auto"/>
            <w:vAlign w:val="center"/>
            <w:hideMark/>
          </w:tcPr>
          <w:p w:rsidR="009A7B3E" w:rsidRDefault="009A7B3E">
            <w:r>
              <w:t>₹1,985/m + pipe</w:t>
            </w:r>
          </w:p>
        </w:tc>
      </w:tr>
      <w:tr w:rsidR="009A7B3E" w:rsidTr="009A7B3E">
        <w:trPr>
          <w:tblCellSpacing w:w="15" w:type="dxa"/>
        </w:trPr>
        <w:tc>
          <w:tcPr>
            <w:tcW w:w="0" w:type="auto"/>
            <w:vAlign w:val="center"/>
            <w:hideMark/>
          </w:tcPr>
          <w:p w:rsidR="009A7B3E" w:rsidRDefault="009A7B3E">
            <w:r>
              <w:t>4½″ DTH (Hard rock)</w:t>
            </w:r>
          </w:p>
        </w:tc>
        <w:tc>
          <w:tcPr>
            <w:tcW w:w="0" w:type="auto"/>
            <w:vAlign w:val="center"/>
            <w:hideMark/>
          </w:tcPr>
          <w:p w:rsidR="009A7B3E" w:rsidRDefault="009A7B3E">
            <w:r>
              <w:t>₹390/m</w:t>
            </w:r>
          </w:p>
        </w:tc>
      </w:tr>
      <w:tr w:rsidR="009A7B3E" w:rsidTr="009A7B3E">
        <w:trPr>
          <w:tblCellSpacing w:w="15" w:type="dxa"/>
        </w:trPr>
        <w:tc>
          <w:tcPr>
            <w:tcW w:w="0" w:type="auto"/>
            <w:vAlign w:val="center"/>
            <w:hideMark/>
          </w:tcPr>
          <w:p w:rsidR="009A7B3E" w:rsidRDefault="009A7B3E">
            <w:r>
              <w:t>6″ DTH (Hard rock)</w:t>
            </w:r>
          </w:p>
        </w:tc>
        <w:tc>
          <w:tcPr>
            <w:tcW w:w="0" w:type="auto"/>
            <w:vAlign w:val="center"/>
            <w:hideMark/>
          </w:tcPr>
          <w:p w:rsidR="009A7B3E" w:rsidRDefault="009A7B3E">
            <w:r>
              <w:t>₹665/m</w:t>
            </w:r>
          </w:p>
        </w:tc>
      </w:tr>
    </w:tbl>
    <w:p w:rsidR="009A7B3E" w:rsidRDefault="009A7B3E" w:rsidP="009A7B3E">
      <w:pPr>
        <w:pStyle w:val="Heading3"/>
      </w:pPr>
      <w:r>
        <w:t>Portal Features</w:t>
      </w:r>
    </w:p>
    <w:p w:rsidR="009A7B3E" w:rsidRDefault="009A7B3E" w:rsidP="009A7B3E">
      <w:pPr>
        <w:pStyle w:val="NormalWeb"/>
        <w:numPr>
          <w:ilvl w:val="0"/>
          <w:numId w:val="207"/>
        </w:numPr>
      </w:pPr>
      <w:r>
        <w:t>Online drilling request</w:t>
      </w:r>
    </w:p>
    <w:p w:rsidR="009A7B3E" w:rsidRDefault="009A7B3E" w:rsidP="009A7B3E">
      <w:pPr>
        <w:pStyle w:val="NormalWeb"/>
        <w:numPr>
          <w:ilvl w:val="0"/>
          <w:numId w:val="207"/>
        </w:numPr>
      </w:pPr>
      <w:r>
        <w:t>Subsidy eligibility validation</w:t>
      </w:r>
    </w:p>
    <w:p w:rsidR="009A7B3E" w:rsidRDefault="009A7B3E" w:rsidP="009A7B3E">
      <w:pPr>
        <w:pStyle w:val="NormalWeb"/>
        <w:numPr>
          <w:ilvl w:val="0"/>
          <w:numId w:val="207"/>
        </w:numPr>
      </w:pPr>
      <w:r>
        <w:t>Job scheduling</w:t>
      </w:r>
    </w:p>
    <w:p w:rsidR="009A7B3E" w:rsidRDefault="009A7B3E" w:rsidP="009A7B3E">
      <w:pPr>
        <w:pStyle w:val="NormalWeb"/>
        <w:numPr>
          <w:ilvl w:val="0"/>
          <w:numId w:val="207"/>
        </w:numPr>
      </w:pPr>
      <w:r>
        <w:t>Completion report upload</w:t>
      </w:r>
    </w:p>
    <w:p w:rsidR="009A7B3E" w:rsidRDefault="009A7B3E" w:rsidP="009A7B3E">
      <w:pPr>
        <w:pStyle w:val="NormalWeb"/>
        <w:numPr>
          <w:ilvl w:val="0"/>
          <w:numId w:val="207"/>
        </w:numPr>
      </w:pPr>
      <w:r>
        <w:t>After-care service tracking</w:t>
      </w:r>
    </w:p>
    <w:p w:rsidR="009A7B3E" w:rsidRDefault="001F6DFD" w:rsidP="009A7B3E">
      <w:r>
        <w:pict>
          <v:rect id="_x0000_i1208" style="width:0;height:1.5pt" o:hralign="center" o:hrstd="t" o:hr="t" fillcolor="#a0a0a0" stroked="f"/>
        </w:pict>
      </w:r>
    </w:p>
    <w:p w:rsidR="009A7B3E" w:rsidRDefault="009A7B3E" w:rsidP="009A7B3E">
      <w:pPr>
        <w:pStyle w:val="Heading2"/>
      </w:pPr>
      <w:r>
        <w:t>14.4 Development of Existing Wells</w:t>
      </w:r>
    </w:p>
    <w:p w:rsidR="009A7B3E" w:rsidRDefault="009A7B3E" w:rsidP="009A7B3E">
      <w:pPr>
        <w:pStyle w:val="Heading3"/>
      </w:pPr>
      <w:r>
        <w:t>Services Offered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488"/>
      </w:tblGrid>
      <w:tr w:rsidR="009A7B3E" w:rsidTr="009A7B3E">
        <w:trPr>
          <w:tblHeader/>
          <w:tblCellSpacing w:w="15" w:type="dxa"/>
        </w:trPr>
        <w:tc>
          <w:tcPr>
            <w:tcW w:w="0" w:type="auto"/>
            <w:vAlign w:val="center"/>
            <w:hideMark/>
          </w:tcPr>
          <w:p w:rsidR="009A7B3E" w:rsidRDefault="009A7B3E">
            <w:pPr>
              <w:jc w:val="center"/>
              <w:rPr>
                <w:b/>
                <w:bCs/>
              </w:rPr>
            </w:pPr>
            <w:r>
              <w:rPr>
                <w:b/>
                <w:bCs/>
              </w:rPr>
              <w:t>Type</w:t>
            </w:r>
          </w:p>
        </w:tc>
        <w:tc>
          <w:tcPr>
            <w:tcW w:w="0" w:type="auto"/>
            <w:vAlign w:val="center"/>
            <w:hideMark/>
          </w:tcPr>
          <w:p w:rsidR="009A7B3E" w:rsidRDefault="009A7B3E">
            <w:pPr>
              <w:jc w:val="center"/>
              <w:rPr>
                <w:b/>
                <w:bCs/>
              </w:rPr>
            </w:pPr>
            <w:r>
              <w:rPr>
                <w:b/>
                <w:bCs/>
              </w:rPr>
              <w:t>Charges</w:t>
            </w:r>
          </w:p>
        </w:tc>
      </w:tr>
      <w:tr w:rsidR="009A7B3E" w:rsidTr="009A7B3E">
        <w:trPr>
          <w:tblCellSpacing w:w="15" w:type="dxa"/>
        </w:trPr>
        <w:tc>
          <w:tcPr>
            <w:tcW w:w="0" w:type="auto"/>
            <w:vAlign w:val="center"/>
            <w:hideMark/>
          </w:tcPr>
          <w:p w:rsidR="009A7B3E" w:rsidRDefault="009A7B3E">
            <w:r>
              <w:t>Bore well</w:t>
            </w:r>
          </w:p>
        </w:tc>
        <w:tc>
          <w:tcPr>
            <w:tcW w:w="0" w:type="auto"/>
            <w:vAlign w:val="center"/>
            <w:hideMark/>
          </w:tcPr>
          <w:p w:rsidR="009A7B3E" w:rsidRDefault="009A7B3E">
            <w:r>
              <w:t>Compressor hourly rate (min ₹5,790)</w:t>
            </w:r>
          </w:p>
        </w:tc>
      </w:tr>
      <w:tr w:rsidR="009A7B3E" w:rsidTr="009A7B3E">
        <w:trPr>
          <w:tblCellSpacing w:w="15" w:type="dxa"/>
        </w:trPr>
        <w:tc>
          <w:tcPr>
            <w:tcW w:w="0" w:type="auto"/>
            <w:vAlign w:val="center"/>
            <w:hideMark/>
          </w:tcPr>
          <w:p w:rsidR="009A7B3E" w:rsidRDefault="009A7B3E">
            <w:r>
              <w:t>Tube well</w:t>
            </w:r>
          </w:p>
        </w:tc>
        <w:tc>
          <w:tcPr>
            <w:tcW w:w="0" w:type="auto"/>
            <w:vAlign w:val="center"/>
            <w:hideMark/>
          </w:tcPr>
          <w:p w:rsidR="009A7B3E" w:rsidRDefault="009A7B3E">
            <w:r>
              <w:t>Compressor hourly rate (min ₹15,435)</w:t>
            </w:r>
          </w:p>
        </w:tc>
      </w:tr>
      <w:tr w:rsidR="009A7B3E" w:rsidTr="009A7B3E">
        <w:trPr>
          <w:tblCellSpacing w:w="15" w:type="dxa"/>
        </w:trPr>
        <w:tc>
          <w:tcPr>
            <w:tcW w:w="0" w:type="auto"/>
            <w:vAlign w:val="center"/>
            <w:hideMark/>
          </w:tcPr>
          <w:p w:rsidR="009A7B3E" w:rsidRDefault="009A7B3E">
            <w:r>
              <w:t>Filter point well</w:t>
            </w:r>
          </w:p>
        </w:tc>
        <w:tc>
          <w:tcPr>
            <w:tcW w:w="0" w:type="auto"/>
            <w:vAlign w:val="center"/>
            <w:hideMark/>
          </w:tcPr>
          <w:p w:rsidR="009A7B3E" w:rsidRDefault="009A7B3E">
            <w:r>
              <w:t>Compressor hourly rate (min ₹2,870)</w:t>
            </w:r>
          </w:p>
        </w:tc>
      </w:tr>
    </w:tbl>
    <w:p w:rsidR="009A7B3E" w:rsidRDefault="009A7B3E" w:rsidP="009A7B3E">
      <w:pPr>
        <w:pStyle w:val="Heading3"/>
      </w:pPr>
      <w:r>
        <w:t>Portal Enablement</w:t>
      </w:r>
    </w:p>
    <w:p w:rsidR="009A7B3E" w:rsidRDefault="009A7B3E" w:rsidP="009A7B3E">
      <w:pPr>
        <w:pStyle w:val="NormalWeb"/>
        <w:numPr>
          <w:ilvl w:val="0"/>
          <w:numId w:val="208"/>
        </w:numPr>
      </w:pPr>
      <w:r>
        <w:t>Request well development service</w:t>
      </w:r>
    </w:p>
    <w:p w:rsidR="009A7B3E" w:rsidRDefault="009A7B3E" w:rsidP="009A7B3E">
      <w:pPr>
        <w:pStyle w:val="NormalWeb"/>
        <w:numPr>
          <w:ilvl w:val="0"/>
          <w:numId w:val="208"/>
        </w:numPr>
      </w:pPr>
      <w:r>
        <w:t>Equipment selection</w:t>
      </w:r>
    </w:p>
    <w:p w:rsidR="009A7B3E" w:rsidRDefault="009A7B3E" w:rsidP="009A7B3E">
      <w:pPr>
        <w:pStyle w:val="NormalWeb"/>
        <w:numPr>
          <w:ilvl w:val="0"/>
          <w:numId w:val="208"/>
        </w:numPr>
      </w:pPr>
      <w:r>
        <w:t>Online billing &amp; receipts</w:t>
      </w:r>
    </w:p>
    <w:p w:rsidR="009A7B3E" w:rsidRDefault="001F6DFD" w:rsidP="009A7B3E">
      <w:r>
        <w:pict>
          <v:rect id="_x0000_i1209" style="width:0;height:1.5pt" o:hralign="center" o:hrstd="t" o:hr="t" fillcolor="#a0a0a0" stroked="f"/>
        </w:pict>
      </w:r>
    </w:p>
    <w:p w:rsidR="009A7B3E" w:rsidRDefault="009A7B3E" w:rsidP="009A7B3E">
      <w:pPr>
        <w:pStyle w:val="Heading2"/>
      </w:pPr>
      <w:r>
        <w:t>14.5 Pumping Test &amp; Yield Analysis Services</w:t>
      </w:r>
    </w:p>
    <w:p w:rsidR="009A7B3E" w:rsidRDefault="009A7B3E" w:rsidP="009A7B3E">
      <w:pPr>
        <w:pStyle w:val="Heading3"/>
      </w:pPr>
      <w:r>
        <w:t>Purpose</w:t>
      </w:r>
    </w:p>
    <w:p w:rsidR="009A7B3E" w:rsidRDefault="009A7B3E" w:rsidP="009A7B3E">
      <w:pPr>
        <w:pStyle w:val="NormalWeb"/>
      </w:pPr>
      <w:r>
        <w:t>To determine:</w:t>
      </w:r>
    </w:p>
    <w:p w:rsidR="009A7B3E" w:rsidRDefault="009A7B3E" w:rsidP="009A7B3E">
      <w:pPr>
        <w:pStyle w:val="NormalWeb"/>
        <w:numPr>
          <w:ilvl w:val="0"/>
          <w:numId w:val="209"/>
        </w:numPr>
      </w:pPr>
      <w:r>
        <w:t>Well yield</w:t>
      </w:r>
    </w:p>
    <w:p w:rsidR="009A7B3E" w:rsidRDefault="009A7B3E" w:rsidP="009A7B3E">
      <w:pPr>
        <w:pStyle w:val="NormalWeb"/>
        <w:numPr>
          <w:ilvl w:val="0"/>
          <w:numId w:val="209"/>
        </w:numPr>
      </w:pPr>
      <w:r>
        <w:t>Aquifer performance</w:t>
      </w:r>
    </w:p>
    <w:p w:rsidR="009A7B3E" w:rsidRDefault="009A7B3E" w:rsidP="009A7B3E">
      <w:pPr>
        <w:pStyle w:val="NormalWeb"/>
        <w:numPr>
          <w:ilvl w:val="0"/>
          <w:numId w:val="209"/>
        </w:numPr>
      </w:pPr>
      <w:r>
        <w:t>Suitability for industrial/infrastructure use</w:t>
      </w:r>
    </w:p>
    <w:p w:rsidR="009A7B3E" w:rsidRDefault="009A7B3E" w:rsidP="009A7B3E">
      <w:pPr>
        <w:pStyle w:val="Heading3"/>
      </w:pPr>
      <w:r>
        <w:lastRenderedPageBreak/>
        <w:t>Charges</w:t>
      </w:r>
    </w:p>
    <w:p w:rsidR="009A7B3E" w:rsidRDefault="009A7B3E" w:rsidP="009A7B3E">
      <w:pPr>
        <w:pStyle w:val="NormalWeb"/>
        <w:numPr>
          <w:ilvl w:val="0"/>
          <w:numId w:val="210"/>
        </w:numPr>
      </w:pPr>
      <w:r>
        <w:t>Hire charge of pump &amp; generator</w:t>
      </w:r>
    </w:p>
    <w:p w:rsidR="009A7B3E" w:rsidRDefault="009A7B3E" w:rsidP="009A7B3E">
      <w:pPr>
        <w:numPr>
          <w:ilvl w:val="0"/>
          <w:numId w:val="210"/>
        </w:numPr>
        <w:spacing w:before="100" w:beforeAutospacing="1" w:after="100" w:afterAutospacing="1" w:line="240" w:lineRule="auto"/>
        <w:ind w:left="1440"/>
      </w:pPr>
    </w:p>
    <w:p w:rsidR="009A7B3E" w:rsidRDefault="009A7B3E" w:rsidP="009A7B3E">
      <w:pPr>
        <w:pStyle w:val="NormalWeb"/>
        <w:numPr>
          <w:ilvl w:val="1"/>
          <w:numId w:val="210"/>
        </w:numPr>
      </w:pPr>
      <w:r>
        <w:t>40% overhead charge</w:t>
      </w:r>
    </w:p>
    <w:p w:rsidR="009A7B3E" w:rsidRDefault="009A7B3E" w:rsidP="009A7B3E">
      <w:pPr>
        <w:pStyle w:val="Heading3"/>
      </w:pPr>
      <w:r>
        <w:t>Digital Workflow</w:t>
      </w:r>
    </w:p>
    <w:p w:rsidR="009A7B3E" w:rsidRDefault="009A7B3E" w:rsidP="009A7B3E">
      <w:pPr>
        <w:pStyle w:val="NormalWeb"/>
        <w:numPr>
          <w:ilvl w:val="0"/>
          <w:numId w:val="211"/>
        </w:numPr>
      </w:pPr>
      <w:r>
        <w:t>Online request</w:t>
      </w:r>
    </w:p>
    <w:p w:rsidR="009A7B3E" w:rsidRDefault="009A7B3E" w:rsidP="009A7B3E">
      <w:pPr>
        <w:pStyle w:val="NormalWeb"/>
        <w:numPr>
          <w:ilvl w:val="0"/>
          <w:numId w:val="211"/>
        </w:numPr>
      </w:pPr>
      <w:r>
        <w:t>Schedule test</w:t>
      </w:r>
    </w:p>
    <w:p w:rsidR="009A7B3E" w:rsidRDefault="009A7B3E" w:rsidP="009A7B3E">
      <w:pPr>
        <w:pStyle w:val="NormalWeb"/>
        <w:numPr>
          <w:ilvl w:val="0"/>
          <w:numId w:val="211"/>
        </w:numPr>
      </w:pPr>
      <w:r>
        <w:t>Upload test results</w:t>
      </w:r>
    </w:p>
    <w:p w:rsidR="009A7B3E" w:rsidRDefault="009A7B3E" w:rsidP="009A7B3E">
      <w:pPr>
        <w:pStyle w:val="NormalWeb"/>
        <w:numPr>
          <w:ilvl w:val="0"/>
          <w:numId w:val="211"/>
        </w:numPr>
      </w:pPr>
      <w:r>
        <w:t>Download certified report</w:t>
      </w:r>
    </w:p>
    <w:p w:rsidR="009A7B3E" w:rsidRDefault="001F6DFD" w:rsidP="009A7B3E">
      <w:r>
        <w:pict>
          <v:rect id="_x0000_i1210" style="width:0;height:1.5pt" o:hralign="center" o:hrstd="t" o:hr="t" fillcolor="#a0a0a0" stroked="f"/>
        </w:pict>
      </w:r>
    </w:p>
    <w:p w:rsidR="009A7B3E" w:rsidRDefault="009A7B3E" w:rsidP="009A7B3E">
      <w:pPr>
        <w:pStyle w:val="Heading2"/>
      </w:pPr>
      <w:r>
        <w:t>14.6 Hire Charges for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669"/>
      </w:tblGrid>
      <w:tr w:rsidR="009A7B3E" w:rsidTr="009A7B3E">
        <w:trPr>
          <w:tblHeader/>
          <w:tblCellSpacing w:w="15" w:type="dxa"/>
        </w:trPr>
        <w:tc>
          <w:tcPr>
            <w:tcW w:w="0" w:type="auto"/>
            <w:vAlign w:val="center"/>
            <w:hideMark/>
          </w:tcPr>
          <w:p w:rsidR="009A7B3E" w:rsidRDefault="009A7B3E">
            <w:pPr>
              <w:jc w:val="center"/>
              <w:rPr>
                <w:b/>
                <w:bCs/>
              </w:rPr>
            </w:pPr>
            <w:r>
              <w:rPr>
                <w:b/>
                <w:bCs/>
              </w:rPr>
              <w:t>Equipment</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Air Compressor (≤400 cfm)</w:t>
            </w:r>
          </w:p>
        </w:tc>
        <w:tc>
          <w:tcPr>
            <w:tcW w:w="0" w:type="auto"/>
            <w:vAlign w:val="center"/>
            <w:hideMark/>
          </w:tcPr>
          <w:p w:rsidR="009A7B3E" w:rsidRDefault="009A7B3E">
            <w:r>
              <w:t>₹1,935/hr (min ₹9,200/day)</w:t>
            </w:r>
          </w:p>
        </w:tc>
      </w:tr>
      <w:tr w:rsidR="009A7B3E" w:rsidTr="009A7B3E">
        <w:trPr>
          <w:tblCellSpacing w:w="15" w:type="dxa"/>
        </w:trPr>
        <w:tc>
          <w:tcPr>
            <w:tcW w:w="0" w:type="auto"/>
            <w:vAlign w:val="center"/>
            <w:hideMark/>
          </w:tcPr>
          <w:p w:rsidR="009A7B3E" w:rsidRDefault="009A7B3E">
            <w:r>
              <w:t>Air Compressor (&gt;400 cfm)</w:t>
            </w:r>
          </w:p>
        </w:tc>
        <w:tc>
          <w:tcPr>
            <w:tcW w:w="0" w:type="auto"/>
            <w:vAlign w:val="center"/>
            <w:hideMark/>
          </w:tcPr>
          <w:p w:rsidR="009A7B3E" w:rsidRDefault="009A7B3E">
            <w:r>
              <w:t>₹2,315/hr (min ₹11,025/day)</w:t>
            </w:r>
          </w:p>
        </w:tc>
      </w:tr>
      <w:tr w:rsidR="009A7B3E" w:rsidTr="009A7B3E">
        <w:trPr>
          <w:tblCellSpacing w:w="15" w:type="dxa"/>
        </w:trPr>
        <w:tc>
          <w:tcPr>
            <w:tcW w:w="0" w:type="auto"/>
            <w:vAlign w:val="center"/>
            <w:hideMark/>
          </w:tcPr>
          <w:p w:rsidR="009A7B3E" w:rsidRDefault="009A7B3E">
            <w:r>
              <w:t>Diesel Welding Set</w:t>
            </w:r>
          </w:p>
        </w:tc>
        <w:tc>
          <w:tcPr>
            <w:tcW w:w="0" w:type="auto"/>
            <w:vAlign w:val="center"/>
            <w:hideMark/>
          </w:tcPr>
          <w:p w:rsidR="009A7B3E" w:rsidRDefault="009A7B3E">
            <w:r>
              <w:t>₹775/hr (min ₹3,875/day)</w:t>
            </w:r>
          </w:p>
        </w:tc>
      </w:tr>
      <w:tr w:rsidR="009A7B3E" w:rsidTr="009A7B3E">
        <w:trPr>
          <w:tblCellSpacing w:w="15" w:type="dxa"/>
        </w:trPr>
        <w:tc>
          <w:tcPr>
            <w:tcW w:w="0" w:type="auto"/>
            <w:vAlign w:val="center"/>
            <w:hideMark/>
          </w:tcPr>
          <w:p w:rsidR="009A7B3E" w:rsidRDefault="009A7B3E">
            <w:r>
              <w:t>Diesel Generator</w:t>
            </w:r>
          </w:p>
        </w:tc>
        <w:tc>
          <w:tcPr>
            <w:tcW w:w="0" w:type="auto"/>
            <w:vAlign w:val="center"/>
            <w:hideMark/>
          </w:tcPr>
          <w:p w:rsidR="009A7B3E" w:rsidRDefault="009A7B3E">
            <w:r>
              <w:t>₹980/hr (min ₹4,850/day)</w:t>
            </w:r>
          </w:p>
        </w:tc>
      </w:tr>
      <w:tr w:rsidR="009A7B3E" w:rsidTr="009A7B3E">
        <w:trPr>
          <w:tblCellSpacing w:w="15" w:type="dxa"/>
        </w:trPr>
        <w:tc>
          <w:tcPr>
            <w:tcW w:w="0" w:type="auto"/>
            <w:vAlign w:val="center"/>
            <w:hideMark/>
          </w:tcPr>
          <w:p w:rsidR="009A7B3E" w:rsidRDefault="009A7B3E">
            <w:r>
              <w:t>Diesel Pump ≤5 HP</w:t>
            </w:r>
          </w:p>
        </w:tc>
        <w:tc>
          <w:tcPr>
            <w:tcW w:w="0" w:type="auto"/>
            <w:vAlign w:val="center"/>
            <w:hideMark/>
          </w:tcPr>
          <w:p w:rsidR="009A7B3E" w:rsidRDefault="009A7B3E">
            <w:r>
              <w:t>₹255/hr</w:t>
            </w:r>
          </w:p>
        </w:tc>
      </w:tr>
      <w:tr w:rsidR="009A7B3E" w:rsidTr="009A7B3E">
        <w:trPr>
          <w:tblCellSpacing w:w="15" w:type="dxa"/>
        </w:trPr>
        <w:tc>
          <w:tcPr>
            <w:tcW w:w="0" w:type="auto"/>
            <w:vAlign w:val="center"/>
            <w:hideMark/>
          </w:tcPr>
          <w:p w:rsidR="009A7B3E" w:rsidRDefault="009A7B3E">
            <w:r>
              <w:t>Electrical Pump ≤10 HP</w:t>
            </w:r>
          </w:p>
        </w:tc>
        <w:tc>
          <w:tcPr>
            <w:tcW w:w="0" w:type="auto"/>
            <w:vAlign w:val="center"/>
            <w:hideMark/>
          </w:tcPr>
          <w:p w:rsidR="009A7B3E" w:rsidRDefault="009A7B3E">
            <w:r>
              <w:t>₹100/hr</w:t>
            </w:r>
          </w:p>
        </w:tc>
      </w:tr>
      <w:tr w:rsidR="009A7B3E" w:rsidTr="009A7B3E">
        <w:trPr>
          <w:tblCellSpacing w:w="15" w:type="dxa"/>
        </w:trPr>
        <w:tc>
          <w:tcPr>
            <w:tcW w:w="0" w:type="auto"/>
            <w:vAlign w:val="center"/>
            <w:hideMark/>
          </w:tcPr>
          <w:p w:rsidR="009A7B3E" w:rsidRDefault="009A7B3E">
            <w:r>
              <w:t>Electrical Pump 10–25 HP</w:t>
            </w:r>
          </w:p>
        </w:tc>
        <w:tc>
          <w:tcPr>
            <w:tcW w:w="0" w:type="auto"/>
            <w:vAlign w:val="center"/>
            <w:hideMark/>
          </w:tcPr>
          <w:p w:rsidR="009A7B3E" w:rsidRDefault="009A7B3E">
            <w:r>
              <w:t>₹120/hr</w:t>
            </w:r>
          </w:p>
        </w:tc>
      </w:tr>
      <w:tr w:rsidR="009A7B3E" w:rsidTr="009A7B3E">
        <w:trPr>
          <w:tblCellSpacing w:w="15" w:type="dxa"/>
        </w:trPr>
        <w:tc>
          <w:tcPr>
            <w:tcW w:w="0" w:type="auto"/>
            <w:vAlign w:val="center"/>
            <w:hideMark/>
          </w:tcPr>
          <w:p w:rsidR="009A7B3E" w:rsidRDefault="009A7B3E">
            <w:r>
              <w:t>Electrical Pump &gt;25 HP</w:t>
            </w:r>
          </w:p>
        </w:tc>
        <w:tc>
          <w:tcPr>
            <w:tcW w:w="0" w:type="auto"/>
            <w:vAlign w:val="center"/>
            <w:hideMark/>
          </w:tcPr>
          <w:p w:rsidR="009A7B3E" w:rsidRDefault="009A7B3E">
            <w:r>
              <w:t>₹255/hr</w:t>
            </w:r>
          </w:p>
        </w:tc>
      </w:tr>
    </w:tbl>
    <w:p w:rsidR="009A7B3E" w:rsidRDefault="009A7B3E" w:rsidP="009A7B3E">
      <w:pPr>
        <w:pStyle w:val="Heading3"/>
      </w:pPr>
      <w:r>
        <w:t>Portal Support</w:t>
      </w:r>
    </w:p>
    <w:p w:rsidR="009A7B3E" w:rsidRDefault="009A7B3E" w:rsidP="009A7B3E">
      <w:pPr>
        <w:pStyle w:val="NormalWeb"/>
        <w:numPr>
          <w:ilvl w:val="0"/>
          <w:numId w:val="212"/>
        </w:numPr>
      </w:pPr>
      <w:r>
        <w:t>Equipment availability view</w:t>
      </w:r>
    </w:p>
    <w:p w:rsidR="009A7B3E" w:rsidRDefault="009A7B3E" w:rsidP="009A7B3E">
      <w:pPr>
        <w:pStyle w:val="NormalWeb"/>
        <w:numPr>
          <w:ilvl w:val="0"/>
          <w:numId w:val="212"/>
        </w:numPr>
      </w:pPr>
      <w:r>
        <w:t>Hire request</w:t>
      </w:r>
    </w:p>
    <w:p w:rsidR="009A7B3E" w:rsidRDefault="009A7B3E" w:rsidP="009A7B3E">
      <w:pPr>
        <w:pStyle w:val="NormalWeb"/>
        <w:numPr>
          <w:ilvl w:val="0"/>
          <w:numId w:val="212"/>
        </w:numPr>
      </w:pPr>
      <w:r>
        <w:t>Automated billing</w:t>
      </w:r>
    </w:p>
    <w:p w:rsidR="009A7B3E" w:rsidRDefault="001F6DFD" w:rsidP="009A7B3E">
      <w:r>
        <w:pict>
          <v:rect id="_x0000_i1211" style="width:0;height:1.5pt" o:hralign="center" o:hrstd="t" o:hr="t" fillcolor="#a0a0a0" stroked="f"/>
        </w:pict>
      </w:r>
    </w:p>
    <w:p w:rsidR="009A7B3E" w:rsidRDefault="009A7B3E" w:rsidP="009A7B3E">
      <w:pPr>
        <w:pStyle w:val="Heading2"/>
      </w:pPr>
      <w:r>
        <w:t>14.7 Permit &amp; Conversion Permit Services (Notified Areas)</w:t>
      </w:r>
    </w:p>
    <w:p w:rsidR="009A7B3E" w:rsidRDefault="009A7B3E" w:rsidP="009A7B3E">
      <w:pPr>
        <w:pStyle w:val="Heading3"/>
      </w:pPr>
      <w:r>
        <w:lastRenderedPageBreak/>
        <w:t>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95"/>
        <w:gridCol w:w="3904"/>
      </w:tblGrid>
      <w:tr w:rsidR="009A7B3E" w:rsidTr="009A7B3E">
        <w:trPr>
          <w:tblHeader/>
          <w:tblCellSpacing w:w="15" w:type="dxa"/>
        </w:trPr>
        <w:tc>
          <w:tcPr>
            <w:tcW w:w="0" w:type="auto"/>
            <w:vAlign w:val="center"/>
            <w:hideMark/>
          </w:tcPr>
          <w:p w:rsidR="009A7B3E" w:rsidRDefault="009A7B3E">
            <w:pPr>
              <w:jc w:val="center"/>
              <w:rPr>
                <w:b/>
                <w:bCs/>
              </w:rPr>
            </w:pPr>
            <w:r>
              <w:rPr>
                <w:b/>
                <w:bCs/>
              </w:rPr>
              <w:t>Permit Type</w:t>
            </w:r>
          </w:p>
        </w:tc>
        <w:tc>
          <w:tcPr>
            <w:tcW w:w="0" w:type="auto"/>
            <w:vAlign w:val="center"/>
            <w:hideMark/>
          </w:tcPr>
          <w:p w:rsidR="009A7B3E" w:rsidRDefault="009A7B3E">
            <w:pPr>
              <w:jc w:val="center"/>
              <w:rPr>
                <w:b/>
                <w:bCs/>
              </w:rPr>
            </w:pPr>
            <w:r>
              <w:rPr>
                <w:b/>
                <w:bCs/>
              </w:rPr>
              <w:t>Fee</w:t>
            </w:r>
          </w:p>
        </w:tc>
        <w:tc>
          <w:tcPr>
            <w:tcW w:w="0" w:type="auto"/>
            <w:vAlign w:val="center"/>
            <w:hideMark/>
          </w:tcPr>
          <w:p w:rsidR="009A7B3E" w:rsidRDefault="009A7B3E">
            <w:pPr>
              <w:jc w:val="center"/>
              <w:rPr>
                <w:b/>
                <w:bCs/>
              </w:rPr>
            </w:pPr>
            <w:r>
              <w:rPr>
                <w:b/>
                <w:bCs/>
              </w:rPr>
              <w:t>Documents</w:t>
            </w:r>
          </w:p>
        </w:tc>
      </w:tr>
      <w:tr w:rsidR="009A7B3E" w:rsidTr="009A7B3E">
        <w:trPr>
          <w:tblCellSpacing w:w="15" w:type="dxa"/>
        </w:trPr>
        <w:tc>
          <w:tcPr>
            <w:tcW w:w="0" w:type="auto"/>
            <w:vAlign w:val="center"/>
            <w:hideMark/>
          </w:tcPr>
          <w:p w:rsidR="009A7B3E" w:rsidRDefault="009A7B3E">
            <w:r>
              <w:t>New Bore/Tube Well Permit</w:t>
            </w:r>
          </w:p>
        </w:tc>
        <w:tc>
          <w:tcPr>
            <w:tcW w:w="0" w:type="auto"/>
            <w:vAlign w:val="center"/>
            <w:hideMark/>
          </w:tcPr>
          <w:p w:rsidR="009A7B3E" w:rsidRDefault="009A7B3E">
            <w:r>
              <w:t>₹75</w:t>
            </w:r>
          </w:p>
        </w:tc>
        <w:tc>
          <w:tcPr>
            <w:tcW w:w="0" w:type="auto"/>
            <w:vAlign w:val="center"/>
            <w:hideMark/>
          </w:tcPr>
          <w:p w:rsidR="009A7B3E" w:rsidRDefault="009A7B3E">
            <w:r>
              <w:t>Form-1, Tax Receipt, Possession Certificate</w:t>
            </w:r>
          </w:p>
        </w:tc>
      </w:tr>
      <w:tr w:rsidR="009A7B3E" w:rsidTr="009A7B3E">
        <w:trPr>
          <w:tblCellSpacing w:w="15" w:type="dxa"/>
        </w:trPr>
        <w:tc>
          <w:tcPr>
            <w:tcW w:w="0" w:type="auto"/>
            <w:vAlign w:val="center"/>
            <w:hideMark/>
          </w:tcPr>
          <w:p w:rsidR="009A7B3E" w:rsidRDefault="009A7B3E">
            <w:r>
              <w:t>Conversion Permit</w:t>
            </w:r>
          </w:p>
        </w:tc>
        <w:tc>
          <w:tcPr>
            <w:tcW w:w="0" w:type="auto"/>
            <w:vAlign w:val="center"/>
            <w:hideMark/>
          </w:tcPr>
          <w:p w:rsidR="009A7B3E" w:rsidRDefault="009A7B3E">
            <w:r>
              <w:t>₹75</w:t>
            </w:r>
          </w:p>
        </w:tc>
        <w:tc>
          <w:tcPr>
            <w:tcW w:w="0" w:type="auto"/>
            <w:vAlign w:val="center"/>
            <w:hideMark/>
          </w:tcPr>
          <w:p w:rsidR="009A7B3E" w:rsidRDefault="009A7B3E">
            <w:r>
              <w:t>Form-2, Tax Receipt, Possession Certificate</w:t>
            </w:r>
          </w:p>
        </w:tc>
      </w:tr>
    </w:tbl>
    <w:p w:rsidR="009A7B3E" w:rsidRDefault="009A7B3E" w:rsidP="009A7B3E">
      <w:pPr>
        <w:pStyle w:val="Heading3"/>
      </w:pPr>
      <w:r>
        <w:t>Online Workflow</w:t>
      </w:r>
    </w:p>
    <w:p w:rsidR="009A7B3E" w:rsidRDefault="009A7B3E" w:rsidP="009A7B3E">
      <w:pPr>
        <w:pStyle w:val="NormalWeb"/>
        <w:numPr>
          <w:ilvl w:val="0"/>
          <w:numId w:val="213"/>
        </w:numPr>
      </w:pPr>
      <w:r>
        <w:t>Digital application</w:t>
      </w:r>
    </w:p>
    <w:p w:rsidR="009A7B3E" w:rsidRDefault="009A7B3E" w:rsidP="009A7B3E">
      <w:pPr>
        <w:pStyle w:val="NormalWeb"/>
        <w:numPr>
          <w:ilvl w:val="0"/>
          <w:numId w:val="213"/>
        </w:numPr>
      </w:pPr>
      <w:r>
        <w:t>GIS validation (notified area)</w:t>
      </w:r>
    </w:p>
    <w:p w:rsidR="009A7B3E" w:rsidRDefault="009A7B3E" w:rsidP="009A7B3E">
      <w:pPr>
        <w:pStyle w:val="NormalWeb"/>
        <w:numPr>
          <w:ilvl w:val="0"/>
          <w:numId w:val="213"/>
        </w:numPr>
      </w:pPr>
      <w:r>
        <w:t>Permit issuance online</w:t>
      </w:r>
    </w:p>
    <w:p w:rsidR="009A7B3E" w:rsidRDefault="001F6DFD" w:rsidP="009A7B3E">
      <w:r>
        <w:pict>
          <v:rect id="_x0000_i1212" style="width:0;height:1.5pt" o:hralign="center" o:hrstd="t" o:hr="t" fillcolor="#a0a0a0" stroked="f"/>
        </w:pict>
      </w:r>
    </w:p>
    <w:p w:rsidR="009A7B3E" w:rsidRDefault="009A7B3E" w:rsidP="009A7B3E">
      <w:pPr>
        <w:pStyle w:val="Heading2"/>
      </w:pPr>
      <w:r>
        <w:t>14.8 Water Quality Analysis Services</w:t>
      </w:r>
    </w:p>
    <w:p w:rsidR="009A7B3E" w:rsidRDefault="009A7B3E" w:rsidP="009A7B3E">
      <w:pPr>
        <w:pStyle w:val="Heading3"/>
      </w:pPr>
      <w:r>
        <w:t>A. Domestic Purpose –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555"/>
      </w:tblGrid>
      <w:tr w:rsidR="009A7B3E" w:rsidTr="009A7B3E">
        <w:trPr>
          <w:tblHeader/>
          <w:tblCellSpacing w:w="15" w:type="dxa"/>
        </w:trPr>
        <w:tc>
          <w:tcPr>
            <w:tcW w:w="0" w:type="auto"/>
            <w:vAlign w:val="center"/>
            <w:hideMark/>
          </w:tcPr>
          <w:p w:rsidR="009A7B3E" w:rsidRDefault="009A7B3E">
            <w:pPr>
              <w:jc w:val="center"/>
              <w:rPr>
                <w:b/>
                <w:bCs/>
              </w:rPr>
            </w:pPr>
            <w:r>
              <w:rPr>
                <w:b/>
                <w:bCs/>
              </w:rPr>
              <w:t>Test</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General parameters</w:t>
            </w:r>
          </w:p>
        </w:tc>
        <w:tc>
          <w:tcPr>
            <w:tcW w:w="0" w:type="auto"/>
            <w:vAlign w:val="center"/>
            <w:hideMark/>
          </w:tcPr>
          <w:p w:rsidR="009A7B3E" w:rsidRDefault="009A7B3E">
            <w:r>
              <w:t>₹445/sample</w:t>
            </w:r>
          </w:p>
        </w:tc>
      </w:tr>
      <w:tr w:rsidR="009A7B3E" w:rsidTr="009A7B3E">
        <w:trPr>
          <w:tblCellSpacing w:w="15" w:type="dxa"/>
        </w:trPr>
        <w:tc>
          <w:tcPr>
            <w:tcW w:w="0" w:type="auto"/>
            <w:vAlign w:val="center"/>
            <w:hideMark/>
          </w:tcPr>
          <w:p w:rsidR="009A7B3E" w:rsidRDefault="009A7B3E">
            <w:r>
              <w:t>Fluoride / Phosphate</w:t>
            </w:r>
          </w:p>
        </w:tc>
        <w:tc>
          <w:tcPr>
            <w:tcW w:w="0" w:type="auto"/>
            <w:vAlign w:val="center"/>
            <w:hideMark/>
          </w:tcPr>
          <w:p w:rsidR="009A7B3E" w:rsidRDefault="009A7B3E">
            <w:r>
              <w:t>₹225/parameter</w:t>
            </w:r>
          </w:p>
        </w:tc>
      </w:tr>
      <w:tr w:rsidR="009A7B3E" w:rsidTr="009A7B3E">
        <w:trPr>
          <w:tblCellSpacing w:w="15" w:type="dxa"/>
        </w:trPr>
        <w:tc>
          <w:tcPr>
            <w:tcW w:w="0" w:type="auto"/>
            <w:vAlign w:val="center"/>
            <w:hideMark/>
          </w:tcPr>
          <w:p w:rsidR="009A7B3E" w:rsidRDefault="009A7B3E">
            <w:r>
              <w:t>Bacteriological analysis</w:t>
            </w:r>
          </w:p>
        </w:tc>
        <w:tc>
          <w:tcPr>
            <w:tcW w:w="0" w:type="auto"/>
            <w:vAlign w:val="center"/>
            <w:hideMark/>
          </w:tcPr>
          <w:p w:rsidR="009A7B3E" w:rsidRDefault="009A7B3E">
            <w:r>
              <w:t>₹225/sample</w:t>
            </w:r>
          </w:p>
        </w:tc>
      </w:tr>
      <w:tr w:rsidR="009A7B3E" w:rsidTr="009A7B3E">
        <w:trPr>
          <w:tblCellSpacing w:w="15" w:type="dxa"/>
        </w:trPr>
        <w:tc>
          <w:tcPr>
            <w:tcW w:w="0" w:type="auto"/>
            <w:vAlign w:val="center"/>
            <w:hideMark/>
          </w:tcPr>
          <w:p w:rsidR="009A7B3E" w:rsidRDefault="009A7B3E">
            <w:r>
              <w:t>Heavy metals</w:t>
            </w:r>
          </w:p>
        </w:tc>
        <w:tc>
          <w:tcPr>
            <w:tcW w:w="0" w:type="auto"/>
            <w:vAlign w:val="center"/>
            <w:hideMark/>
          </w:tcPr>
          <w:p w:rsidR="009A7B3E" w:rsidRDefault="009A7B3E">
            <w:r>
              <w:t>₹225/metal</w:t>
            </w:r>
          </w:p>
        </w:tc>
      </w:tr>
    </w:tbl>
    <w:p w:rsidR="009A7B3E" w:rsidRDefault="001F6DFD" w:rsidP="009A7B3E">
      <w:r>
        <w:pict>
          <v:rect id="_x0000_i1213" style="width:0;height:1.5pt" o:hralign="center" o:hrstd="t" o:hr="t" fillcolor="#a0a0a0" stroked="f"/>
        </w:pict>
      </w:r>
    </w:p>
    <w:p w:rsidR="009A7B3E" w:rsidRDefault="009A7B3E" w:rsidP="009A7B3E">
      <w:pPr>
        <w:pStyle w:val="Heading3"/>
      </w:pPr>
      <w:r>
        <w:t>B. Industrial / Other Purposes –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555"/>
      </w:tblGrid>
      <w:tr w:rsidR="009A7B3E" w:rsidTr="009A7B3E">
        <w:trPr>
          <w:tblHeader/>
          <w:tblCellSpacing w:w="15" w:type="dxa"/>
        </w:trPr>
        <w:tc>
          <w:tcPr>
            <w:tcW w:w="0" w:type="auto"/>
            <w:vAlign w:val="center"/>
            <w:hideMark/>
          </w:tcPr>
          <w:p w:rsidR="009A7B3E" w:rsidRDefault="009A7B3E">
            <w:pPr>
              <w:jc w:val="center"/>
              <w:rPr>
                <w:b/>
                <w:bCs/>
              </w:rPr>
            </w:pPr>
            <w:r>
              <w:rPr>
                <w:b/>
                <w:bCs/>
              </w:rPr>
              <w:t>Test</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General parameters</w:t>
            </w:r>
          </w:p>
        </w:tc>
        <w:tc>
          <w:tcPr>
            <w:tcW w:w="0" w:type="auto"/>
            <w:vAlign w:val="center"/>
            <w:hideMark/>
          </w:tcPr>
          <w:p w:rsidR="009A7B3E" w:rsidRDefault="009A7B3E">
            <w:r>
              <w:t>₹1,105/sample</w:t>
            </w:r>
          </w:p>
        </w:tc>
      </w:tr>
      <w:tr w:rsidR="009A7B3E" w:rsidTr="009A7B3E">
        <w:trPr>
          <w:tblCellSpacing w:w="15" w:type="dxa"/>
        </w:trPr>
        <w:tc>
          <w:tcPr>
            <w:tcW w:w="0" w:type="auto"/>
            <w:vAlign w:val="center"/>
            <w:hideMark/>
          </w:tcPr>
          <w:p w:rsidR="009A7B3E" w:rsidRDefault="009A7B3E">
            <w:r>
              <w:t>Fluoride / Phosphate</w:t>
            </w:r>
          </w:p>
        </w:tc>
        <w:tc>
          <w:tcPr>
            <w:tcW w:w="0" w:type="auto"/>
            <w:vAlign w:val="center"/>
            <w:hideMark/>
          </w:tcPr>
          <w:p w:rsidR="009A7B3E" w:rsidRDefault="009A7B3E">
            <w:r>
              <w:t>₹225/parameter</w:t>
            </w:r>
          </w:p>
        </w:tc>
      </w:tr>
      <w:tr w:rsidR="009A7B3E" w:rsidTr="009A7B3E">
        <w:trPr>
          <w:tblCellSpacing w:w="15" w:type="dxa"/>
        </w:trPr>
        <w:tc>
          <w:tcPr>
            <w:tcW w:w="0" w:type="auto"/>
            <w:vAlign w:val="center"/>
            <w:hideMark/>
          </w:tcPr>
          <w:p w:rsidR="009A7B3E" w:rsidRDefault="009A7B3E">
            <w:r>
              <w:t>Bacteriological analysis</w:t>
            </w:r>
          </w:p>
        </w:tc>
        <w:tc>
          <w:tcPr>
            <w:tcW w:w="0" w:type="auto"/>
            <w:vAlign w:val="center"/>
            <w:hideMark/>
          </w:tcPr>
          <w:p w:rsidR="009A7B3E" w:rsidRDefault="009A7B3E">
            <w:r>
              <w:t>₹225/parameter</w:t>
            </w:r>
          </w:p>
        </w:tc>
      </w:tr>
      <w:tr w:rsidR="009A7B3E" w:rsidTr="009A7B3E">
        <w:trPr>
          <w:tblCellSpacing w:w="15" w:type="dxa"/>
        </w:trPr>
        <w:tc>
          <w:tcPr>
            <w:tcW w:w="0" w:type="auto"/>
            <w:vAlign w:val="center"/>
            <w:hideMark/>
          </w:tcPr>
          <w:p w:rsidR="009A7B3E" w:rsidRDefault="009A7B3E">
            <w:r>
              <w:t>Heavy metals</w:t>
            </w:r>
          </w:p>
        </w:tc>
        <w:tc>
          <w:tcPr>
            <w:tcW w:w="0" w:type="auto"/>
            <w:vAlign w:val="center"/>
            <w:hideMark/>
          </w:tcPr>
          <w:p w:rsidR="009A7B3E" w:rsidRDefault="009A7B3E">
            <w:r>
              <w:t>₹225/metal</w:t>
            </w:r>
          </w:p>
        </w:tc>
      </w:tr>
    </w:tbl>
    <w:p w:rsidR="009A7B3E" w:rsidRDefault="009A7B3E" w:rsidP="009A7B3E">
      <w:pPr>
        <w:pStyle w:val="Heading3"/>
      </w:pPr>
      <w:r>
        <w:t>Portal Features</w:t>
      </w:r>
    </w:p>
    <w:p w:rsidR="009A7B3E" w:rsidRDefault="009A7B3E" w:rsidP="009A7B3E">
      <w:pPr>
        <w:pStyle w:val="NormalWeb"/>
        <w:numPr>
          <w:ilvl w:val="0"/>
          <w:numId w:val="214"/>
        </w:numPr>
      </w:pPr>
      <w:r>
        <w:t>Online sample registration</w:t>
      </w:r>
    </w:p>
    <w:p w:rsidR="009A7B3E" w:rsidRDefault="009A7B3E" w:rsidP="009A7B3E">
      <w:pPr>
        <w:pStyle w:val="NormalWeb"/>
        <w:numPr>
          <w:ilvl w:val="0"/>
          <w:numId w:val="214"/>
        </w:numPr>
      </w:pPr>
      <w:r>
        <w:t>Lab selection</w:t>
      </w:r>
    </w:p>
    <w:p w:rsidR="009A7B3E" w:rsidRDefault="009A7B3E" w:rsidP="009A7B3E">
      <w:pPr>
        <w:pStyle w:val="NormalWeb"/>
        <w:numPr>
          <w:ilvl w:val="0"/>
          <w:numId w:val="214"/>
        </w:numPr>
      </w:pPr>
      <w:r>
        <w:t>Test tracking</w:t>
      </w:r>
    </w:p>
    <w:p w:rsidR="009A7B3E" w:rsidRDefault="009A7B3E" w:rsidP="009A7B3E">
      <w:pPr>
        <w:pStyle w:val="NormalWeb"/>
        <w:numPr>
          <w:ilvl w:val="0"/>
          <w:numId w:val="214"/>
        </w:numPr>
      </w:pPr>
      <w:r>
        <w:t>Downloadable water quality reports</w:t>
      </w:r>
    </w:p>
    <w:p w:rsidR="009A7B3E" w:rsidRDefault="001F6DFD" w:rsidP="009A7B3E">
      <w:r>
        <w:pict>
          <v:rect id="_x0000_i1214" style="width:0;height:1.5pt" o:hralign="center" o:hrstd="t" o:hr="t" fillcolor="#a0a0a0" stroked="f"/>
        </w:pict>
      </w:r>
    </w:p>
    <w:p w:rsidR="009A7B3E" w:rsidRDefault="009A7B3E" w:rsidP="009A7B3E">
      <w:pPr>
        <w:pStyle w:val="Heading2"/>
      </w:pPr>
      <w:r>
        <w:lastRenderedPageBreak/>
        <w:t>14.9 Artificial Recharge Advisory Services</w:t>
      </w:r>
    </w:p>
    <w:p w:rsidR="009A7B3E" w:rsidRDefault="009A7B3E" w:rsidP="009A7B3E">
      <w:pPr>
        <w:pStyle w:val="Heading3"/>
      </w:pPr>
      <w:r>
        <w:t>Description</w:t>
      </w:r>
    </w:p>
    <w:p w:rsidR="009A7B3E" w:rsidRDefault="009A7B3E" w:rsidP="009A7B3E">
      <w:pPr>
        <w:pStyle w:val="NormalWeb"/>
        <w:numPr>
          <w:ilvl w:val="0"/>
          <w:numId w:val="215"/>
        </w:numPr>
      </w:pPr>
      <w:r>
        <w:t>Free technical advice for:</w:t>
      </w:r>
    </w:p>
    <w:p w:rsidR="009A7B3E" w:rsidRDefault="009A7B3E" w:rsidP="009A7B3E">
      <w:pPr>
        <w:pStyle w:val="NormalWeb"/>
        <w:numPr>
          <w:ilvl w:val="1"/>
          <w:numId w:val="215"/>
        </w:numPr>
      </w:pPr>
      <w:r>
        <w:t>Artificial recharge structures</w:t>
      </w:r>
    </w:p>
    <w:p w:rsidR="009A7B3E" w:rsidRDefault="009A7B3E" w:rsidP="009A7B3E">
      <w:pPr>
        <w:pStyle w:val="NormalWeb"/>
        <w:numPr>
          <w:ilvl w:val="1"/>
          <w:numId w:val="215"/>
        </w:numPr>
      </w:pPr>
      <w:r>
        <w:t>Site-specific recharge solutions</w:t>
      </w:r>
    </w:p>
    <w:p w:rsidR="009A7B3E" w:rsidRDefault="009A7B3E" w:rsidP="009A7B3E">
      <w:pPr>
        <w:pStyle w:val="NormalWeb"/>
        <w:numPr>
          <w:ilvl w:val="0"/>
          <w:numId w:val="215"/>
        </w:numPr>
      </w:pPr>
      <w:r>
        <w:t>For individuals and institutions</w:t>
      </w:r>
    </w:p>
    <w:p w:rsidR="009A7B3E" w:rsidRDefault="009A7B3E" w:rsidP="009A7B3E">
      <w:pPr>
        <w:pStyle w:val="Heading3"/>
      </w:pPr>
      <w:r>
        <w:t>Digital Enablement</w:t>
      </w:r>
    </w:p>
    <w:p w:rsidR="009A7B3E" w:rsidRDefault="009A7B3E" w:rsidP="009A7B3E">
      <w:pPr>
        <w:pStyle w:val="NormalWeb"/>
        <w:numPr>
          <w:ilvl w:val="0"/>
          <w:numId w:val="216"/>
        </w:numPr>
      </w:pPr>
      <w:r>
        <w:t>Online advisory request</w:t>
      </w:r>
    </w:p>
    <w:p w:rsidR="009A7B3E" w:rsidRDefault="009A7B3E" w:rsidP="009A7B3E">
      <w:pPr>
        <w:pStyle w:val="NormalWeb"/>
        <w:numPr>
          <w:ilvl w:val="0"/>
          <w:numId w:val="216"/>
        </w:numPr>
      </w:pPr>
      <w:r>
        <w:t>Upload site details</w:t>
      </w:r>
    </w:p>
    <w:p w:rsidR="009A7B3E" w:rsidRDefault="009A7B3E" w:rsidP="009A7B3E">
      <w:pPr>
        <w:pStyle w:val="NormalWeb"/>
        <w:numPr>
          <w:ilvl w:val="0"/>
          <w:numId w:val="216"/>
        </w:numPr>
      </w:pPr>
      <w:r>
        <w:t>Expert recommendations via portal</w:t>
      </w:r>
    </w:p>
    <w:p w:rsidR="009A7B3E" w:rsidRDefault="001F6DFD" w:rsidP="009A7B3E">
      <w:r>
        <w:pict>
          <v:rect id="_x0000_i1215" style="width:0;height:1.5pt" o:hralign="center" o:hrstd="t" o:hr="t" fillcolor="#a0a0a0" stroked="f"/>
        </w:pict>
      </w:r>
    </w:p>
    <w:p w:rsidR="009A7B3E" w:rsidRDefault="009A7B3E" w:rsidP="009A7B3E">
      <w:pPr>
        <w:pStyle w:val="Heading2"/>
      </w:pPr>
      <w:r>
        <w:t>14.10 Training, Awareness &amp; Capacity Building</w:t>
      </w:r>
    </w:p>
    <w:p w:rsidR="009A7B3E" w:rsidRDefault="009A7B3E" w:rsidP="009A7B3E">
      <w:pPr>
        <w:pStyle w:val="Heading3"/>
      </w:pPr>
      <w:r>
        <w:t>Activities</w:t>
      </w:r>
    </w:p>
    <w:p w:rsidR="009A7B3E" w:rsidRDefault="009A7B3E" w:rsidP="009A7B3E">
      <w:pPr>
        <w:pStyle w:val="NormalWeb"/>
        <w:numPr>
          <w:ilvl w:val="0"/>
          <w:numId w:val="217"/>
        </w:numPr>
      </w:pPr>
      <w:r>
        <w:t>Mass awareness programs</w:t>
      </w:r>
    </w:p>
    <w:p w:rsidR="009A7B3E" w:rsidRDefault="009A7B3E" w:rsidP="009A7B3E">
      <w:pPr>
        <w:pStyle w:val="NormalWeb"/>
        <w:numPr>
          <w:ilvl w:val="0"/>
          <w:numId w:val="217"/>
        </w:numPr>
      </w:pPr>
      <w:r>
        <w:t>Trainings</w:t>
      </w:r>
    </w:p>
    <w:p w:rsidR="009A7B3E" w:rsidRDefault="009A7B3E" w:rsidP="009A7B3E">
      <w:pPr>
        <w:pStyle w:val="NormalWeb"/>
        <w:numPr>
          <w:ilvl w:val="0"/>
          <w:numId w:val="217"/>
        </w:numPr>
      </w:pPr>
      <w:r>
        <w:t>Workshops on groundwater issues</w:t>
      </w:r>
    </w:p>
    <w:p w:rsidR="009A7B3E" w:rsidRDefault="009A7B3E" w:rsidP="009A7B3E">
      <w:pPr>
        <w:pStyle w:val="Heading3"/>
      </w:pPr>
      <w:r>
        <w:t>Portal Support</w:t>
      </w:r>
    </w:p>
    <w:p w:rsidR="009A7B3E" w:rsidRDefault="009A7B3E" w:rsidP="009A7B3E">
      <w:pPr>
        <w:pStyle w:val="NormalWeb"/>
        <w:numPr>
          <w:ilvl w:val="0"/>
          <w:numId w:val="218"/>
        </w:numPr>
      </w:pPr>
      <w:r>
        <w:t>Event calendar</w:t>
      </w:r>
    </w:p>
    <w:p w:rsidR="009A7B3E" w:rsidRDefault="009A7B3E" w:rsidP="009A7B3E">
      <w:pPr>
        <w:pStyle w:val="NormalWeb"/>
        <w:numPr>
          <w:ilvl w:val="0"/>
          <w:numId w:val="218"/>
        </w:numPr>
      </w:pPr>
      <w:r>
        <w:t>Registration</w:t>
      </w:r>
    </w:p>
    <w:p w:rsidR="009A7B3E" w:rsidRDefault="009A7B3E" w:rsidP="009A7B3E">
      <w:pPr>
        <w:pStyle w:val="NormalWeb"/>
        <w:numPr>
          <w:ilvl w:val="0"/>
          <w:numId w:val="218"/>
        </w:numPr>
      </w:pPr>
      <w:r>
        <w:t>Training materials download</w:t>
      </w:r>
    </w:p>
    <w:p w:rsidR="009A7B3E" w:rsidRDefault="009A7B3E" w:rsidP="009A7B3E">
      <w:pPr>
        <w:pStyle w:val="NormalWeb"/>
        <w:numPr>
          <w:ilvl w:val="0"/>
          <w:numId w:val="218"/>
        </w:numPr>
      </w:pPr>
      <w:r>
        <w:t>Attendance certificates</w:t>
      </w:r>
    </w:p>
    <w:p w:rsidR="009A7B3E" w:rsidRDefault="001F6DFD" w:rsidP="009A7B3E">
      <w:r>
        <w:pict>
          <v:rect id="_x0000_i1216" style="width:0;height:1.5pt" o:hralign="center" o:hrstd="t" o:hr="t" fillcolor="#a0a0a0" stroked="f"/>
        </w:pict>
      </w:r>
    </w:p>
    <w:p w:rsidR="009A7B3E" w:rsidRDefault="009A7B3E" w:rsidP="009A7B3E">
      <w:pPr>
        <w:pStyle w:val="Heading2"/>
      </w:pPr>
      <w:r>
        <w:t>14.11 Research &amp; Data Dissemination Services</w:t>
      </w:r>
    </w:p>
    <w:p w:rsidR="009A7B3E" w:rsidRDefault="009A7B3E" w:rsidP="009A7B3E">
      <w:pPr>
        <w:pStyle w:val="Heading3"/>
      </w:pPr>
      <w:r>
        <w:t>Background</w:t>
      </w:r>
    </w:p>
    <w:p w:rsidR="009A7B3E" w:rsidRDefault="009A7B3E" w:rsidP="009A7B3E">
      <w:pPr>
        <w:pStyle w:val="NormalWeb"/>
      </w:pPr>
      <w:r>
        <w:t>The department has generated extensive aquifer data over four decades through:</w:t>
      </w:r>
    </w:p>
    <w:p w:rsidR="009A7B3E" w:rsidRDefault="009A7B3E" w:rsidP="009A7B3E">
      <w:pPr>
        <w:pStyle w:val="NormalWeb"/>
        <w:numPr>
          <w:ilvl w:val="0"/>
          <w:numId w:val="219"/>
        </w:numPr>
      </w:pPr>
      <w:r>
        <w:t>Hydrogeological surveys</w:t>
      </w:r>
    </w:p>
    <w:p w:rsidR="009A7B3E" w:rsidRDefault="009A7B3E" w:rsidP="009A7B3E">
      <w:pPr>
        <w:pStyle w:val="NormalWeb"/>
        <w:numPr>
          <w:ilvl w:val="0"/>
          <w:numId w:val="219"/>
        </w:numPr>
      </w:pPr>
      <w:r>
        <w:t>Geophysical studies</w:t>
      </w:r>
    </w:p>
    <w:p w:rsidR="009A7B3E" w:rsidRDefault="009A7B3E" w:rsidP="009A7B3E">
      <w:pPr>
        <w:pStyle w:val="NormalWeb"/>
        <w:numPr>
          <w:ilvl w:val="0"/>
          <w:numId w:val="219"/>
        </w:numPr>
      </w:pPr>
      <w:r>
        <w:t>Monitoring well networks</w:t>
      </w:r>
    </w:p>
    <w:p w:rsidR="009A7B3E" w:rsidRDefault="009A7B3E" w:rsidP="009A7B3E">
      <w:pPr>
        <w:pStyle w:val="NormalWeb"/>
        <w:numPr>
          <w:ilvl w:val="0"/>
          <w:numId w:val="219"/>
        </w:numPr>
      </w:pPr>
      <w:r>
        <w:t>Water level &amp; quality assessments</w:t>
      </w:r>
    </w:p>
    <w:p w:rsidR="009A7B3E" w:rsidRDefault="001F6DFD" w:rsidP="009A7B3E">
      <w:r>
        <w:pict>
          <v:rect id="_x0000_i1217" style="width:0;height:1.5pt" o:hralign="center" o:hrstd="t" o:hr="t" fillcolor="#a0a0a0" stroked="f"/>
        </w:pict>
      </w:r>
    </w:p>
    <w:p w:rsidR="009A7B3E" w:rsidRDefault="009A7B3E" w:rsidP="009A7B3E">
      <w:pPr>
        <w:pStyle w:val="Heading3"/>
      </w:pPr>
      <w:r>
        <w:lastRenderedPageBreak/>
        <w:t>Data Access Policy</w:t>
      </w:r>
    </w:p>
    <w:p w:rsidR="009A7B3E" w:rsidRDefault="009A7B3E" w:rsidP="009A7B3E">
      <w:pPr>
        <w:pStyle w:val="NormalWeb"/>
        <w:numPr>
          <w:ilvl w:val="0"/>
          <w:numId w:val="220"/>
        </w:numPr>
      </w:pPr>
      <w:r>
        <w:t>Raw hydrogeological data available at district offices</w:t>
      </w:r>
    </w:p>
    <w:p w:rsidR="009A7B3E" w:rsidRDefault="009A7B3E" w:rsidP="009A7B3E">
      <w:pPr>
        <w:pStyle w:val="NormalWeb"/>
        <w:numPr>
          <w:ilvl w:val="0"/>
          <w:numId w:val="220"/>
        </w:numPr>
      </w:pPr>
      <w:r>
        <w:t>Water level &amp; quality data available on pricing policy</w:t>
      </w:r>
    </w:p>
    <w:p w:rsidR="009A7B3E" w:rsidRDefault="009A7B3E" w:rsidP="009A7B3E">
      <w:pPr>
        <w:pStyle w:val="NormalWeb"/>
        <w:numPr>
          <w:ilvl w:val="0"/>
          <w:numId w:val="220"/>
        </w:numPr>
      </w:pPr>
      <w:r>
        <w:rPr>
          <w:rStyle w:val="Strong"/>
          <w:rFonts w:eastAsiaTheme="majorEastAsia"/>
        </w:rPr>
        <w:t>50% discount for researchers &amp; students</w:t>
      </w:r>
    </w:p>
    <w:p w:rsidR="009A7B3E" w:rsidRDefault="009A7B3E" w:rsidP="009A7B3E">
      <w:pPr>
        <w:pStyle w:val="NormalWeb"/>
        <w:numPr>
          <w:ilvl w:val="0"/>
          <w:numId w:val="220"/>
        </w:numPr>
      </w:pPr>
      <w:r>
        <w:t>Hydrologic Data User Group (HDUG) supported</w:t>
      </w:r>
    </w:p>
    <w:p w:rsidR="009A7B3E" w:rsidRDefault="001F6DFD" w:rsidP="009A7B3E">
      <w:r>
        <w:pict>
          <v:rect id="_x0000_i1218" style="width:0;height:1.5pt" o:hralign="center" o:hrstd="t" o:hr="t" fillcolor="#a0a0a0" stroked="f"/>
        </w:pict>
      </w:r>
    </w:p>
    <w:p w:rsidR="009A7B3E" w:rsidRDefault="009A7B3E" w:rsidP="009A7B3E">
      <w:pPr>
        <w:pStyle w:val="Heading3"/>
      </w:pPr>
      <w:r>
        <w:t>Pricing for Data Dissemination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1706"/>
      </w:tblGrid>
      <w:tr w:rsidR="009A7B3E" w:rsidTr="009A7B3E">
        <w:trPr>
          <w:tblHeader/>
          <w:tblCellSpacing w:w="15" w:type="dxa"/>
        </w:trPr>
        <w:tc>
          <w:tcPr>
            <w:tcW w:w="0" w:type="auto"/>
            <w:vAlign w:val="center"/>
            <w:hideMark/>
          </w:tcPr>
          <w:p w:rsidR="009A7B3E" w:rsidRDefault="009A7B3E">
            <w:pPr>
              <w:jc w:val="center"/>
              <w:rPr>
                <w:b/>
                <w:bCs/>
              </w:rPr>
            </w:pPr>
            <w:r>
              <w:rPr>
                <w:b/>
                <w:bCs/>
              </w:rPr>
              <w:t>Data Type</w:t>
            </w:r>
          </w:p>
        </w:tc>
        <w:tc>
          <w:tcPr>
            <w:tcW w:w="0" w:type="auto"/>
            <w:vAlign w:val="center"/>
            <w:hideMark/>
          </w:tcPr>
          <w:p w:rsidR="009A7B3E" w:rsidRDefault="009A7B3E">
            <w:pPr>
              <w:jc w:val="center"/>
              <w:rPr>
                <w:b/>
                <w:bCs/>
              </w:rPr>
            </w:pPr>
            <w:r>
              <w:rPr>
                <w:b/>
                <w:bCs/>
              </w:rPr>
              <w:t>Rate</w:t>
            </w:r>
          </w:p>
        </w:tc>
      </w:tr>
      <w:tr w:rsidR="009A7B3E" w:rsidTr="009A7B3E">
        <w:trPr>
          <w:tblCellSpacing w:w="15" w:type="dxa"/>
        </w:trPr>
        <w:tc>
          <w:tcPr>
            <w:tcW w:w="0" w:type="auto"/>
            <w:vAlign w:val="center"/>
            <w:hideMark/>
          </w:tcPr>
          <w:p w:rsidR="009A7B3E" w:rsidRDefault="009A7B3E">
            <w:r>
              <w:t>Water level – well/block/year</w:t>
            </w:r>
          </w:p>
        </w:tc>
        <w:tc>
          <w:tcPr>
            <w:tcW w:w="0" w:type="auto"/>
            <w:vAlign w:val="center"/>
            <w:hideMark/>
          </w:tcPr>
          <w:p w:rsidR="009A7B3E" w:rsidRDefault="009A7B3E">
            <w:r>
              <w:t>₹695 + media cost</w:t>
            </w:r>
          </w:p>
        </w:tc>
      </w:tr>
      <w:tr w:rsidR="009A7B3E" w:rsidTr="009A7B3E">
        <w:trPr>
          <w:tblCellSpacing w:w="15" w:type="dxa"/>
        </w:trPr>
        <w:tc>
          <w:tcPr>
            <w:tcW w:w="0" w:type="auto"/>
            <w:vAlign w:val="center"/>
            <w:hideMark/>
          </w:tcPr>
          <w:p w:rsidR="009A7B3E" w:rsidRDefault="009A7B3E">
            <w:r>
              <w:t>Water level – well/panchayat/year</w:t>
            </w:r>
          </w:p>
        </w:tc>
        <w:tc>
          <w:tcPr>
            <w:tcW w:w="0" w:type="auto"/>
            <w:vAlign w:val="center"/>
            <w:hideMark/>
          </w:tcPr>
          <w:p w:rsidR="009A7B3E" w:rsidRDefault="009A7B3E">
            <w:r>
              <w:t>₹415 + media cost</w:t>
            </w:r>
          </w:p>
        </w:tc>
      </w:tr>
      <w:tr w:rsidR="009A7B3E" w:rsidTr="009A7B3E">
        <w:trPr>
          <w:tblCellSpacing w:w="15" w:type="dxa"/>
        </w:trPr>
        <w:tc>
          <w:tcPr>
            <w:tcW w:w="0" w:type="auto"/>
            <w:vAlign w:val="center"/>
            <w:hideMark/>
          </w:tcPr>
          <w:p w:rsidR="009A7B3E" w:rsidRDefault="009A7B3E">
            <w:r>
              <w:t>Water quality – well/block/year</w:t>
            </w:r>
          </w:p>
        </w:tc>
        <w:tc>
          <w:tcPr>
            <w:tcW w:w="0" w:type="auto"/>
            <w:vAlign w:val="center"/>
            <w:hideMark/>
          </w:tcPr>
          <w:p w:rsidR="009A7B3E" w:rsidRDefault="009A7B3E">
            <w:r>
              <w:t>₹695 + media cost</w:t>
            </w:r>
          </w:p>
        </w:tc>
      </w:tr>
    </w:tbl>
    <w:p w:rsidR="009A7B3E" w:rsidRDefault="009A7B3E" w:rsidP="009A7B3E">
      <w:pPr>
        <w:pStyle w:val="Heading3"/>
      </w:pPr>
      <w:r>
        <w:t>Portal Enhancement</w:t>
      </w:r>
    </w:p>
    <w:p w:rsidR="009A7B3E" w:rsidRDefault="009A7B3E" w:rsidP="009A7B3E">
      <w:pPr>
        <w:pStyle w:val="NormalWeb"/>
        <w:numPr>
          <w:ilvl w:val="0"/>
          <w:numId w:val="221"/>
        </w:numPr>
      </w:pPr>
      <w:r>
        <w:t>Online data request</w:t>
      </w:r>
    </w:p>
    <w:p w:rsidR="009A7B3E" w:rsidRDefault="009A7B3E" w:rsidP="009A7B3E">
      <w:pPr>
        <w:pStyle w:val="NormalWeb"/>
        <w:numPr>
          <w:ilvl w:val="0"/>
          <w:numId w:val="221"/>
        </w:numPr>
      </w:pPr>
      <w:r>
        <w:t>Researcher verification</w:t>
      </w:r>
    </w:p>
    <w:p w:rsidR="009A7B3E" w:rsidRDefault="009A7B3E" w:rsidP="009A7B3E">
      <w:pPr>
        <w:pStyle w:val="NormalWeb"/>
        <w:numPr>
          <w:ilvl w:val="0"/>
          <w:numId w:val="221"/>
        </w:numPr>
      </w:pPr>
      <w:r>
        <w:t>Discount auto-application</w:t>
      </w:r>
    </w:p>
    <w:p w:rsidR="009A7B3E" w:rsidRDefault="009A7B3E" w:rsidP="009A7B3E">
      <w:pPr>
        <w:pStyle w:val="NormalWeb"/>
        <w:numPr>
          <w:ilvl w:val="0"/>
          <w:numId w:val="221"/>
        </w:numPr>
      </w:pPr>
      <w:r>
        <w:t>Secure data download</w:t>
      </w:r>
    </w:p>
    <w:p w:rsidR="009A7B3E" w:rsidRDefault="001F6DFD" w:rsidP="009A7B3E">
      <w:r>
        <w:pict>
          <v:rect id="_x0000_i1219" style="width:0;height:1.5pt" o:hralign="center" o:hrstd="t" o:hr="t" fillcolor="#a0a0a0" stroked="f"/>
        </w:pict>
      </w:r>
    </w:p>
    <w:p w:rsidR="009A7B3E" w:rsidRDefault="009A7B3E" w:rsidP="009A7B3E">
      <w:pPr>
        <w:pStyle w:val="Heading2"/>
      </w:pPr>
      <w:r>
        <w:t>14.12 Benefits of Digitizing These Services</w:t>
      </w:r>
    </w:p>
    <w:p w:rsidR="009A7B3E" w:rsidRDefault="009A7B3E" w:rsidP="009A7B3E">
      <w:pPr>
        <w:pStyle w:val="NormalWeb"/>
        <w:numPr>
          <w:ilvl w:val="0"/>
          <w:numId w:val="222"/>
        </w:numPr>
      </w:pPr>
      <w:r>
        <w:t>One unified service platform</w:t>
      </w:r>
    </w:p>
    <w:p w:rsidR="009A7B3E" w:rsidRDefault="009A7B3E" w:rsidP="009A7B3E">
      <w:pPr>
        <w:pStyle w:val="NormalWeb"/>
        <w:numPr>
          <w:ilvl w:val="0"/>
          <w:numId w:val="222"/>
        </w:numPr>
      </w:pPr>
      <w:r>
        <w:t>Transparent pricing</w:t>
      </w:r>
    </w:p>
    <w:p w:rsidR="009A7B3E" w:rsidRDefault="009A7B3E" w:rsidP="009A7B3E">
      <w:pPr>
        <w:pStyle w:val="NormalWeb"/>
        <w:numPr>
          <w:ilvl w:val="0"/>
          <w:numId w:val="222"/>
        </w:numPr>
      </w:pPr>
      <w:r>
        <w:t>Reduced physical visits</w:t>
      </w:r>
    </w:p>
    <w:p w:rsidR="009A7B3E" w:rsidRDefault="009A7B3E" w:rsidP="009A7B3E">
      <w:pPr>
        <w:pStyle w:val="NormalWeb"/>
        <w:numPr>
          <w:ilvl w:val="0"/>
          <w:numId w:val="222"/>
        </w:numPr>
      </w:pPr>
      <w:r>
        <w:t>Faster service delivery</w:t>
      </w:r>
    </w:p>
    <w:p w:rsidR="009A7B3E" w:rsidRDefault="009A7B3E" w:rsidP="009A7B3E">
      <w:pPr>
        <w:pStyle w:val="NormalWeb"/>
        <w:numPr>
          <w:ilvl w:val="0"/>
          <w:numId w:val="222"/>
        </w:numPr>
      </w:pPr>
      <w:r>
        <w:t>Full audit trail</w:t>
      </w:r>
    </w:p>
    <w:p w:rsidR="009A7B3E" w:rsidRDefault="009A7B3E" w:rsidP="009A7B3E">
      <w:pPr>
        <w:pStyle w:val="NormalWeb"/>
        <w:numPr>
          <w:ilvl w:val="0"/>
          <w:numId w:val="222"/>
        </w:numPr>
      </w:pPr>
      <w:r>
        <w:t>Better public access to groundwater services</w:t>
      </w:r>
    </w:p>
    <w:p w:rsidR="009A7B3E" w:rsidRDefault="001F6DFD" w:rsidP="009A7B3E">
      <w:r>
        <w:pict>
          <v:rect id="_x0000_i1220" style="width:0;height:1.5pt" o:hralign="center" o:hrstd="t" o:hr="t" fillcolor="#a0a0a0" stroked="f"/>
        </w:pict>
      </w:r>
    </w:p>
    <w:p w:rsidR="009A7B3E" w:rsidRDefault="009A7B3E" w:rsidP="009A7B3E">
      <w:pPr>
        <w:pStyle w:val="Heading2"/>
      </w:pPr>
      <w:r>
        <w:t>14.13 Summary</w:t>
      </w:r>
    </w:p>
    <w:p w:rsidR="009A7B3E" w:rsidRDefault="009A7B3E" w:rsidP="009A7B3E">
      <w:pPr>
        <w:pStyle w:val="NormalWeb"/>
      </w:pPr>
      <w:r>
        <w:t xml:space="preserve">By digitizing </w:t>
      </w:r>
      <w:r>
        <w:rPr>
          <w:rStyle w:val="Strong"/>
          <w:rFonts w:eastAsiaTheme="majorEastAsia"/>
        </w:rPr>
        <w:t>all departmental groundwater services</w:t>
      </w:r>
      <w:r>
        <w:t xml:space="preserve">—from investigation and drilling to water quality testing and research data dissemination—the proposed system transforms the department into a </w:t>
      </w:r>
      <w:r>
        <w:rPr>
          <w:rStyle w:val="Strong"/>
          <w:rFonts w:eastAsiaTheme="majorEastAsia"/>
        </w:rPr>
        <w:t>modern, service-oriented, transparent groundwater authority</w:t>
      </w:r>
      <w:r>
        <w:t>.</w:t>
      </w:r>
    </w:p>
    <w:p w:rsidR="009A7B3E" w:rsidRDefault="009A7B3E" w:rsidP="009A7B3E">
      <w:pPr>
        <w:pStyle w:val="Heading1"/>
      </w:pPr>
      <w:r>
        <w:t>15. UNIQUENESS &amp; INNOVATIONS COMPARED TO EXISTING PORTALS</w:t>
      </w:r>
    </w:p>
    <w:p w:rsidR="009A7B3E" w:rsidRDefault="001F6DFD" w:rsidP="009A7B3E">
      <w:r>
        <w:lastRenderedPageBreak/>
        <w:pict>
          <v:rect id="_x0000_i1221" style="width:0;height:1.5pt" o:hralign="center" o:hrstd="t" o:hr="t" fillcolor="#a0a0a0" stroked="f"/>
        </w:pict>
      </w:r>
    </w:p>
    <w:p w:rsidR="009A7B3E" w:rsidRDefault="009A7B3E" w:rsidP="009A7B3E">
      <w:pPr>
        <w:pStyle w:val="Heading2"/>
      </w:pPr>
      <w:r>
        <w:t>15.1 Limitations of Existing Groundwater Portals</w:t>
      </w:r>
    </w:p>
    <w:p w:rsidR="009A7B3E" w:rsidRDefault="009A7B3E" w:rsidP="009A7B3E">
      <w:pPr>
        <w:pStyle w:val="NormalWeb"/>
      </w:pPr>
      <w:r>
        <w:t>Most existing groundwater portals (central or state-level) exhibit the following limitations:</w:t>
      </w:r>
    </w:p>
    <w:p w:rsidR="009A7B3E" w:rsidRDefault="009A7B3E" w:rsidP="009A7B3E">
      <w:pPr>
        <w:pStyle w:val="NormalWeb"/>
        <w:numPr>
          <w:ilvl w:val="0"/>
          <w:numId w:val="223"/>
        </w:numPr>
      </w:pPr>
      <w:r>
        <w:t xml:space="preserve">Focus mainly on </w:t>
      </w:r>
      <w:r>
        <w:rPr>
          <w:rStyle w:val="Strong"/>
          <w:rFonts w:eastAsiaTheme="majorEastAsia"/>
        </w:rPr>
        <w:t>form digitization</w:t>
      </w:r>
      <w:r>
        <w:t>, not governance</w:t>
      </w:r>
    </w:p>
    <w:p w:rsidR="009A7B3E" w:rsidRDefault="009A7B3E" w:rsidP="009A7B3E">
      <w:pPr>
        <w:pStyle w:val="NormalWeb"/>
        <w:numPr>
          <w:ilvl w:val="0"/>
          <w:numId w:val="223"/>
        </w:numPr>
      </w:pPr>
      <w:r>
        <w:t>Limited user guidance, leading to frequent application rejections</w:t>
      </w:r>
    </w:p>
    <w:p w:rsidR="009A7B3E" w:rsidRDefault="009A7B3E" w:rsidP="009A7B3E">
      <w:pPr>
        <w:pStyle w:val="NormalWeb"/>
        <w:numPr>
          <w:ilvl w:val="0"/>
          <w:numId w:val="223"/>
        </w:numPr>
      </w:pPr>
      <w:r>
        <w:t>Manual scrutiny with high dependency on officer experience</w:t>
      </w:r>
    </w:p>
    <w:p w:rsidR="009A7B3E" w:rsidRDefault="009A7B3E" w:rsidP="009A7B3E">
      <w:pPr>
        <w:pStyle w:val="NormalWeb"/>
        <w:numPr>
          <w:ilvl w:val="0"/>
          <w:numId w:val="223"/>
        </w:numPr>
      </w:pPr>
      <w:r>
        <w:t>GIS used only for visualization, not rule enforcement</w:t>
      </w:r>
    </w:p>
    <w:p w:rsidR="009A7B3E" w:rsidRDefault="009A7B3E" w:rsidP="009A7B3E">
      <w:pPr>
        <w:pStyle w:val="NormalWeb"/>
        <w:numPr>
          <w:ilvl w:val="0"/>
          <w:numId w:val="223"/>
        </w:numPr>
      </w:pPr>
      <w:r>
        <w:t>No intelligence for compliance validation</w:t>
      </w:r>
    </w:p>
    <w:p w:rsidR="009A7B3E" w:rsidRDefault="009A7B3E" w:rsidP="009A7B3E">
      <w:pPr>
        <w:pStyle w:val="NormalWeb"/>
        <w:numPr>
          <w:ilvl w:val="0"/>
          <w:numId w:val="223"/>
        </w:numPr>
      </w:pPr>
      <w:r>
        <w:t>Fragmented services spread across multiple portals</w:t>
      </w:r>
    </w:p>
    <w:p w:rsidR="009A7B3E" w:rsidRDefault="009A7B3E" w:rsidP="009A7B3E">
      <w:pPr>
        <w:pStyle w:val="NormalWeb"/>
        <w:numPr>
          <w:ilvl w:val="0"/>
          <w:numId w:val="223"/>
        </w:numPr>
      </w:pPr>
      <w:r>
        <w:t>Poor integration between services, data, and decision-making</w:t>
      </w:r>
    </w:p>
    <w:p w:rsidR="009A7B3E" w:rsidRDefault="001F6DFD" w:rsidP="009A7B3E">
      <w:r>
        <w:pict>
          <v:rect id="_x0000_i1222" style="width:0;height:1.5pt" o:hralign="center" o:hrstd="t" o:hr="t" fillcolor="#a0a0a0" stroked="f"/>
        </w:pict>
      </w:r>
    </w:p>
    <w:p w:rsidR="009A7B3E" w:rsidRDefault="009A7B3E" w:rsidP="009A7B3E">
      <w:pPr>
        <w:pStyle w:val="Heading2"/>
      </w:pPr>
      <w:r>
        <w:t>15.2 Unique Features of the Proposed System</w:t>
      </w:r>
    </w:p>
    <w:p w:rsidR="009A7B3E" w:rsidRDefault="009A7B3E" w:rsidP="009A7B3E">
      <w:pPr>
        <w:pStyle w:val="NormalWeb"/>
      </w:pPr>
      <w:r>
        <w:t xml:space="preserve">The proposed platform introduces </w:t>
      </w:r>
      <w:r>
        <w:rPr>
          <w:rStyle w:val="Strong"/>
          <w:rFonts w:eastAsiaTheme="majorEastAsia"/>
        </w:rPr>
        <w:t>capabilities not currently available together in any existing groundwater system</w:t>
      </w:r>
      <w:r>
        <w:t>.</w:t>
      </w:r>
    </w:p>
    <w:p w:rsidR="009A7B3E" w:rsidRDefault="009A7B3E" w:rsidP="009A7B3E">
      <w:pPr>
        <w:pStyle w:val="Heading3"/>
      </w:pPr>
      <w:r>
        <w:t>Key Differentiators</w:t>
      </w:r>
    </w:p>
    <w:p w:rsidR="009A7B3E" w:rsidRDefault="009A7B3E" w:rsidP="009A7B3E">
      <w:pPr>
        <w:pStyle w:val="NormalWeb"/>
        <w:numPr>
          <w:ilvl w:val="0"/>
          <w:numId w:val="224"/>
        </w:numPr>
      </w:pPr>
      <w:r>
        <w:rPr>
          <w:rStyle w:val="Strong"/>
          <w:rFonts w:eastAsiaTheme="majorEastAsia"/>
        </w:rPr>
        <w:t>Website + Portal Ecosystem</w:t>
      </w:r>
    </w:p>
    <w:p w:rsidR="009A7B3E" w:rsidRDefault="009A7B3E" w:rsidP="009A7B3E">
      <w:pPr>
        <w:pStyle w:val="NormalWeb"/>
        <w:numPr>
          <w:ilvl w:val="1"/>
          <w:numId w:val="224"/>
        </w:numPr>
      </w:pPr>
      <w:r>
        <w:t>Clear separation of public information and transactional services</w:t>
      </w:r>
    </w:p>
    <w:p w:rsidR="009A7B3E" w:rsidRDefault="009A7B3E" w:rsidP="009A7B3E">
      <w:pPr>
        <w:pStyle w:val="NormalWeb"/>
        <w:numPr>
          <w:ilvl w:val="1"/>
          <w:numId w:val="224"/>
        </w:numPr>
      </w:pPr>
      <w:r>
        <w:t>Single unified platform for all groundwater services</w:t>
      </w:r>
    </w:p>
    <w:p w:rsidR="009A7B3E" w:rsidRDefault="009A7B3E" w:rsidP="009A7B3E">
      <w:pPr>
        <w:pStyle w:val="NormalWeb"/>
        <w:numPr>
          <w:ilvl w:val="0"/>
          <w:numId w:val="224"/>
        </w:numPr>
      </w:pPr>
      <w:r>
        <w:rPr>
          <w:rStyle w:val="Strong"/>
          <w:rFonts w:eastAsiaTheme="majorEastAsia"/>
        </w:rPr>
        <w:t>AI-Based Application Readiness &amp; Compliance Check</w:t>
      </w:r>
    </w:p>
    <w:p w:rsidR="009A7B3E" w:rsidRDefault="009A7B3E" w:rsidP="009A7B3E">
      <w:pPr>
        <w:pStyle w:val="NormalWeb"/>
        <w:numPr>
          <w:ilvl w:val="1"/>
          <w:numId w:val="224"/>
        </w:numPr>
      </w:pPr>
      <w:r>
        <w:t>Prevents incomplete and incorrect submissions</w:t>
      </w:r>
    </w:p>
    <w:p w:rsidR="009A7B3E" w:rsidRDefault="009A7B3E" w:rsidP="009A7B3E">
      <w:pPr>
        <w:pStyle w:val="NormalWeb"/>
        <w:numPr>
          <w:ilvl w:val="1"/>
          <w:numId w:val="224"/>
        </w:numPr>
      </w:pPr>
      <w:r>
        <w:t>Reduces officer workload significantly</w:t>
      </w:r>
    </w:p>
    <w:p w:rsidR="009A7B3E" w:rsidRDefault="009A7B3E" w:rsidP="009A7B3E">
      <w:pPr>
        <w:pStyle w:val="NormalWeb"/>
        <w:numPr>
          <w:ilvl w:val="0"/>
          <w:numId w:val="224"/>
        </w:numPr>
      </w:pPr>
      <w:r>
        <w:rPr>
          <w:rStyle w:val="Strong"/>
          <w:rFonts w:eastAsiaTheme="majorEastAsia"/>
        </w:rPr>
        <w:t xml:space="preserve">Context-Aware AI </w:t>
      </w:r>
      <w:proofErr w:type="spellStart"/>
      <w:r>
        <w:rPr>
          <w:rStyle w:val="Strong"/>
          <w:rFonts w:eastAsiaTheme="majorEastAsia"/>
        </w:rPr>
        <w:t>Chatbot</w:t>
      </w:r>
      <w:proofErr w:type="spellEnd"/>
    </w:p>
    <w:p w:rsidR="009A7B3E" w:rsidRDefault="009A7B3E" w:rsidP="009A7B3E">
      <w:pPr>
        <w:pStyle w:val="NormalWeb"/>
        <w:numPr>
          <w:ilvl w:val="1"/>
          <w:numId w:val="224"/>
        </w:numPr>
      </w:pPr>
      <w:r>
        <w:t>Guides users step-by-step</w:t>
      </w:r>
    </w:p>
    <w:p w:rsidR="009A7B3E" w:rsidRDefault="009A7B3E" w:rsidP="009A7B3E">
      <w:pPr>
        <w:pStyle w:val="NormalWeb"/>
        <w:numPr>
          <w:ilvl w:val="1"/>
          <w:numId w:val="224"/>
        </w:numPr>
      </w:pPr>
      <w:r>
        <w:t>Explains documents, forms, rules, and queries</w:t>
      </w:r>
    </w:p>
    <w:p w:rsidR="009A7B3E" w:rsidRDefault="009A7B3E" w:rsidP="009A7B3E">
      <w:pPr>
        <w:pStyle w:val="NormalWeb"/>
        <w:numPr>
          <w:ilvl w:val="0"/>
          <w:numId w:val="224"/>
        </w:numPr>
      </w:pPr>
      <w:r>
        <w:rPr>
          <w:rStyle w:val="Strong"/>
          <w:rFonts w:eastAsiaTheme="majorEastAsia"/>
        </w:rPr>
        <w:t>GIS-Driven Rule Enforcement</w:t>
      </w:r>
    </w:p>
    <w:p w:rsidR="009A7B3E" w:rsidRDefault="009A7B3E" w:rsidP="009A7B3E">
      <w:pPr>
        <w:pStyle w:val="NormalWeb"/>
        <w:numPr>
          <w:ilvl w:val="1"/>
          <w:numId w:val="224"/>
        </w:numPr>
      </w:pPr>
      <w:r>
        <w:t>Location-based eligibility and compliance</w:t>
      </w:r>
    </w:p>
    <w:p w:rsidR="009A7B3E" w:rsidRDefault="009A7B3E" w:rsidP="009A7B3E">
      <w:pPr>
        <w:pStyle w:val="NormalWeb"/>
        <w:numPr>
          <w:ilvl w:val="1"/>
          <w:numId w:val="224"/>
        </w:numPr>
      </w:pPr>
      <w:r>
        <w:t>Real-time spatial validation</w:t>
      </w:r>
    </w:p>
    <w:p w:rsidR="009A7B3E" w:rsidRDefault="009A7B3E" w:rsidP="009A7B3E">
      <w:pPr>
        <w:pStyle w:val="NormalWeb"/>
        <w:numPr>
          <w:ilvl w:val="0"/>
          <w:numId w:val="224"/>
        </w:numPr>
      </w:pPr>
      <w:r>
        <w:rPr>
          <w:rStyle w:val="Strong"/>
          <w:rFonts w:eastAsiaTheme="majorEastAsia"/>
        </w:rPr>
        <w:t>End-to-End Digitization of Technical Services</w:t>
      </w:r>
    </w:p>
    <w:p w:rsidR="009A7B3E" w:rsidRDefault="009A7B3E" w:rsidP="009A7B3E">
      <w:pPr>
        <w:pStyle w:val="NormalWeb"/>
        <w:numPr>
          <w:ilvl w:val="1"/>
          <w:numId w:val="224"/>
        </w:numPr>
      </w:pPr>
      <w:r>
        <w:t>Investigation, drilling, testing, advisory, research</w:t>
      </w:r>
    </w:p>
    <w:p w:rsidR="009A7B3E" w:rsidRDefault="009A7B3E" w:rsidP="009A7B3E">
      <w:pPr>
        <w:pStyle w:val="NormalWeb"/>
        <w:numPr>
          <w:ilvl w:val="1"/>
          <w:numId w:val="224"/>
        </w:numPr>
      </w:pPr>
      <w:r>
        <w:t>Not limited to NOC issuance</w:t>
      </w:r>
    </w:p>
    <w:p w:rsidR="009A7B3E" w:rsidRDefault="009A7B3E" w:rsidP="009A7B3E">
      <w:pPr>
        <w:pStyle w:val="NormalWeb"/>
        <w:numPr>
          <w:ilvl w:val="0"/>
          <w:numId w:val="224"/>
        </w:numPr>
      </w:pPr>
      <w:r>
        <w:rPr>
          <w:rStyle w:val="Strong"/>
          <w:rFonts w:eastAsiaTheme="majorEastAsia"/>
        </w:rPr>
        <w:t>Research &amp; Data Dissemination Digitization</w:t>
      </w:r>
    </w:p>
    <w:p w:rsidR="009A7B3E" w:rsidRDefault="009A7B3E" w:rsidP="009A7B3E">
      <w:pPr>
        <w:pStyle w:val="NormalWeb"/>
        <w:numPr>
          <w:ilvl w:val="1"/>
          <w:numId w:val="224"/>
        </w:numPr>
      </w:pPr>
      <w:r>
        <w:t>Structured access to groundwater data</w:t>
      </w:r>
    </w:p>
    <w:p w:rsidR="009A7B3E" w:rsidRDefault="009A7B3E" w:rsidP="009A7B3E">
      <w:pPr>
        <w:pStyle w:val="NormalWeb"/>
        <w:numPr>
          <w:ilvl w:val="1"/>
          <w:numId w:val="224"/>
        </w:numPr>
      </w:pPr>
      <w:r>
        <w:t>Pricing, discounts, and HDUG support online</w:t>
      </w:r>
    </w:p>
    <w:p w:rsidR="009A7B3E" w:rsidRDefault="009A7B3E" w:rsidP="009A7B3E">
      <w:pPr>
        <w:pStyle w:val="NormalWeb"/>
        <w:numPr>
          <w:ilvl w:val="0"/>
          <w:numId w:val="224"/>
        </w:numPr>
      </w:pPr>
      <w:r>
        <w:rPr>
          <w:rStyle w:val="Strong"/>
          <w:rFonts w:eastAsiaTheme="majorEastAsia"/>
        </w:rPr>
        <w:t>Integrated Financial Transparency</w:t>
      </w:r>
    </w:p>
    <w:p w:rsidR="009A7B3E" w:rsidRDefault="009A7B3E" w:rsidP="009A7B3E">
      <w:pPr>
        <w:pStyle w:val="NormalWeb"/>
        <w:numPr>
          <w:ilvl w:val="1"/>
          <w:numId w:val="224"/>
        </w:numPr>
      </w:pPr>
      <w:r>
        <w:t>Automated charge calculation</w:t>
      </w:r>
    </w:p>
    <w:p w:rsidR="009A7B3E" w:rsidRDefault="009A7B3E" w:rsidP="009A7B3E">
      <w:pPr>
        <w:pStyle w:val="NormalWeb"/>
        <w:numPr>
          <w:ilvl w:val="1"/>
          <w:numId w:val="224"/>
        </w:numPr>
      </w:pPr>
      <w:r>
        <w:t>Penalty and EC enforcement linked with compliance</w:t>
      </w:r>
    </w:p>
    <w:p w:rsidR="009A7B3E" w:rsidRDefault="001F6DFD" w:rsidP="009A7B3E">
      <w:r>
        <w:pict>
          <v:rect id="_x0000_i1223" style="width:0;height:1.5pt" o:hralign="center" o:hrstd="t" o:hr="t" fillcolor="#a0a0a0" stroked="f"/>
        </w:pict>
      </w:r>
    </w:p>
    <w:p w:rsidR="009A7B3E" w:rsidRDefault="009A7B3E" w:rsidP="009A7B3E">
      <w:pPr>
        <w:pStyle w:val="Heading2"/>
      </w:pPr>
      <w:r>
        <w:t>15.3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453"/>
        <w:gridCol w:w="2324"/>
      </w:tblGrid>
      <w:tr w:rsidR="009A7B3E" w:rsidTr="009A7B3E">
        <w:trPr>
          <w:tblHeader/>
          <w:tblCellSpacing w:w="15" w:type="dxa"/>
        </w:trPr>
        <w:tc>
          <w:tcPr>
            <w:tcW w:w="0" w:type="auto"/>
            <w:vAlign w:val="center"/>
            <w:hideMark/>
          </w:tcPr>
          <w:p w:rsidR="009A7B3E" w:rsidRDefault="009A7B3E">
            <w:pPr>
              <w:jc w:val="center"/>
              <w:rPr>
                <w:b/>
                <w:bCs/>
              </w:rPr>
            </w:pPr>
            <w:r>
              <w:rPr>
                <w:b/>
                <w:bCs/>
              </w:rPr>
              <w:lastRenderedPageBreak/>
              <w:t>Feature</w:t>
            </w:r>
          </w:p>
        </w:tc>
        <w:tc>
          <w:tcPr>
            <w:tcW w:w="0" w:type="auto"/>
            <w:vAlign w:val="center"/>
            <w:hideMark/>
          </w:tcPr>
          <w:p w:rsidR="009A7B3E" w:rsidRDefault="009A7B3E">
            <w:pPr>
              <w:jc w:val="center"/>
              <w:rPr>
                <w:b/>
                <w:bCs/>
              </w:rPr>
            </w:pPr>
            <w:r>
              <w:rPr>
                <w:b/>
                <w:bCs/>
              </w:rPr>
              <w:t>Existing Portals</w:t>
            </w:r>
          </w:p>
        </w:tc>
        <w:tc>
          <w:tcPr>
            <w:tcW w:w="0" w:type="auto"/>
            <w:vAlign w:val="center"/>
            <w:hideMark/>
          </w:tcPr>
          <w:p w:rsidR="009A7B3E" w:rsidRDefault="009A7B3E">
            <w:pPr>
              <w:jc w:val="center"/>
              <w:rPr>
                <w:b/>
                <w:bCs/>
              </w:rPr>
            </w:pPr>
            <w:r>
              <w:rPr>
                <w:b/>
                <w:bCs/>
              </w:rPr>
              <w:t>Proposed System</w:t>
            </w:r>
          </w:p>
        </w:tc>
      </w:tr>
      <w:tr w:rsidR="009A7B3E" w:rsidTr="009A7B3E">
        <w:trPr>
          <w:tblCellSpacing w:w="15" w:type="dxa"/>
        </w:trPr>
        <w:tc>
          <w:tcPr>
            <w:tcW w:w="0" w:type="auto"/>
            <w:vAlign w:val="center"/>
            <w:hideMark/>
          </w:tcPr>
          <w:p w:rsidR="009A7B3E" w:rsidRDefault="009A7B3E">
            <w:r>
              <w:t>Public Website</w:t>
            </w:r>
          </w:p>
        </w:tc>
        <w:tc>
          <w:tcPr>
            <w:tcW w:w="0" w:type="auto"/>
            <w:vAlign w:val="center"/>
            <w:hideMark/>
          </w:tcPr>
          <w:p w:rsidR="009A7B3E" w:rsidRDefault="009A7B3E">
            <w:r>
              <w:t>Limited</w:t>
            </w:r>
          </w:p>
        </w:tc>
        <w:tc>
          <w:tcPr>
            <w:tcW w:w="0" w:type="auto"/>
            <w:vAlign w:val="center"/>
            <w:hideMark/>
          </w:tcPr>
          <w:p w:rsidR="009A7B3E" w:rsidRDefault="009A7B3E">
            <w:r>
              <w:t>Comprehensive</w:t>
            </w:r>
          </w:p>
        </w:tc>
      </w:tr>
      <w:tr w:rsidR="009A7B3E" w:rsidTr="009A7B3E">
        <w:trPr>
          <w:tblCellSpacing w:w="15" w:type="dxa"/>
        </w:trPr>
        <w:tc>
          <w:tcPr>
            <w:tcW w:w="0" w:type="auto"/>
            <w:vAlign w:val="center"/>
            <w:hideMark/>
          </w:tcPr>
          <w:p w:rsidR="009A7B3E" w:rsidRDefault="009A7B3E">
            <w:r>
              <w:t>NOC Application</w:t>
            </w:r>
          </w:p>
        </w:tc>
        <w:tc>
          <w:tcPr>
            <w:tcW w:w="0" w:type="auto"/>
            <w:vAlign w:val="center"/>
            <w:hideMark/>
          </w:tcPr>
          <w:p w:rsidR="009A7B3E" w:rsidRDefault="009A7B3E">
            <w:r>
              <w:t>Yes</w:t>
            </w:r>
          </w:p>
        </w:tc>
        <w:tc>
          <w:tcPr>
            <w:tcW w:w="0" w:type="auto"/>
            <w:vAlign w:val="center"/>
            <w:hideMark/>
          </w:tcPr>
          <w:p w:rsidR="009A7B3E" w:rsidRDefault="009A7B3E">
            <w:r>
              <w:t>Yes (guided &amp; intelligent)</w:t>
            </w:r>
          </w:p>
        </w:tc>
      </w:tr>
      <w:tr w:rsidR="009A7B3E" w:rsidTr="009A7B3E">
        <w:trPr>
          <w:tblCellSpacing w:w="15" w:type="dxa"/>
        </w:trPr>
        <w:tc>
          <w:tcPr>
            <w:tcW w:w="0" w:type="auto"/>
            <w:vAlign w:val="center"/>
            <w:hideMark/>
          </w:tcPr>
          <w:p w:rsidR="009A7B3E" w:rsidRDefault="009A7B3E">
            <w:r>
              <w:t>GIS Validation</w:t>
            </w:r>
          </w:p>
        </w:tc>
        <w:tc>
          <w:tcPr>
            <w:tcW w:w="0" w:type="auto"/>
            <w:vAlign w:val="center"/>
            <w:hideMark/>
          </w:tcPr>
          <w:p w:rsidR="009A7B3E" w:rsidRDefault="009A7B3E">
            <w:r>
              <w:t>Basic</w:t>
            </w:r>
          </w:p>
        </w:tc>
        <w:tc>
          <w:tcPr>
            <w:tcW w:w="0" w:type="auto"/>
            <w:vAlign w:val="center"/>
            <w:hideMark/>
          </w:tcPr>
          <w:p w:rsidR="009A7B3E" w:rsidRDefault="009A7B3E">
            <w:r>
              <w:t>Rule-based &amp; integrated</w:t>
            </w:r>
          </w:p>
        </w:tc>
      </w:tr>
      <w:tr w:rsidR="009A7B3E" w:rsidTr="009A7B3E">
        <w:trPr>
          <w:tblCellSpacing w:w="15" w:type="dxa"/>
        </w:trPr>
        <w:tc>
          <w:tcPr>
            <w:tcW w:w="0" w:type="auto"/>
            <w:vAlign w:val="center"/>
            <w:hideMark/>
          </w:tcPr>
          <w:p w:rsidR="009A7B3E" w:rsidRDefault="009A7B3E">
            <w:r>
              <w:t>AI Compliance</w:t>
            </w:r>
          </w:p>
        </w:tc>
        <w:tc>
          <w:tcPr>
            <w:tcW w:w="0" w:type="auto"/>
            <w:vAlign w:val="center"/>
            <w:hideMark/>
          </w:tcPr>
          <w:p w:rsidR="009A7B3E" w:rsidRDefault="009A7B3E">
            <w:r>
              <w:t>No</w:t>
            </w:r>
          </w:p>
        </w:tc>
        <w:tc>
          <w:tcPr>
            <w:tcW w:w="0" w:type="auto"/>
            <w:vAlign w:val="center"/>
            <w:hideMark/>
          </w:tcPr>
          <w:p w:rsidR="009A7B3E" w:rsidRDefault="009A7B3E">
            <w:r>
              <w:t>Yes</w:t>
            </w:r>
          </w:p>
        </w:tc>
      </w:tr>
      <w:tr w:rsidR="009A7B3E" w:rsidTr="009A7B3E">
        <w:trPr>
          <w:tblCellSpacing w:w="15" w:type="dxa"/>
        </w:trPr>
        <w:tc>
          <w:tcPr>
            <w:tcW w:w="0" w:type="auto"/>
            <w:vAlign w:val="center"/>
            <w:hideMark/>
          </w:tcPr>
          <w:p w:rsidR="009A7B3E" w:rsidRDefault="009A7B3E">
            <w:proofErr w:type="spellStart"/>
            <w:r>
              <w:t>Chatbot</w:t>
            </w:r>
            <w:proofErr w:type="spellEnd"/>
            <w:r>
              <w:t xml:space="preserve"> Assistance</w:t>
            </w:r>
          </w:p>
        </w:tc>
        <w:tc>
          <w:tcPr>
            <w:tcW w:w="0" w:type="auto"/>
            <w:vAlign w:val="center"/>
            <w:hideMark/>
          </w:tcPr>
          <w:p w:rsidR="009A7B3E" w:rsidRDefault="009A7B3E">
            <w:r>
              <w:t>No</w:t>
            </w:r>
          </w:p>
        </w:tc>
        <w:tc>
          <w:tcPr>
            <w:tcW w:w="0" w:type="auto"/>
            <w:vAlign w:val="center"/>
            <w:hideMark/>
          </w:tcPr>
          <w:p w:rsidR="009A7B3E" w:rsidRDefault="009A7B3E">
            <w:r>
              <w:t>Yes</w:t>
            </w:r>
          </w:p>
        </w:tc>
      </w:tr>
      <w:tr w:rsidR="009A7B3E" w:rsidTr="009A7B3E">
        <w:trPr>
          <w:tblCellSpacing w:w="15" w:type="dxa"/>
        </w:trPr>
        <w:tc>
          <w:tcPr>
            <w:tcW w:w="0" w:type="auto"/>
            <w:vAlign w:val="center"/>
            <w:hideMark/>
          </w:tcPr>
          <w:p w:rsidR="009A7B3E" w:rsidRDefault="009A7B3E">
            <w:r>
              <w:t>Inspection Digitization</w:t>
            </w:r>
          </w:p>
        </w:tc>
        <w:tc>
          <w:tcPr>
            <w:tcW w:w="0" w:type="auto"/>
            <w:vAlign w:val="center"/>
            <w:hideMark/>
          </w:tcPr>
          <w:p w:rsidR="009A7B3E" w:rsidRDefault="009A7B3E">
            <w:r>
              <w:t>Partial</w:t>
            </w:r>
          </w:p>
        </w:tc>
        <w:tc>
          <w:tcPr>
            <w:tcW w:w="0" w:type="auto"/>
            <w:vAlign w:val="center"/>
            <w:hideMark/>
          </w:tcPr>
          <w:p w:rsidR="009A7B3E" w:rsidRDefault="009A7B3E">
            <w:r>
              <w:t>End-to-end</w:t>
            </w:r>
          </w:p>
        </w:tc>
      </w:tr>
      <w:tr w:rsidR="009A7B3E" w:rsidTr="009A7B3E">
        <w:trPr>
          <w:tblCellSpacing w:w="15" w:type="dxa"/>
        </w:trPr>
        <w:tc>
          <w:tcPr>
            <w:tcW w:w="0" w:type="auto"/>
            <w:vAlign w:val="center"/>
            <w:hideMark/>
          </w:tcPr>
          <w:p w:rsidR="009A7B3E" w:rsidRDefault="009A7B3E">
            <w:r>
              <w:t>Research Data Access</w:t>
            </w:r>
          </w:p>
        </w:tc>
        <w:tc>
          <w:tcPr>
            <w:tcW w:w="0" w:type="auto"/>
            <w:vAlign w:val="center"/>
            <w:hideMark/>
          </w:tcPr>
          <w:p w:rsidR="009A7B3E" w:rsidRDefault="009A7B3E">
            <w:r>
              <w:t>Offline</w:t>
            </w:r>
          </w:p>
        </w:tc>
        <w:tc>
          <w:tcPr>
            <w:tcW w:w="0" w:type="auto"/>
            <w:vAlign w:val="center"/>
            <w:hideMark/>
          </w:tcPr>
          <w:p w:rsidR="009A7B3E" w:rsidRDefault="009A7B3E">
            <w:r>
              <w:t>Online</w:t>
            </w:r>
          </w:p>
        </w:tc>
      </w:tr>
      <w:tr w:rsidR="009A7B3E" w:rsidTr="009A7B3E">
        <w:trPr>
          <w:tblCellSpacing w:w="15" w:type="dxa"/>
        </w:trPr>
        <w:tc>
          <w:tcPr>
            <w:tcW w:w="0" w:type="auto"/>
            <w:vAlign w:val="center"/>
            <w:hideMark/>
          </w:tcPr>
          <w:p w:rsidR="009A7B3E" w:rsidRDefault="009A7B3E">
            <w:r>
              <w:t>Decision Support</w:t>
            </w:r>
          </w:p>
        </w:tc>
        <w:tc>
          <w:tcPr>
            <w:tcW w:w="0" w:type="auto"/>
            <w:vAlign w:val="center"/>
            <w:hideMark/>
          </w:tcPr>
          <w:p w:rsidR="009A7B3E" w:rsidRDefault="009A7B3E">
            <w:r>
              <w:t>Manual</w:t>
            </w:r>
          </w:p>
        </w:tc>
        <w:tc>
          <w:tcPr>
            <w:tcW w:w="0" w:type="auto"/>
            <w:vAlign w:val="center"/>
            <w:hideMark/>
          </w:tcPr>
          <w:p w:rsidR="009A7B3E" w:rsidRDefault="009A7B3E">
            <w:r>
              <w:t>AI + GIS assisted</w:t>
            </w:r>
          </w:p>
        </w:tc>
      </w:tr>
    </w:tbl>
    <w:p w:rsidR="009A7B3E" w:rsidRDefault="001F6DFD" w:rsidP="009A7B3E">
      <w:r>
        <w:pict>
          <v:rect id="_x0000_i1224" style="width:0;height:1.5pt" o:hralign="center" o:hrstd="t" o:hr="t" fillcolor="#a0a0a0" stroked="f"/>
        </w:pict>
      </w:r>
    </w:p>
    <w:p w:rsidR="009A7B3E" w:rsidRDefault="009A7B3E" w:rsidP="009A7B3E">
      <w:pPr>
        <w:pStyle w:val="Heading1"/>
      </w:pPr>
      <w:r>
        <w:t>16. BENEFITS TO STAKEHOLDERS</w:t>
      </w:r>
    </w:p>
    <w:p w:rsidR="009A7B3E" w:rsidRDefault="001F6DFD" w:rsidP="009A7B3E">
      <w:r>
        <w:pict>
          <v:rect id="_x0000_i1225" style="width:0;height:1.5pt" o:hralign="center" o:hrstd="t" o:hr="t" fillcolor="#a0a0a0" stroked="f"/>
        </w:pict>
      </w:r>
    </w:p>
    <w:p w:rsidR="009A7B3E" w:rsidRDefault="009A7B3E" w:rsidP="009A7B3E">
      <w:pPr>
        <w:pStyle w:val="Heading2"/>
      </w:pPr>
      <w:r>
        <w:t>16.1 Benefits to Citizens &amp; Applicants</w:t>
      </w:r>
    </w:p>
    <w:p w:rsidR="009A7B3E" w:rsidRDefault="009A7B3E" w:rsidP="009A7B3E">
      <w:pPr>
        <w:pStyle w:val="NormalWeb"/>
        <w:numPr>
          <w:ilvl w:val="0"/>
          <w:numId w:val="225"/>
        </w:numPr>
      </w:pPr>
      <w:r>
        <w:t>Clear understanding of eligibility</w:t>
      </w:r>
    </w:p>
    <w:p w:rsidR="009A7B3E" w:rsidRDefault="009A7B3E" w:rsidP="009A7B3E">
      <w:pPr>
        <w:pStyle w:val="NormalWeb"/>
        <w:numPr>
          <w:ilvl w:val="0"/>
          <w:numId w:val="225"/>
        </w:numPr>
      </w:pPr>
      <w:r>
        <w:t>Reduced application errors</w:t>
      </w:r>
    </w:p>
    <w:p w:rsidR="009A7B3E" w:rsidRDefault="009A7B3E" w:rsidP="009A7B3E">
      <w:pPr>
        <w:pStyle w:val="NormalWeb"/>
        <w:numPr>
          <w:ilvl w:val="0"/>
          <w:numId w:val="225"/>
        </w:numPr>
      </w:pPr>
      <w:r>
        <w:t>Faster approvals</w:t>
      </w:r>
    </w:p>
    <w:p w:rsidR="009A7B3E" w:rsidRDefault="009A7B3E" w:rsidP="009A7B3E">
      <w:pPr>
        <w:pStyle w:val="NormalWeb"/>
        <w:numPr>
          <w:ilvl w:val="0"/>
          <w:numId w:val="225"/>
        </w:numPr>
      </w:pPr>
      <w:r>
        <w:t>Transparent fee structure</w:t>
      </w:r>
    </w:p>
    <w:p w:rsidR="009A7B3E" w:rsidRDefault="009A7B3E" w:rsidP="009A7B3E">
      <w:pPr>
        <w:pStyle w:val="NormalWeb"/>
        <w:numPr>
          <w:ilvl w:val="0"/>
          <w:numId w:val="225"/>
        </w:numPr>
      </w:pPr>
      <w:r>
        <w:t>Online access to technical services</w:t>
      </w:r>
    </w:p>
    <w:p w:rsidR="009A7B3E" w:rsidRDefault="001F6DFD" w:rsidP="009A7B3E">
      <w:r>
        <w:pict>
          <v:rect id="_x0000_i1226" style="width:0;height:1.5pt" o:hralign="center" o:hrstd="t" o:hr="t" fillcolor="#a0a0a0" stroked="f"/>
        </w:pict>
      </w:r>
    </w:p>
    <w:p w:rsidR="009A7B3E" w:rsidRDefault="009A7B3E" w:rsidP="009A7B3E">
      <w:pPr>
        <w:pStyle w:val="Heading2"/>
      </w:pPr>
      <w:r>
        <w:t>16.2 Benefits to Department Officers</w:t>
      </w:r>
    </w:p>
    <w:p w:rsidR="009A7B3E" w:rsidRDefault="009A7B3E" w:rsidP="009A7B3E">
      <w:pPr>
        <w:pStyle w:val="NormalWeb"/>
        <w:numPr>
          <w:ilvl w:val="0"/>
          <w:numId w:val="226"/>
        </w:numPr>
      </w:pPr>
      <w:r>
        <w:t>Structured and validated applications</w:t>
      </w:r>
    </w:p>
    <w:p w:rsidR="009A7B3E" w:rsidRDefault="009A7B3E" w:rsidP="009A7B3E">
      <w:pPr>
        <w:pStyle w:val="NormalWeb"/>
        <w:numPr>
          <w:ilvl w:val="0"/>
          <w:numId w:val="226"/>
        </w:numPr>
      </w:pPr>
      <w:r>
        <w:t>Reduced routine verification</w:t>
      </w:r>
    </w:p>
    <w:p w:rsidR="009A7B3E" w:rsidRDefault="009A7B3E" w:rsidP="009A7B3E">
      <w:pPr>
        <w:pStyle w:val="NormalWeb"/>
        <w:numPr>
          <w:ilvl w:val="0"/>
          <w:numId w:val="226"/>
        </w:numPr>
      </w:pPr>
      <w:r>
        <w:t>GIS-supported decisions</w:t>
      </w:r>
    </w:p>
    <w:p w:rsidR="009A7B3E" w:rsidRDefault="009A7B3E" w:rsidP="009A7B3E">
      <w:pPr>
        <w:pStyle w:val="NormalWeb"/>
        <w:numPr>
          <w:ilvl w:val="0"/>
          <w:numId w:val="226"/>
        </w:numPr>
      </w:pPr>
      <w:r>
        <w:t>Digital inspection and reporting</w:t>
      </w:r>
    </w:p>
    <w:p w:rsidR="009A7B3E" w:rsidRDefault="009A7B3E" w:rsidP="009A7B3E">
      <w:pPr>
        <w:pStyle w:val="NormalWeb"/>
        <w:numPr>
          <w:ilvl w:val="0"/>
          <w:numId w:val="226"/>
        </w:numPr>
      </w:pPr>
      <w:r>
        <w:t>Clear audit trail</w:t>
      </w:r>
    </w:p>
    <w:p w:rsidR="009A7B3E" w:rsidRDefault="001F6DFD" w:rsidP="009A7B3E">
      <w:r>
        <w:pict>
          <v:rect id="_x0000_i1227" style="width:0;height:1.5pt" o:hralign="center" o:hrstd="t" o:hr="t" fillcolor="#a0a0a0" stroked="f"/>
        </w:pict>
      </w:r>
    </w:p>
    <w:p w:rsidR="009A7B3E" w:rsidRDefault="009A7B3E" w:rsidP="009A7B3E">
      <w:pPr>
        <w:pStyle w:val="Heading2"/>
      </w:pPr>
      <w:r>
        <w:t>16.3 Benefits to Department Management</w:t>
      </w:r>
    </w:p>
    <w:p w:rsidR="009A7B3E" w:rsidRDefault="009A7B3E" w:rsidP="009A7B3E">
      <w:pPr>
        <w:pStyle w:val="NormalWeb"/>
        <w:numPr>
          <w:ilvl w:val="0"/>
          <w:numId w:val="227"/>
        </w:numPr>
      </w:pPr>
      <w:r>
        <w:t>Real-time operational dashboards</w:t>
      </w:r>
    </w:p>
    <w:p w:rsidR="009A7B3E" w:rsidRDefault="009A7B3E" w:rsidP="009A7B3E">
      <w:pPr>
        <w:pStyle w:val="NormalWeb"/>
        <w:numPr>
          <w:ilvl w:val="0"/>
          <w:numId w:val="227"/>
        </w:numPr>
      </w:pPr>
      <w:r>
        <w:t>Improved revenue tracking</w:t>
      </w:r>
    </w:p>
    <w:p w:rsidR="009A7B3E" w:rsidRDefault="009A7B3E" w:rsidP="009A7B3E">
      <w:pPr>
        <w:pStyle w:val="NormalWeb"/>
        <w:numPr>
          <w:ilvl w:val="0"/>
          <w:numId w:val="227"/>
        </w:numPr>
      </w:pPr>
      <w:r>
        <w:lastRenderedPageBreak/>
        <w:t>Compliance visibility</w:t>
      </w:r>
    </w:p>
    <w:p w:rsidR="009A7B3E" w:rsidRDefault="009A7B3E" w:rsidP="009A7B3E">
      <w:pPr>
        <w:pStyle w:val="NormalWeb"/>
        <w:numPr>
          <w:ilvl w:val="0"/>
          <w:numId w:val="227"/>
        </w:numPr>
      </w:pPr>
      <w:r>
        <w:t>Reduced grievances and disputes</w:t>
      </w:r>
    </w:p>
    <w:p w:rsidR="009A7B3E" w:rsidRDefault="001F6DFD" w:rsidP="009A7B3E">
      <w:r>
        <w:pict>
          <v:rect id="_x0000_i1228" style="width:0;height:1.5pt" o:hralign="center" o:hrstd="t" o:hr="t" fillcolor="#a0a0a0" stroked="f"/>
        </w:pict>
      </w:r>
    </w:p>
    <w:p w:rsidR="009A7B3E" w:rsidRDefault="009A7B3E" w:rsidP="009A7B3E">
      <w:pPr>
        <w:pStyle w:val="Heading2"/>
      </w:pPr>
      <w:r>
        <w:t>16.4 Benefits to Policymakers &amp; Government</w:t>
      </w:r>
    </w:p>
    <w:p w:rsidR="009A7B3E" w:rsidRDefault="009A7B3E" w:rsidP="009A7B3E">
      <w:pPr>
        <w:pStyle w:val="NormalWeb"/>
        <w:numPr>
          <w:ilvl w:val="0"/>
          <w:numId w:val="228"/>
        </w:numPr>
      </w:pPr>
      <w:r>
        <w:t>Scientific groundwater governance</w:t>
      </w:r>
    </w:p>
    <w:p w:rsidR="009A7B3E" w:rsidRDefault="009A7B3E" w:rsidP="009A7B3E">
      <w:pPr>
        <w:pStyle w:val="NormalWeb"/>
        <w:numPr>
          <w:ilvl w:val="0"/>
          <w:numId w:val="228"/>
        </w:numPr>
      </w:pPr>
      <w:r>
        <w:t>Data-driven planning</w:t>
      </w:r>
    </w:p>
    <w:p w:rsidR="009A7B3E" w:rsidRDefault="009A7B3E" w:rsidP="009A7B3E">
      <w:pPr>
        <w:pStyle w:val="NormalWeb"/>
        <w:numPr>
          <w:ilvl w:val="0"/>
          <w:numId w:val="228"/>
        </w:numPr>
      </w:pPr>
      <w:r>
        <w:t>Early warning of stress zones</w:t>
      </w:r>
    </w:p>
    <w:p w:rsidR="009A7B3E" w:rsidRDefault="009A7B3E" w:rsidP="009A7B3E">
      <w:pPr>
        <w:pStyle w:val="NormalWeb"/>
        <w:numPr>
          <w:ilvl w:val="0"/>
          <w:numId w:val="228"/>
        </w:numPr>
      </w:pPr>
      <w:r>
        <w:t>Policy impact assessment</w:t>
      </w:r>
    </w:p>
    <w:p w:rsidR="009A7B3E" w:rsidRDefault="001F6DFD" w:rsidP="009A7B3E">
      <w:r>
        <w:pict>
          <v:rect id="_x0000_i1229" style="width:0;height:1.5pt" o:hralign="center" o:hrstd="t" o:hr="t" fillcolor="#a0a0a0" stroked="f"/>
        </w:pict>
      </w:r>
    </w:p>
    <w:p w:rsidR="009A7B3E" w:rsidRDefault="009A7B3E" w:rsidP="009A7B3E">
      <w:pPr>
        <w:pStyle w:val="Heading1"/>
      </w:pPr>
      <w:r>
        <w:t>17. IMPLEMENTATION APPROACH &amp; PHASED ROLLOUT PLAN</w:t>
      </w:r>
    </w:p>
    <w:p w:rsidR="009A7B3E" w:rsidRDefault="001F6DFD" w:rsidP="009A7B3E">
      <w:r>
        <w:pict>
          <v:rect id="_x0000_i1230" style="width:0;height:1.5pt" o:hralign="center" o:hrstd="t" o:hr="t" fillcolor="#a0a0a0" stroked="f"/>
        </w:pict>
      </w:r>
    </w:p>
    <w:p w:rsidR="009A7B3E" w:rsidRDefault="009A7B3E" w:rsidP="009A7B3E">
      <w:pPr>
        <w:pStyle w:val="Heading2"/>
      </w:pPr>
      <w:r>
        <w:t>17.1 Implementation Strategy</w:t>
      </w:r>
    </w:p>
    <w:p w:rsidR="009A7B3E" w:rsidRDefault="009A7B3E" w:rsidP="009A7B3E">
      <w:pPr>
        <w:pStyle w:val="NormalWeb"/>
      </w:pPr>
      <w:r>
        <w:t xml:space="preserve">The system will be implemented in </w:t>
      </w:r>
      <w:r>
        <w:rPr>
          <w:rStyle w:val="Strong"/>
          <w:rFonts w:eastAsiaTheme="majorEastAsia"/>
        </w:rPr>
        <w:t>phased manner</w:t>
      </w:r>
      <w:r>
        <w:t xml:space="preserve"> to reduce risk and ensure smooth adoption.</w:t>
      </w:r>
    </w:p>
    <w:p w:rsidR="009A7B3E" w:rsidRDefault="001F6DFD" w:rsidP="009A7B3E">
      <w:r>
        <w:pict>
          <v:rect id="_x0000_i1231" style="width:0;height:1.5pt" o:hralign="center" o:hrstd="t" o:hr="t" fillcolor="#a0a0a0" stroked="f"/>
        </w:pict>
      </w:r>
    </w:p>
    <w:p w:rsidR="009A7B3E" w:rsidRDefault="009A7B3E" w:rsidP="009A7B3E">
      <w:pPr>
        <w:pStyle w:val="Heading2"/>
      </w:pPr>
      <w:r>
        <w:t>17.2 Phase-Wise Implementation</w:t>
      </w:r>
    </w:p>
    <w:p w:rsidR="009A7B3E" w:rsidRDefault="009A7B3E" w:rsidP="009A7B3E">
      <w:pPr>
        <w:pStyle w:val="Heading3"/>
      </w:pPr>
      <w:r>
        <w:t>Phase 1 – Foundation (Website + Core Portal)</w:t>
      </w:r>
    </w:p>
    <w:p w:rsidR="009A7B3E" w:rsidRDefault="009A7B3E" w:rsidP="009A7B3E">
      <w:pPr>
        <w:pStyle w:val="NormalWeb"/>
        <w:numPr>
          <w:ilvl w:val="0"/>
          <w:numId w:val="229"/>
        </w:numPr>
      </w:pPr>
      <w:r>
        <w:t>Public website</w:t>
      </w:r>
    </w:p>
    <w:p w:rsidR="009A7B3E" w:rsidRDefault="009A7B3E" w:rsidP="009A7B3E">
      <w:pPr>
        <w:pStyle w:val="NormalWeb"/>
        <w:numPr>
          <w:ilvl w:val="0"/>
          <w:numId w:val="229"/>
        </w:numPr>
      </w:pPr>
      <w:r>
        <w:t>User registration &amp; login</w:t>
      </w:r>
    </w:p>
    <w:p w:rsidR="009A7B3E" w:rsidRDefault="009A7B3E" w:rsidP="009A7B3E">
      <w:pPr>
        <w:pStyle w:val="NormalWeb"/>
        <w:numPr>
          <w:ilvl w:val="0"/>
          <w:numId w:val="229"/>
        </w:numPr>
      </w:pPr>
      <w:r>
        <w:t>NOC application module</w:t>
      </w:r>
    </w:p>
    <w:p w:rsidR="009A7B3E" w:rsidRDefault="009A7B3E" w:rsidP="009A7B3E">
      <w:pPr>
        <w:pStyle w:val="NormalWeb"/>
        <w:numPr>
          <w:ilvl w:val="0"/>
          <w:numId w:val="229"/>
        </w:numPr>
      </w:pPr>
      <w:r>
        <w:t>Payments</w:t>
      </w:r>
    </w:p>
    <w:p w:rsidR="009A7B3E" w:rsidRDefault="009A7B3E" w:rsidP="009A7B3E">
      <w:pPr>
        <w:pStyle w:val="NormalWeb"/>
        <w:numPr>
          <w:ilvl w:val="0"/>
          <w:numId w:val="229"/>
        </w:numPr>
      </w:pPr>
      <w:r>
        <w:t>Basic GIS integration</w:t>
      </w:r>
    </w:p>
    <w:p w:rsidR="009A7B3E" w:rsidRDefault="009A7B3E" w:rsidP="009A7B3E">
      <w:pPr>
        <w:pStyle w:val="Heading3"/>
      </w:pPr>
      <w:r>
        <w:t>Phase 2 – Intelligence &amp; Governance</w:t>
      </w:r>
    </w:p>
    <w:p w:rsidR="009A7B3E" w:rsidRDefault="009A7B3E" w:rsidP="009A7B3E">
      <w:pPr>
        <w:pStyle w:val="NormalWeb"/>
        <w:numPr>
          <w:ilvl w:val="0"/>
          <w:numId w:val="230"/>
        </w:numPr>
      </w:pPr>
      <w:r>
        <w:t>AI compliance system</w:t>
      </w:r>
    </w:p>
    <w:p w:rsidR="009A7B3E" w:rsidRDefault="009A7B3E" w:rsidP="009A7B3E">
      <w:pPr>
        <w:pStyle w:val="NormalWeb"/>
        <w:numPr>
          <w:ilvl w:val="0"/>
          <w:numId w:val="230"/>
        </w:numPr>
      </w:pPr>
      <w:r>
        <w:t xml:space="preserve">AI </w:t>
      </w:r>
      <w:proofErr w:type="spellStart"/>
      <w:r>
        <w:t>chatbot</w:t>
      </w:r>
      <w:proofErr w:type="spellEnd"/>
    </w:p>
    <w:p w:rsidR="009A7B3E" w:rsidRDefault="009A7B3E" w:rsidP="009A7B3E">
      <w:pPr>
        <w:pStyle w:val="NormalWeb"/>
        <w:numPr>
          <w:ilvl w:val="0"/>
          <w:numId w:val="230"/>
        </w:numPr>
      </w:pPr>
      <w:r>
        <w:t>Advanced GIS validation</w:t>
      </w:r>
    </w:p>
    <w:p w:rsidR="009A7B3E" w:rsidRDefault="009A7B3E" w:rsidP="009A7B3E">
      <w:pPr>
        <w:pStyle w:val="NormalWeb"/>
        <w:numPr>
          <w:ilvl w:val="0"/>
          <w:numId w:val="230"/>
        </w:numPr>
      </w:pPr>
      <w:r>
        <w:t>Officer workflows</w:t>
      </w:r>
    </w:p>
    <w:p w:rsidR="009A7B3E" w:rsidRDefault="009A7B3E" w:rsidP="009A7B3E">
      <w:pPr>
        <w:pStyle w:val="NormalWeb"/>
        <w:numPr>
          <w:ilvl w:val="0"/>
          <w:numId w:val="230"/>
        </w:numPr>
      </w:pPr>
      <w:r>
        <w:t>Inspection module</w:t>
      </w:r>
    </w:p>
    <w:p w:rsidR="009A7B3E" w:rsidRDefault="009A7B3E" w:rsidP="009A7B3E">
      <w:pPr>
        <w:pStyle w:val="Heading3"/>
      </w:pPr>
      <w:r>
        <w:lastRenderedPageBreak/>
        <w:t>Phase 3 – Advanced Services &amp; Analytics</w:t>
      </w:r>
    </w:p>
    <w:p w:rsidR="009A7B3E" w:rsidRDefault="009A7B3E" w:rsidP="009A7B3E">
      <w:pPr>
        <w:pStyle w:val="NormalWeb"/>
        <w:numPr>
          <w:ilvl w:val="0"/>
          <w:numId w:val="231"/>
        </w:numPr>
      </w:pPr>
      <w:r>
        <w:t>Research data dissemination</w:t>
      </w:r>
    </w:p>
    <w:p w:rsidR="009A7B3E" w:rsidRDefault="009A7B3E" w:rsidP="009A7B3E">
      <w:pPr>
        <w:pStyle w:val="NormalWeb"/>
        <w:numPr>
          <w:ilvl w:val="0"/>
          <w:numId w:val="231"/>
        </w:numPr>
      </w:pPr>
      <w:r>
        <w:t>Analytics dashboards</w:t>
      </w:r>
    </w:p>
    <w:p w:rsidR="009A7B3E" w:rsidRDefault="009A7B3E" w:rsidP="009A7B3E">
      <w:pPr>
        <w:pStyle w:val="NormalWeb"/>
        <w:numPr>
          <w:ilvl w:val="0"/>
          <w:numId w:val="231"/>
        </w:numPr>
      </w:pPr>
      <w:r>
        <w:t>Forecasting and trend analysis</w:t>
      </w:r>
    </w:p>
    <w:p w:rsidR="009A7B3E" w:rsidRDefault="009A7B3E" w:rsidP="009A7B3E">
      <w:pPr>
        <w:pStyle w:val="NormalWeb"/>
        <w:numPr>
          <w:ilvl w:val="0"/>
          <w:numId w:val="231"/>
        </w:numPr>
      </w:pPr>
      <w:r>
        <w:t>Policy reports</w:t>
      </w:r>
    </w:p>
    <w:p w:rsidR="009A7B3E" w:rsidRDefault="001F6DFD" w:rsidP="009A7B3E">
      <w:r>
        <w:pict>
          <v:rect id="_x0000_i1232" style="width:0;height:1.5pt" o:hralign="center" o:hrstd="t" o:hr="t" fillcolor="#a0a0a0" stroked="f"/>
        </w:pict>
      </w:r>
    </w:p>
    <w:p w:rsidR="009A7B3E" w:rsidRDefault="009A7B3E" w:rsidP="009A7B3E">
      <w:pPr>
        <w:pStyle w:val="Heading2"/>
      </w:pPr>
      <w:r>
        <w:t>17.3 Change Management &amp; Training</w:t>
      </w:r>
    </w:p>
    <w:p w:rsidR="009A7B3E" w:rsidRDefault="009A7B3E" w:rsidP="009A7B3E">
      <w:pPr>
        <w:pStyle w:val="NormalWeb"/>
        <w:numPr>
          <w:ilvl w:val="0"/>
          <w:numId w:val="232"/>
        </w:numPr>
      </w:pPr>
      <w:r>
        <w:t>Officer training sessions</w:t>
      </w:r>
    </w:p>
    <w:p w:rsidR="009A7B3E" w:rsidRDefault="009A7B3E" w:rsidP="009A7B3E">
      <w:pPr>
        <w:pStyle w:val="NormalWeb"/>
        <w:numPr>
          <w:ilvl w:val="0"/>
          <w:numId w:val="232"/>
        </w:numPr>
      </w:pPr>
      <w:r>
        <w:t>User manuals and videos</w:t>
      </w:r>
    </w:p>
    <w:p w:rsidR="009A7B3E" w:rsidRDefault="009A7B3E" w:rsidP="009A7B3E">
      <w:pPr>
        <w:pStyle w:val="NormalWeb"/>
        <w:numPr>
          <w:ilvl w:val="0"/>
          <w:numId w:val="232"/>
        </w:numPr>
      </w:pPr>
      <w:r>
        <w:t xml:space="preserve">Helpdesk and </w:t>
      </w:r>
      <w:proofErr w:type="spellStart"/>
      <w:r>
        <w:t>onboarding</w:t>
      </w:r>
      <w:proofErr w:type="spellEnd"/>
      <w:r>
        <w:t xml:space="preserve"> support</w:t>
      </w:r>
    </w:p>
    <w:p w:rsidR="009A7B3E" w:rsidRDefault="001F6DFD" w:rsidP="009A7B3E">
      <w:r>
        <w:pict>
          <v:rect id="_x0000_i1233" style="width:0;height:1.5pt" o:hralign="center" o:hrstd="t" o:hr="t" fillcolor="#a0a0a0" stroked="f"/>
        </w:pict>
      </w:r>
    </w:p>
    <w:p w:rsidR="009A7B3E" w:rsidRDefault="009A7B3E" w:rsidP="009A7B3E">
      <w:pPr>
        <w:pStyle w:val="Heading1"/>
      </w:pPr>
      <w:r>
        <w:t>18. RISK MITIGATION &amp; GOVERNANCE CONTROLS</w:t>
      </w:r>
    </w:p>
    <w:p w:rsidR="009A7B3E" w:rsidRDefault="001F6DFD" w:rsidP="009A7B3E">
      <w:r>
        <w:pict>
          <v:rect id="_x0000_i1234" style="width:0;height:1.5pt" o:hralign="center" o:hrstd="t" o:hr="t" fillcolor="#a0a0a0" stroked="f"/>
        </w:pict>
      </w:r>
    </w:p>
    <w:p w:rsidR="009A7B3E" w:rsidRDefault="009A7B3E" w:rsidP="009A7B3E">
      <w:pPr>
        <w:pStyle w:val="Heading2"/>
      </w:pPr>
      <w:r>
        <w:t>18.1 Key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949"/>
      </w:tblGrid>
      <w:tr w:rsidR="009A7B3E" w:rsidTr="009A7B3E">
        <w:trPr>
          <w:tblHeader/>
          <w:tblCellSpacing w:w="15" w:type="dxa"/>
        </w:trPr>
        <w:tc>
          <w:tcPr>
            <w:tcW w:w="0" w:type="auto"/>
            <w:vAlign w:val="center"/>
            <w:hideMark/>
          </w:tcPr>
          <w:p w:rsidR="009A7B3E" w:rsidRDefault="009A7B3E">
            <w:pPr>
              <w:jc w:val="center"/>
              <w:rPr>
                <w:b/>
                <w:bCs/>
              </w:rPr>
            </w:pPr>
            <w:r>
              <w:rPr>
                <w:b/>
                <w:bCs/>
              </w:rPr>
              <w:t>Risk</w:t>
            </w:r>
          </w:p>
        </w:tc>
        <w:tc>
          <w:tcPr>
            <w:tcW w:w="0" w:type="auto"/>
            <w:vAlign w:val="center"/>
            <w:hideMark/>
          </w:tcPr>
          <w:p w:rsidR="009A7B3E" w:rsidRDefault="009A7B3E">
            <w:pPr>
              <w:jc w:val="center"/>
              <w:rPr>
                <w:b/>
                <w:bCs/>
              </w:rPr>
            </w:pPr>
            <w:r>
              <w:rPr>
                <w:b/>
                <w:bCs/>
              </w:rPr>
              <w:t>Mitigation</w:t>
            </w:r>
          </w:p>
        </w:tc>
      </w:tr>
      <w:tr w:rsidR="009A7B3E" w:rsidTr="009A7B3E">
        <w:trPr>
          <w:tblCellSpacing w:w="15" w:type="dxa"/>
        </w:trPr>
        <w:tc>
          <w:tcPr>
            <w:tcW w:w="0" w:type="auto"/>
            <w:vAlign w:val="center"/>
            <w:hideMark/>
          </w:tcPr>
          <w:p w:rsidR="009A7B3E" w:rsidRDefault="009A7B3E">
            <w:r>
              <w:t>User adoption</w:t>
            </w:r>
          </w:p>
        </w:tc>
        <w:tc>
          <w:tcPr>
            <w:tcW w:w="0" w:type="auto"/>
            <w:vAlign w:val="center"/>
            <w:hideMark/>
          </w:tcPr>
          <w:p w:rsidR="009A7B3E" w:rsidRDefault="009A7B3E">
            <w:r>
              <w:t xml:space="preserve">Guided UI + </w:t>
            </w:r>
            <w:proofErr w:type="spellStart"/>
            <w:r>
              <w:t>chatbot</w:t>
            </w:r>
            <w:proofErr w:type="spellEnd"/>
          </w:p>
        </w:tc>
      </w:tr>
      <w:tr w:rsidR="009A7B3E" w:rsidTr="009A7B3E">
        <w:trPr>
          <w:tblCellSpacing w:w="15" w:type="dxa"/>
        </w:trPr>
        <w:tc>
          <w:tcPr>
            <w:tcW w:w="0" w:type="auto"/>
            <w:vAlign w:val="center"/>
            <w:hideMark/>
          </w:tcPr>
          <w:p w:rsidR="009A7B3E" w:rsidRDefault="009A7B3E">
            <w:r>
              <w:t>Data inconsistency</w:t>
            </w:r>
          </w:p>
        </w:tc>
        <w:tc>
          <w:tcPr>
            <w:tcW w:w="0" w:type="auto"/>
            <w:vAlign w:val="center"/>
            <w:hideMark/>
          </w:tcPr>
          <w:p w:rsidR="009A7B3E" w:rsidRDefault="009A7B3E">
            <w:r>
              <w:t>AI validation</w:t>
            </w:r>
          </w:p>
        </w:tc>
      </w:tr>
      <w:tr w:rsidR="009A7B3E" w:rsidTr="009A7B3E">
        <w:trPr>
          <w:tblCellSpacing w:w="15" w:type="dxa"/>
        </w:trPr>
        <w:tc>
          <w:tcPr>
            <w:tcW w:w="0" w:type="auto"/>
            <w:vAlign w:val="center"/>
            <w:hideMark/>
          </w:tcPr>
          <w:p w:rsidR="009A7B3E" w:rsidRDefault="009A7B3E">
            <w:r>
              <w:t>System overload</w:t>
            </w:r>
          </w:p>
        </w:tc>
        <w:tc>
          <w:tcPr>
            <w:tcW w:w="0" w:type="auto"/>
            <w:vAlign w:val="center"/>
            <w:hideMark/>
          </w:tcPr>
          <w:p w:rsidR="009A7B3E" w:rsidRDefault="009A7B3E">
            <w:r>
              <w:t>Scalable architecture</w:t>
            </w:r>
          </w:p>
        </w:tc>
      </w:tr>
      <w:tr w:rsidR="009A7B3E" w:rsidTr="009A7B3E">
        <w:trPr>
          <w:tblCellSpacing w:w="15" w:type="dxa"/>
        </w:trPr>
        <w:tc>
          <w:tcPr>
            <w:tcW w:w="0" w:type="auto"/>
            <w:vAlign w:val="center"/>
            <w:hideMark/>
          </w:tcPr>
          <w:p w:rsidR="009A7B3E" w:rsidRDefault="009A7B3E">
            <w:r>
              <w:t>Policy changes</w:t>
            </w:r>
          </w:p>
        </w:tc>
        <w:tc>
          <w:tcPr>
            <w:tcW w:w="0" w:type="auto"/>
            <w:vAlign w:val="center"/>
            <w:hideMark/>
          </w:tcPr>
          <w:p w:rsidR="009A7B3E" w:rsidRDefault="009A7B3E">
            <w:r>
              <w:t>Configurable rules</w:t>
            </w:r>
          </w:p>
        </w:tc>
      </w:tr>
      <w:tr w:rsidR="009A7B3E" w:rsidTr="009A7B3E">
        <w:trPr>
          <w:tblCellSpacing w:w="15" w:type="dxa"/>
        </w:trPr>
        <w:tc>
          <w:tcPr>
            <w:tcW w:w="0" w:type="auto"/>
            <w:vAlign w:val="center"/>
            <w:hideMark/>
          </w:tcPr>
          <w:p w:rsidR="009A7B3E" w:rsidRDefault="009A7B3E">
            <w:r>
              <w:t>Security concerns</w:t>
            </w:r>
          </w:p>
        </w:tc>
        <w:tc>
          <w:tcPr>
            <w:tcW w:w="0" w:type="auto"/>
            <w:vAlign w:val="center"/>
            <w:hideMark/>
          </w:tcPr>
          <w:p w:rsidR="009A7B3E" w:rsidRDefault="009A7B3E">
            <w:r>
              <w:t>RBAC + audit logs</w:t>
            </w:r>
          </w:p>
        </w:tc>
      </w:tr>
    </w:tbl>
    <w:p w:rsidR="009A7B3E" w:rsidRDefault="001F6DFD" w:rsidP="009A7B3E">
      <w:r>
        <w:pict>
          <v:rect id="_x0000_i1235" style="width:0;height:1.5pt" o:hralign="center" o:hrstd="t" o:hr="t" fillcolor="#a0a0a0" stroked="f"/>
        </w:pict>
      </w:r>
    </w:p>
    <w:p w:rsidR="009A7B3E" w:rsidRDefault="009A7B3E" w:rsidP="009A7B3E">
      <w:pPr>
        <w:pStyle w:val="Heading2"/>
      </w:pPr>
      <w:r>
        <w:t>18.2 Governance Controls</w:t>
      </w:r>
    </w:p>
    <w:p w:rsidR="009A7B3E" w:rsidRDefault="009A7B3E" w:rsidP="009A7B3E">
      <w:pPr>
        <w:pStyle w:val="NormalWeb"/>
        <w:numPr>
          <w:ilvl w:val="0"/>
          <w:numId w:val="233"/>
        </w:numPr>
      </w:pPr>
      <w:r>
        <w:t>Configurable workflows</w:t>
      </w:r>
    </w:p>
    <w:p w:rsidR="009A7B3E" w:rsidRDefault="009A7B3E" w:rsidP="009A7B3E">
      <w:pPr>
        <w:pStyle w:val="NormalWeb"/>
        <w:numPr>
          <w:ilvl w:val="0"/>
          <w:numId w:val="233"/>
        </w:numPr>
      </w:pPr>
      <w:r>
        <w:t>Version-controlled rules</w:t>
      </w:r>
    </w:p>
    <w:p w:rsidR="009A7B3E" w:rsidRDefault="009A7B3E" w:rsidP="009A7B3E">
      <w:pPr>
        <w:pStyle w:val="NormalWeb"/>
        <w:numPr>
          <w:ilvl w:val="0"/>
          <w:numId w:val="233"/>
        </w:numPr>
      </w:pPr>
      <w:r>
        <w:t>Role-based approvals</w:t>
      </w:r>
    </w:p>
    <w:p w:rsidR="009A7B3E" w:rsidRDefault="009A7B3E" w:rsidP="009A7B3E">
      <w:pPr>
        <w:pStyle w:val="NormalWeb"/>
        <w:numPr>
          <w:ilvl w:val="0"/>
          <w:numId w:val="233"/>
        </w:numPr>
      </w:pPr>
      <w:r>
        <w:t>Audit and compliance logs</w:t>
      </w:r>
    </w:p>
    <w:p w:rsidR="009A7B3E" w:rsidRDefault="001F6DFD" w:rsidP="009A7B3E">
      <w:r>
        <w:pict>
          <v:rect id="_x0000_i1236" style="width:0;height:1.5pt" o:hralign="center" o:hrstd="t" o:hr="t" fillcolor="#a0a0a0" stroked="f"/>
        </w:pict>
      </w:r>
    </w:p>
    <w:p w:rsidR="009A7B3E" w:rsidRDefault="009A7B3E" w:rsidP="009A7B3E">
      <w:pPr>
        <w:pStyle w:val="Heading1"/>
      </w:pPr>
      <w:r>
        <w:lastRenderedPageBreak/>
        <w:t>19. FUTURE EXTENSIBILITY</w:t>
      </w:r>
    </w:p>
    <w:p w:rsidR="009A7B3E" w:rsidRDefault="001F6DFD" w:rsidP="009A7B3E">
      <w:r>
        <w:pict>
          <v:rect id="_x0000_i1237" style="width:0;height:1.5pt" o:hralign="center" o:hrstd="t" o:hr="t" fillcolor="#a0a0a0" stroked="f"/>
        </w:pict>
      </w:r>
    </w:p>
    <w:p w:rsidR="009A7B3E" w:rsidRDefault="009A7B3E" w:rsidP="009A7B3E">
      <w:pPr>
        <w:pStyle w:val="NormalWeb"/>
      </w:pPr>
      <w:r>
        <w:t>The system is designed to support future enhancements such as:</w:t>
      </w:r>
    </w:p>
    <w:p w:rsidR="009A7B3E" w:rsidRDefault="009A7B3E" w:rsidP="009A7B3E">
      <w:pPr>
        <w:pStyle w:val="NormalWeb"/>
        <w:numPr>
          <w:ilvl w:val="0"/>
          <w:numId w:val="234"/>
        </w:numPr>
      </w:pPr>
      <w:r>
        <w:t>Mobile applications</w:t>
      </w:r>
    </w:p>
    <w:p w:rsidR="009A7B3E" w:rsidRDefault="009A7B3E" w:rsidP="009A7B3E">
      <w:pPr>
        <w:pStyle w:val="NormalWeb"/>
        <w:numPr>
          <w:ilvl w:val="0"/>
          <w:numId w:val="234"/>
        </w:numPr>
      </w:pPr>
      <w:r>
        <w:t>Advanced groundwater forecasting</w:t>
      </w:r>
    </w:p>
    <w:p w:rsidR="009A7B3E" w:rsidRDefault="009A7B3E" w:rsidP="009A7B3E">
      <w:pPr>
        <w:pStyle w:val="NormalWeb"/>
        <w:numPr>
          <w:ilvl w:val="0"/>
          <w:numId w:val="234"/>
        </w:numPr>
      </w:pPr>
      <w:r>
        <w:t>Climate impact studies</w:t>
      </w:r>
    </w:p>
    <w:p w:rsidR="009A7B3E" w:rsidRDefault="009A7B3E" w:rsidP="009A7B3E">
      <w:pPr>
        <w:pStyle w:val="NormalWeb"/>
        <w:numPr>
          <w:ilvl w:val="0"/>
          <w:numId w:val="234"/>
        </w:numPr>
      </w:pPr>
      <w:r>
        <w:t>Integration with national water platforms</w:t>
      </w:r>
    </w:p>
    <w:p w:rsidR="009A7B3E" w:rsidRDefault="009A7B3E" w:rsidP="009A7B3E">
      <w:pPr>
        <w:pStyle w:val="NormalWeb"/>
        <w:numPr>
          <w:ilvl w:val="0"/>
          <w:numId w:val="234"/>
        </w:numPr>
      </w:pPr>
      <w:r>
        <w:t>Public open-data dashboards</w:t>
      </w:r>
    </w:p>
    <w:p w:rsidR="009A7B3E" w:rsidRDefault="009A7B3E" w:rsidP="009A7B3E">
      <w:pPr>
        <w:pStyle w:val="NormalWeb"/>
        <w:numPr>
          <w:ilvl w:val="0"/>
          <w:numId w:val="234"/>
        </w:numPr>
      </w:pPr>
      <w:r>
        <w:t>Cross-departmental integrations</w:t>
      </w:r>
    </w:p>
    <w:p w:rsidR="009A7B3E" w:rsidRDefault="001F6DFD" w:rsidP="009A7B3E">
      <w:r>
        <w:pict>
          <v:rect id="_x0000_i1238" style="width:0;height:1.5pt" o:hralign="center" o:hrstd="t" o:hr="t" fillcolor="#a0a0a0" stroked="f"/>
        </w:pict>
      </w:r>
    </w:p>
    <w:p w:rsidR="009A7B3E" w:rsidRDefault="009A7B3E" w:rsidP="009A7B3E">
      <w:pPr>
        <w:pStyle w:val="Heading1"/>
      </w:pPr>
      <w:r>
        <w:t>20. CONCLUSION</w:t>
      </w:r>
    </w:p>
    <w:p w:rsidR="009A7B3E" w:rsidRDefault="001F6DFD" w:rsidP="009A7B3E">
      <w:r>
        <w:pict>
          <v:rect id="_x0000_i1239" style="width:0;height:1.5pt" o:hralign="center" o:hrstd="t" o:hr="t" fillcolor="#a0a0a0" stroked="f"/>
        </w:pict>
      </w:r>
    </w:p>
    <w:p w:rsidR="009A7B3E" w:rsidRDefault="009A7B3E" w:rsidP="009A7B3E">
      <w:pPr>
        <w:pStyle w:val="NormalWeb"/>
      </w:pPr>
      <w:r>
        <w:t xml:space="preserve">The proposed Groundwater Website and Online Governance Portal is </w:t>
      </w:r>
      <w:r>
        <w:rPr>
          <w:rStyle w:val="Strong"/>
          <w:rFonts w:eastAsiaTheme="majorEastAsia"/>
        </w:rPr>
        <w:t>not merely a digitization initiative</w:t>
      </w:r>
      <w:r>
        <w:t xml:space="preserve">, but a </w:t>
      </w:r>
      <w:r>
        <w:rPr>
          <w:rStyle w:val="Strong"/>
          <w:rFonts w:eastAsiaTheme="majorEastAsia"/>
        </w:rPr>
        <w:t>comprehensive digital governance platform</w:t>
      </w:r>
      <w:r>
        <w:t>.</w:t>
      </w:r>
    </w:p>
    <w:p w:rsidR="009A7B3E" w:rsidRDefault="009A7B3E" w:rsidP="009A7B3E">
      <w:pPr>
        <w:pStyle w:val="NormalWeb"/>
      </w:pPr>
      <w:r>
        <w:t>By integrating:</w:t>
      </w:r>
    </w:p>
    <w:p w:rsidR="009A7B3E" w:rsidRDefault="009A7B3E" w:rsidP="009A7B3E">
      <w:pPr>
        <w:pStyle w:val="NormalWeb"/>
        <w:numPr>
          <w:ilvl w:val="0"/>
          <w:numId w:val="235"/>
        </w:numPr>
      </w:pPr>
      <w:r>
        <w:t>Public awareness</w:t>
      </w:r>
    </w:p>
    <w:p w:rsidR="009A7B3E" w:rsidRDefault="009A7B3E" w:rsidP="009A7B3E">
      <w:pPr>
        <w:pStyle w:val="NormalWeb"/>
        <w:numPr>
          <w:ilvl w:val="0"/>
          <w:numId w:val="235"/>
        </w:numPr>
      </w:pPr>
      <w:r>
        <w:t>End-to-end service delivery</w:t>
      </w:r>
    </w:p>
    <w:p w:rsidR="009A7B3E" w:rsidRDefault="009A7B3E" w:rsidP="009A7B3E">
      <w:pPr>
        <w:pStyle w:val="NormalWeb"/>
        <w:numPr>
          <w:ilvl w:val="0"/>
          <w:numId w:val="235"/>
        </w:numPr>
      </w:pPr>
      <w:r>
        <w:t>Scientific GIS validation</w:t>
      </w:r>
    </w:p>
    <w:p w:rsidR="009A7B3E" w:rsidRDefault="009A7B3E" w:rsidP="009A7B3E">
      <w:pPr>
        <w:pStyle w:val="NormalWeb"/>
        <w:numPr>
          <w:ilvl w:val="0"/>
          <w:numId w:val="235"/>
        </w:numPr>
      </w:pPr>
      <w:r>
        <w:t>AI-based compliance assistance</w:t>
      </w:r>
    </w:p>
    <w:p w:rsidR="009A7B3E" w:rsidRDefault="009A7B3E" w:rsidP="009A7B3E">
      <w:pPr>
        <w:pStyle w:val="NormalWeb"/>
        <w:numPr>
          <w:ilvl w:val="0"/>
          <w:numId w:val="235"/>
        </w:numPr>
      </w:pPr>
      <w:r>
        <w:t>Transparent financial workflows</w:t>
      </w:r>
    </w:p>
    <w:p w:rsidR="009A7B3E" w:rsidRDefault="009A7B3E" w:rsidP="009A7B3E">
      <w:pPr>
        <w:pStyle w:val="NormalWeb"/>
      </w:pPr>
      <w:r>
        <w:t xml:space="preserve">the system establishes a </w:t>
      </w:r>
      <w:r>
        <w:rPr>
          <w:rStyle w:val="Strong"/>
          <w:rFonts w:eastAsiaTheme="majorEastAsia"/>
        </w:rPr>
        <w:t>new benchmark for groundwater governance</w:t>
      </w:r>
      <w:r>
        <w:t>.</w:t>
      </w:r>
    </w:p>
    <w:p w:rsidR="009A7B3E" w:rsidRDefault="009A7B3E" w:rsidP="009A7B3E">
      <w:pPr>
        <w:pStyle w:val="NormalWeb"/>
      </w:pPr>
      <w:r>
        <w:t>It improves efficiency, transparency, sustainability, and trust—while remaining scalable, secure, and future-ready.</w:t>
      </w:r>
    </w:p>
    <w:p w:rsidR="009A7B3E" w:rsidRDefault="009A7B3E" w:rsidP="009A7B3E">
      <w:pPr>
        <w:pStyle w:val="NormalWeb"/>
      </w:pPr>
    </w:p>
    <w:p w:rsidR="009A7B3E" w:rsidRDefault="005B361E" w:rsidP="009A7B3E">
      <w:pPr>
        <w:rPr>
          <w:sz w:val="56"/>
          <w:szCs w:val="56"/>
          <w:vertAlign w:val="superscript"/>
        </w:rPr>
      </w:pPr>
      <w:r>
        <w:rPr>
          <w:noProof/>
          <w:sz w:val="56"/>
          <w:szCs w:val="56"/>
          <w:vertAlign w:val="superscript"/>
          <w:lang w:eastAsia="en-IN"/>
        </w:rPr>
        <w:lastRenderedPageBreak/>
        <w:drawing>
          <wp:inline distT="0" distB="0" distL="0" distR="0" wp14:anchorId="5410D9C8" wp14:editId="257FC1DF">
            <wp:extent cx="4812665" cy="886333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14-05555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2665" cy="8863330"/>
                    </a:xfrm>
                    <a:prstGeom prst="rect">
                      <a:avLst/>
                    </a:prstGeom>
                  </pic:spPr>
                </pic:pic>
              </a:graphicData>
            </a:graphic>
          </wp:inline>
        </w:drawing>
      </w:r>
    </w:p>
    <w:p w:rsidR="009A7B3E" w:rsidRDefault="009A7B3E">
      <w:pPr>
        <w:rPr>
          <w:sz w:val="56"/>
          <w:szCs w:val="56"/>
          <w:vertAlign w:val="superscript"/>
        </w:rPr>
      </w:pPr>
      <w:r>
        <w:rPr>
          <w:sz w:val="56"/>
          <w:szCs w:val="56"/>
          <w:vertAlign w:val="superscript"/>
        </w:rPr>
        <w:br w:type="page"/>
      </w:r>
      <w:r w:rsidR="00D64EA3" w:rsidRPr="00D64EA3">
        <w:rPr>
          <w:noProof/>
          <w:sz w:val="56"/>
          <w:szCs w:val="56"/>
          <w:vertAlign w:val="superscript"/>
          <w:lang w:eastAsia="en-IN"/>
        </w:rPr>
        <w:lastRenderedPageBreak/>
        <w:drawing>
          <wp:inline distT="0" distB="0" distL="0" distR="0" wp14:anchorId="5EA017E2" wp14:editId="35745FEE">
            <wp:extent cx="5731510" cy="4130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30040"/>
                    </a:xfrm>
                    <a:prstGeom prst="rect">
                      <a:avLst/>
                    </a:prstGeom>
                  </pic:spPr>
                </pic:pic>
              </a:graphicData>
            </a:graphic>
          </wp:inline>
        </w:drawing>
      </w:r>
    </w:p>
    <w:p w:rsidR="00416F0D" w:rsidRDefault="00416F0D" w:rsidP="009A7B3E">
      <w:pPr>
        <w:rPr>
          <w:sz w:val="56"/>
          <w:szCs w:val="56"/>
          <w:vertAlign w:val="superscript"/>
        </w:rPr>
      </w:pPr>
    </w:p>
    <w:p w:rsidR="009072B1" w:rsidRDefault="009072B1" w:rsidP="009A7B3E">
      <w:pPr>
        <w:rPr>
          <w:sz w:val="56"/>
          <w:szCs w:val="56"/>
          <w:vertAlign w:val="superscript"/>
        </w:rPr>
      </w:pPr>
    </w:p>
    <w:p w:rsidR="009072B1" w:rsidRDefault="009072B1" w:rsidP="009A7B3E">
      <w:pPr>
        <w:rPr>
          <w:sz w:val="56"/>
          <w:szCs w:val="56"/>
          <w:vertAlign w:val="superscript"/>
        </w:rPr>
      </w:pPr>
      <w:r w:rsidRPr="009072B1">
        <w:rPr>
          <w:noProof/>
          <w:sz w:val="56"/>
          <w:szCs w:val="56"/>
          <w:vertAlign w:val="superscript"/>
          <w:lang w:eastAsia="en-IN"/>
        </w:rPr>
        <w:drawing>
          <wp:inline distT="0" distB="0" distL="0" distR="0" wp14:anchorId="047A371B" wp14:editId="0B57A48F">
            <wp:extent cx="5731510" cy="29978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97835"/>
                    </a:xfrm>
                    <a:prstGeom prst="rect">
                      <a:avLst/>
                    </a:prstGeom>
                  </pic:spPr>
                </pic:pic>
              </a:graphicData>
            </a:graphic>
          </wp:inline>
        </w:drawing>
      </w:r>
    </w:p>
    <w:p w:rsidR="005000AB" w:rsidRDefault="005000AB" w:rsidP="005000AB">
      <w:pPr>
        <w:pStyle w:val="Heading2"/>
      </w:pPr>
      <w:r>
        <w:lastRenderedPageBreak/>
        <w:t>2. General Instructions (Applicable to All Applicants)</w:t>
      </w:r>
    </w:p>
    <w:p w:rsidR="005000AB" w:rsidRDefault="005000AB" w:rsidP="005000AB">
      <w:pPr>
        <w:pStyle w:val="NormalWeb"/>
        <w:numPr>
          <w:ilvl w:val="0"/>
          <w:numId w:val="255"/>
        </w:numPr>
      </w:pPr>
      <w:r>
        <w:rPr>
          <w:rStyle w:val="Strong"/>
        </w:rPr>
        <w:t>Annual Groundwater Charge Calculation</w:t>
      </w:r>
      <w:r>
        <w:br/>
        <w:t>Applicants must calculate the annual groundwater charge before submission:</w:t>
      </w:r>
    </w:p>
    <w:p w:rsidR="005000AB" w:rsidRDefault="005000AB" w:rsidP="005000AB">
      <w:pPr>
        <w:pStyle w:val="NormalWeb"/>
        <w:numPr>
          <w:ilvl w:val="1"/>
          <w:numId w:val="255"/>
        </w:numPr>
      </w:pPr>
      <w:r>
        <w:t>Visit the groundwater charge calculation module on the NOC portal.</w:t>
      </w:r>
    </w:p>
    <w:p w:rsidR="005000AB" w:rsidRDefault="005000AB" w:rsidP="005000AB">
      <w:pPr>
        <w:pStyle w:val="NormalWeb"/>
        <w:numPr>
          <w:ilvl w:val="1"/>
          <w:numId w:val="255"/>
        </w:numPr>
      </w:pPr>
      <w:r>
        <w:t>Fill required fields and submit to generate the annual charge.</w:t>
      </w:r>
    </w:p>
    <w:p w:rsidR="005000AB" w:rsidRDefault="005000AB" w:rsidP="005000AB">
      <w:pPr>
        <w:pStyle w:val="NormalWeb"/>
        <w:numPr>
          <w:ilvl w:val="0"/>
          <w:numId w:val="255"/>
        </w:numPr>
      </w:pPr>
      <w:r>
        <w:rPr>
          <w:rStyle w:val="Strong"/>
        </w:rPr>
        <w:t>Complete Application Requirement</w:t>
      </w:r>
    </w:p>
    <w:p w:rsidR="005000AB" w:rsidRDefault="005000AB" w:rsidP="005000AB">
      <w:pPr>
        <w:pStyle w:val="NormalWeb"/>
        <w:numPr>
          <w:ilvl w:val="1"/>
          <w:numId w:val="255"/>
        </w:numPr>
      </w:pPr>
      <w:r>
        <w:t>All mandatory fields must be filled.</w:t>
      </w:r>
    </w:p>
    <w:p w:rsidR="005000AB" w:rsidRDefault="005000AB" w:rsidP="005000AB">
      <w:pPr>
        <w:pStyle w:val="NormalWeb"/>
        <w:numPr>
          <w:ilvl w:val="1"/>
          <w:numId w:val="255"/>
        </w:numPr>
      </w:pPr>
      <w:r>
        <w:t xml:space="preserve">Incomplete or partially filled applications will be </w:t>
      </w:r>
      <w:r>
        <w:rPr>
          <w:rStyle w:val="Strong"/>
        </w:rPr>
        <w:t>summarily rejected</w:t>
      </w:r>
      <w:r>
        <w:t>.</w:t>
      </w:r>
    </w:p>
    <w:p w:rsidR="005000AB" w:rsidRDefault="005000AB" w:rsidP="005000AB">
      <w:pPr>
        <w:pStyle w:val="NormalWeb"/>
        <w:numPr>
          <w:ilvl w:val="0"/>
          <w:numId w:val="255"/>
        </w:numPr>
      </w:pPr>
      <w:r>
        <w:rPr>
          <w:rStyle w:val="Strong"/>
        </w:rPr>
        <w:t>Ready to Submit Status</w:t>
      </w:r>
    </w:p>
    <w:p w:rsidR="005000AB" w:rsidRDefault="005000AB" w:rsidP="005000AB">
      <w:pPr>
        <w:pStyle w:val="NormalWeb"/>
        <w:numPr>
          <w:ilvl w:val="1"/>
          <w:numId w:val="255"/>
        </w:numPr>
      </w:pPr>
      <w:r>
        <w:t>The “Ready to Submit” button appears only after all mandatory data and documents are provided.</w:t>
      </w:r>
    </w:p>
    <w:p w:rsidR="005000AB" w:rsidRDefault="005000AB" w:rsidP="005000AB">
      <w:pPr>
        <w:pStyle w:val="NormalWeb"/>
        <w:numPr>
          <w:ilvl w:val="0"/>
          <w:numId w:val="255"/>
        </w:numPr>
      </w:pPr>
      <w:r>
        <w:rPr>
          <w:rStyle w:val="Strong"/>
        </w:rPr>
        <w:t>Payment Requirement</w:t>
      </w:r>
    </w:p>
    <w:p w:rsidR="005000AB" w:rsidRDefault="005000AB" w:rsidP="005000AB">
      <w:pPr>
        <w:pStyle w:val="NormalWeb"/>
        <w:numPr>
          <w:ilvl w:val="1"/>
          <w:numId w:val="255"/>
        </w:numPr>
      </w:pPr>
      <w:r>
        <w:t xml:space="preserve">Processing fee, advance annual groundwater charge, and penalty (if any) must be paid </w:t>
      </w:r>
      <w:r>
        <w:rPr>
          <w:rStyle w:val="Strong"/>
        </w:rPr>
        <w:t>before submission</w:t>
      </w:r>
      <w:r>
        <w:t>.</w:t>
      </w:r>
    </w:p>
    <w:p w:rsidR="005000AB" w:rsidRDefault="005000AB" w:rsidP="005000AB">
      <w:pPr>
        <w:pStyle w:val="NormalWeb"/>
        <w:numPr>
          <w:ilvl w:val="0"/>
          <w:numId w:val="255"/>
        </w:numPr>
      </w:pPr>
      <w:r>
        <w:rPr>
          <w:rStyle w:val="Strong"/>
        </w:rPr>
        <w:t>Submission Rule</w:t>
      </w:r>
    </w:p>
    <w:p w:rsidR="005000AB" w:rsidRDefault="005000AB" w:rsidP="005000AB">
      <w:pPr>
        <w:pStyle w:val="NormalWeb"/>
        <w:numPr>
          <w:ilvl w:val="1"/>
          <w:numId w:val="255"/>
        </w:numPr>
      </w:pPr>
      <w:r>
        <w:t xml:space="preserve">Final submission is enabled only after </w:t>
      </w:r>
      <w:r>
        <w:rPr>
          <w:rStyle w:val="Strong"/>
        </w:rPr>
        <w:t>successful payment</w:t>
      </w:r>
      <w:r>
        <w:t>.</w:t>
      </w:r>
    </w:p>
    <w:p w:rsidR="005000AB" w:rsidRDefault="005000AB" w:rsidP="005000AB">
      <w:pPr>
        <w:pStyle w:val="NormalWeb"/>
        <w:numPr>
          <w:ilvl w:val="1"/>
          <w:numId w:val="255"/>
        </w:numPr>
      </w:pPr>
      <w:r>
        <w:t>No modification is allowed once the application is submitted.</w:t>
      </w:r>
    </w:p>
    <w:p w:rsidR="005000AB" w:rsidRDefault="001F6DFD" w:rsidP="005000AB">
      <w:r>
        <w:pict>
          <v:rect id="_x0000_i1271" style="width:0;height:1.5pt" o:hralign="center" o:hrstd="t" o:hr="t" fillcolor="#a0a0a0" stroked="f"/>
        </w:pict>
      </w:r>
    </w:p>
    <w:p w:rsidR="005000AB" w:rsidRDefault="005000AB" w:rsidP="005000AB">
      <w:pPr>
        <w:pStyle w:val="Heading2"/>
      </w:pPr>
      <w:r>
        <w:t>3. User Registration &amp; Login Procedure</w:t>
      </w:r>
    </w:p>
    <w:p w:rsidR="005000AB" w:rsidRDefault="005000AB" w:rsidP="005000AB">
      <w:pPr>
        <w:pStyle w:val="Heading3"/>
      </w:pPr>
      <w:r>
        <w:t>3.1 New User Registration</w:t>
      </w:r>
    </w:p>
    <w:p w:rsidR="005000AB" w:rsidRDefault="005000AB" w:rsidP="005000AB">
      <w:pPr>
        <w:pStyle w:val="NormalWeb"/>
      </w:pPr>
      <w:r>
        <w:t>Applicants without an existing login must register on NOCAP.</w:t>
      </w:r>
    </w:p>
    <w:p w:rsidR="005000AB" w:rsidRDefault="005000AB" w:rsidP="005000AB">
      <w:pPr>
        <w:pStyle w:val="NormalWeb"/>
      </w:pPr>
      <w:r>
        <w:rPr>
          <w:rStyle w:val="Strong"/>
        </w:rPr>
        <w:t>Steps:</w:t>
      </w:r>
    </w:p>
    <w:p w:rsidR="005000AB" w:rsidRDefault="005000AB" w:rsidP="005000AB">
      <w:pPr>
        <w:pStyle w:val="NormalWeb"/>
        <w:numPr>
          <w:ilvl w:val="0"/>
          <w:numId w:val="256"/>
        </w:numPr>
      </w:pPr>
      <w:r>
        <w:t xml:space="preserve">Click </w:t>
      </w:r>
      <w:r>
        <w:rPr>
          <w:rStyle w:val="Strong"/>
        </w:rPr>
        <w:t>“Online Application for NOC”</w:t>
      </w:r>
      <w:r>
        <w:t xml:space="preserve"> on the home page.</w:t>
      </w:r>
    </w:p>
    <w:p w:rsidR="005000AB" w:rsidRDefault="005000AB" w:rsidP="005000AB">
      <w:pPr>
        <w:pStyle w:val="NormalWeb"/>
        <w:numPr>
          <w:ilvl w:val="0"/>
          <w:numId w:val="256"/>
        </w:numPr>
      </w:pPr>
      <w:r>
        <w:t xml:space="preserve">Select </w:t>
      </w:r>
      <w:r>
        <w:rPr>
          <w:rStyle w:val="Strong"/>
        </w:rPr>
        <w:t>“New User Registration”</w:t>
      </w:r>
      <w:r>
        <w:t>.</w:t>
      </w:r>
    </w:p>
    <w:p w:rsidR="005000AB" w:rsidRDefault="005000AB" w:rsidP="005000AB">
      <w:pPr>
        <w:pStyle w:val="NormalWeb"/>
        <w:numPr>
          <w:ilvl w:val="0"/>
          <w:numId w:val="256"/>
        </w:numPr>
      </w:pPr>
      <w:r>
        <w:t>Fill the user registration form with personal and contact details.</w:t>
      </w:r>
    </w:p>
    <w:p w:rsidR="005000AB" w:rsidRDefault="005000AB" w:rsidP="005000AB">
      <w:pPr>
        <w:pStyle w:val="NormalWeb"/>
        <w:numPr>
          <w:ilvl w:val="0"/>
          <w:numId w:val="256"/>
        </w:numPr>
      </w:pPr>
      <w:r>
        <w:t>OTP verification will be sent to the registered mobile number.</w:t>
      </w:r>
    </w:p>
    <w:p w:rsidR="005000AB" w:rsidRDefault="005000AB" w:rsidP="005000AB">
      <w:pPr>
        <w:pStyle w:val="NormalWeb"/>
        <w:numPr>
          <w:ilvl w:val="0"/>
          <w:numId w:val="256"/>
        </w:numPr>
      </w:pPr>
      <w:r>
        <w:t>Complete registration after OTP validation.</w:t>
      </w:r>
    </w:p>
    <w:p w:rsidR="005000AB" w:rsidRDefault="001F6DFD" w:rsidP="005000AB">
      <w:r>
        <w:pict>
          <v:rect id="_x0000_i1272" style="width:0;height:1.5pt" o:hralign="center" o:hrstd="t" o:hr="t" fillcolor="#a0a0a0" stroked="f"/>
        </w:pict>
      </w:r>
    </w:p>
    <w:p w:rsidR="005000AB" w:rsidRDefault="005000AB" w:rsidP="005000AB">
      <w:pPr>
        <w:pStyle w:val="Heading3"/>
      </w:pPr>
      <w:r>
        <w:t>3.2 Applicant Login</w:t>
      </w:r>
    </w:p>
    <w:p w:rsidR="005000AB" w:rsidRDefault="005000AB" w:rsidP="005000AB">
      <w:pPr>
        <w:pStyle w:val="NormalWeb"/>
        <w:numPr>
          <w:ilvl w:val="0"/>
          <w:numId w:val="257"/>
        </w:numPr>
      </w:pPr>
      <w:r>
        <w:t xml:space="preserve">Click </w:t>
      </w:r>
      <w:r>
        <w:rPr>
          <w:rStyle w:val="Strong"/>
        </w:rPr>
        <w:t>“Applicant Login”</w:t>
      </w:r>
    </w:p>
    <w:p w:rsidR="005000AB" w:rsidRDefault="005000AB" w:rsidP="005000AB">
      <w:pPr>
        <w:pStyle w:val="NormalWeb"/>
        <w:numPr>
          <w:ilvl w:val="0"/>
          <w:numId w:val="257"/>
        </w:numPr>
      </w:pPr>
      <w:r>
        <w:t xml:space="preserve">Enter </w:t>
      </w:r>
      <w:r>
        <w:rPr>
          <w:rStyle w:val="Strong"/>
        </w:rPr>
        <w:t>User Name</w:t>
      </w:r>
      <w:r>
        <w:t xml:space="preserve"> and </w:t>
      </w:r>
      <w:r>
        <w:rPr>
          <w:rStyle w:val="Strong"/>
        </w:rPr>
        <w:t>Password</w:t>
      </w:r>
    </w:p>
    <w:p w:rsidR="005000AB" w:rsidRDefault="005000AB" w:rsidP="005000AB">
      <w:pPr>
        <w:pStyle w:val="NormalWeb"/>
        <w:numPr>
          <w:ilvl w:val="0"/>
          <w:numId w:val="257"/>
        </w:numPr>
      </w:pPr>
      <w:r>
        <w:t>In case of forgotten credentials:</w:t>
      </w:r>
    </w:p>
    <w:p w:rsidR="005000AB" w:rsidRDefault="005000AB" w:rsidP="005000AB">
      <w:pPr>
        <w:pStyle w:val="NormalWeb"/>
        <w:numPr>
          <w:ilvl w:val="1"/>
          <w:numId w:val="257"/>
        </w:numPr>
      </w:pPr>
      <w:r>
        <w:t xml:space="preserve">Use </w:t>
      </w:r>
      <w:r>
        <w:rPr>
          <w:rStyle w:val="Strong"/>
        </w:rPr>
        <w:t>“Forgot User Name”</w:t>
      </w:r>
      <w:r>
        <w:t xml:space="preserve"> or </w:t>
      </w:r>
      <w:r>
        <w:rPr>
          <w:rStyle w:val="Strong"/>
        </w:rPr>
        <w:t>“Forgot Password”</w:t>
      </w:r>
      <w:r>
        <w:t xml:space="preserve"> options</w:t>
      </w:r>
    </w:p>
    <w:p w:rsidR="005000AB" w:rsidRDefault="001F6DFD" w:rsidP="005000AB">
      <w:r>
        <w:pict>
          <v:rect id="_x0000_i1273" style="width:0;height:1.5pt" o:hralign="center" o:hrstd="t" o:hr="t" fillcolor="#a0a0a0" stroked="f"/>
        </w:pict>
      </w:r>
    </w:p>
    <w:p w:rsidR="005000AB" w:rsidRDefault="005000AB" w:rsidP="005000AB">
      <w:pPr>
        <w:pStyle w:val="Heading2"/>
      </w:pPr>
      <w:r>
        <w:t>4. Application Form Filling Procedure</w:t>
      </w:r>
    </w:p>
    <w:p w:rsidR="005000AB" w:rsidRDefault="005000AB" w:rsidP="005000AB">
      <w:pPr>
        <w:pStyle w:val="Heading3"/>
      </w:pPr>
      <w:r>
        <w:lastRenderedPageBreak/>
        <w:t>Step 1: Select Application Type</w:t>
      </w:r>
    </w:p>
    <w:p w:rsidR="005000AB" w:rsidRDefault="005000AB" w:rsidP="005000AB">
      <w:pPr>
        <w:pStyle w:val="NormalWeb"/>
        <w:numPr>
          <w:ilvl w:val="0"/>
          <w:numId w:val="258"/>
        </w:numPr>
      </w:pPr>
      <w:r>
        <w:t xml:space="preserve">Navigate to </w:t>
      </w:r>
      <w:r>
        <w:rPr>
          <w:rStyle w:val="Strong"/>
        </w:rPr>
        <w:t>Apply → New</w:t>
      </w:r>
    </w:p>
    <w:p w:rsidR="005000AB" w:rsidRDefault="005000AB" w:rsidP="005000AB">
      <w:pPr>
        <w:pStyle w:val="NormalWeb"/>
        <w:numPr>
          <w:ilvl w:val="0"/>
          <w:numId w:val="258"/>
        </w:numPr>
      </w:pPr>
      <w:r>
        <w:t>Select one of the following:</w:t>
      </w:r>
    </w:p>
    <w:p w:rsidR="005000AB" w:rsidRDefault="005000AB" w:rsidP="005000AB">
      <w:pPr>
        <w:pStyle w:val="NormalWeb"/>
        <w:numPr>
          <w:ilvl w:val="1"/>
          <w:numId w:val="258"/>
        </w:numPr>
      </w:pPr>
      <w:r>
        <w:t>Industrial</w:t>
      </w:r>
    </w:p>
    <w:p w:rsidR="005000AB" w:rsidRDefault="005000AB" w:rsidP="005000AB">
      <w:pPr>
        <w:pStyle w:val="NormalWeb"/>
        <w:numPr>
          <w:ilvl w:val="1"/>
          <w:numId w:val="258"/>
        </w:numPr>
      </w:pPr>
      <w:r>
        <w:t>Infrastructure</w:t>
      </w:r>
    </w:p>
    <w:p w:rsidR="005000AB" w:rsidRDefault="005000AB" w:rsidP="005000AB">
      <w:pPr>
        <w:pStyle w:val="NormalWeb"/>
        <w:numPr>
          <w:ilvl w:val="1"/>
          <w:numId w:val="258"/>
        </w:numPr>
      </w:pPr>
      <w:r>
        <w:t>Mining</w:t>
      </w:r>
    </w:p>
    <w:p w:rsidR="005000AB" w:rsidRDefault="001F6DFD" w:rsidP="005000AB">
      <w:r>
        <w:pict>
          <v:rect id="_x0000_i1274" style="width:0;height:1.5pt" o:hralign="center" o:hrstd="t" o:hr="t" fillcolor="#a0a0a0" stroked="f"/>
        </w:pict>
      </w:r>
    </w:p>
    <w:p w:rsidR="005000AB" w:rsidRDefault="005000AB" w:rsidP="005000AB">
      <w:pPr>
        <w:pStyle w:val="Heading3"/>
      </w:pPr>
      <w:r>
        <w:t>Step 2: Location Details</w:t>
      </w:r>
    </w:p>
    <w:p w:rsidR="005000AB" w:rsidRDefault="005000AB" w:rsidP="005000AB">
      <w:pPr>
        <w:pStyle w:val="NormalWeb"/>
        <w:numPr>
          <w:ilvl w:val="0"/>
          <w:numId w:val="259"/>
        </w:numPr>
      </w:pPr>
      <w:r>
        <w:t>State, District, Tehsil, Block, Village</w:t>
      </w:r>
    </w:p>
    <w:p w:rsidR="005000AB" w:rsidRDefault="005000AB" w:rsidP="005000AB">
      <w:pPr>
        <w:pStyle w:val="NormalWeb"/>
        <w:numPr>
          <w:ilvl w:val="0"/>
          <w:numId w:val="259"/>
        </w:numPr>
      </w:pPr>
      <w:r>
        <w:t>Latitude and Longitude (where applicable)</w:t>
      </w:r>
    </w:p>
    <w:p w:rsidR="005000AB" w:rsidRDefault="001F6DFD" w:rsidP="005000AB">
      <w:r>
        <w:pict>
          <v:rect id="_x0000_i1275" style="width:0;height:1.5pt" o:hralign="center" o:hrstd="t" o:hr="t" fillcolor="#a0a0a0" stroked="f"/>
        </w:pict>
      </w:r>
    </w:p>
    <w:p w:rsidR="005000AB" w:rsidRDefault="005000AB" w:rsidP="005000AB">
      <w:pPr>
        <w:pStyle w:val="Heading3"/>
      </w:pPr>
      <w:r>
        <w:t>Step 3: Communication Details</w:t>
      </w:r>
    </w:p>
    <w:p w:rsidR="005000AB" w:rsidRDefault="005000AB" w:rsidP="005000AB">
      <w:pPr>
        <w:pStyle w:val="NormalWeb"/>
        <w:numPr>
          <w:ilvl w:val="0"/>
          <w:numId w:val="260"/>
        </w:numPr>
      </w:pPr>
      <w:r>
        <w:t>Postal address</w:t>
      </w:r>
    </w:p>
    <w:p w:rsidR="005000AB" w:rsidRDefault="005000AB" w:rsidP="005000AB">
      <w:pPr>
        <w:pStyle w:val="NormalWeb"/>
        <w:numPr>
          <w:ilvl w:val="0"/>
          <w:numId w:val="260"/>
        </w:numPr>
      </w:pPr>
      <w:r>
        <w:t>Phone number</w:t>
      </w:r>
    </w:p>
    <w:p w:rsidR="005000AB" w:rsidRDefault="005000AB" w:rsidP="005000AB">
      <w:pPr>
        <w:pStyle w:val="NormalWeb"/>
        <w:numPr>
          <w:ilvl w:val="0"/>
          <w:numId w:val="260"/>
        </w:numPr>
      </w:pPr>
      <w:r>
        <w:t>Email ID</w:t>
      </w:r>
    </w:p>
    <w:p w:rsidR="005000AB" w:rsidRDefault="001F6DFD" w:rsidP="005000AB">
      <w:r>
        <w:pict>
          <v:rect id="_x0000_i1276" style="width:0;height:1.5pt" o:hralign="center" o:hrstd="t" o:hr="t" fillcolor="#a0a0a0" stroked="f"/>
        </w:pict>
      </w:r>
    </w:p>
    <w:p w:rsidR="005000AB" w:rsidRDefault="005000AB" w:rsidP="005000AB">
      <w:pPr>
        <w:pStyle w:val="Heading3"/>
      </w:pPr>
      <w:r>
        <w:t>Step 4: Land Use Details</w:t>
      </w:r>
    </w:p>
    <w:p w:rsidR="005000AB" w:rsidRDefault="005000AB" w:rsidP="005000AB">
      <w:pPr>
        <w:pStyle w:val="NormalWeb"/>
        <w:numPr>
          <w:ilvl w:val="0"/>
          <w:numId w:val="261"/>
        </w:numPr>
      </w:pPr>
      <w:r>
        <w:t>Total land area</w:t>
      </w:r>
    </w:p>
    <w:p w:rsidR="005000AB" w:rsidRDefault="005000AB" w:rsidP="005000AB">
      <w:pPr>
        <w:pStyle w:val="NormalWeb"/>
        <w:numPr>
          <w:ilvl w:val="0"/>
          <w:numId w:val="261"/>
        </w:numPr>
      </w:pPr>
      <w:r>
        <w:t>Rooftop area</w:t>
      </w:r>
    </w:p>
    <w:p w:rsidR="005000AB" w:rsidRDefault="005000AB" w:rsidP="005000AB">
      <w:pPr>
        <w:pStyle w:val="NormalWeb"/>
        <w:numPr>
          <w:ilvl w:val="0"/>
          <w:numId w:val="261"/>
        </w:numPr>
      </w:pPr>
      <w:r>
        <w:t>Roads / paved area</w:t>
      </w:r>
    </w:p>
    <w:p w:rsidR="005000AB" w:rsidRDefault="005000AB" w:rsidP="005000AB">
      <w:pPr>
        <w:pStyle w:val="NormalWeb"/>
        <w:numPr>
          <w:ilvl w:val="0"/>
          <w:numId w:val="261"/>
        </w:numPr>
      </w:pPr>
      <w:r>
        <w:t>Green belt</w:t>
      </w:r>
    </w:p>
    <w:p w:rsidR="005000AB" w:rsidRDefault="005000AB" w:rsidP="005000AB">
      <w:pPr>
        <w:pStyle w:val="NormalWeb"/>
        <w:numPr>
          <w:ilvl w:val="0"/>
          <w:numId w:val="261"/>
        </w:numPr>
      </w:pPr>
      <w:r>
        <w:t>Open land</w:t>
      </w:r>
    </w:p>
    <w:p w:rsidR="005000AB" w:rsidRDefault="001F6DFD" w:rsidP="005000AB">
      <w:r>
        <w:pict>
          <v:rect id="_x0000_i1277" style="width:0;height:1.5pt" o:hralign="center" o:hrstd="t" o:hr="t" fillcolor="#a0a0a0" stroked="f"/>
        </w:pict>
      </w:r>
    </w:p>
    <w:p w:rsidR="005000AB" w:rsidRDefault="005000AB" w:rsidP="005000AB">
      <w:pPr>
        <w:pStyle w:val="Heading3"/>
      </w:pPr>
      <w:r>
        <w:t>Step 5: Water Requirement Details</w:t>
      </w:r>
    </w:p>
    <w:p w:rsidR="005000AB" w:rsidRDefault="005000AB" w:rsidP="005000AB">
      <w:pPr>
        <w:pStyle w:val="NormalWeb"/>
        <w:numPr>
          <w:ilvl w:val="0"/>
          <w:numId w:val="262"/>
        </w:numPr>
      </w:pPr>
      <w:r>
        <w:t>Total water requirement</w:t>
      </w:r>
    </w:p>
    <w:p w:rsidR="005000AB" w:rsidRDefault="005000AB" w:rsidP="005000AB">
      <w:pPr>
        <w:pStyle w:val="NormalWeb"/>
        <w:numPr>
          <w:ilvl w:val="0"/>
          <w:numId w:val="262"/>
        </w:numPr>
      </w:pPr>
      <w:r>
        <w:t>Surface water requirement</w:t>
      </w:r>
    </w:p>
    <w:p w:rsidR="005000AB" w:rsidRDefault="005000AB" w:rsidP="005000AB">
      <w:pPr>
        <w:pStyle w:val="NormalWeb"/>
        <w:numPr>
          <w:ilvl w:val="0"/>
          <w:numId w:val="262"/>
        </w:numPr>
      </w:pPr>
      <w:r>
        <w:t>Groundwater requirement</w:t>
      </w:r>
    </w:p>
    <w:p w:rsidR="005000AB" w:rsidRDefault="005000AB" w:rsidP="005000AB">
      <w:pPr>
        <w:pStyle w:val="NormalWeb"/>
        <w:numPr>
          <w:ilvl w:val="0"/>
          <w:numId w:val="262"/>
        </w:numPr>
      </w:pPr>
      <w:r>
        <w:t>Agency-supplied water (if any)</w:t>
      </w:r>
    </w:p>
    <w:p w:rsidR="005000AB" w:rsidRDefault="005000AB" w:rsidP="005000AB">
      <w:pPr>
        <w:pStyle w:val="NormalWeb"/>
        <w:numPr>
          <w:ilvl w:val="0"/>
          <w:numId w:val="262"/>
        </w:numPr>
      </w:pPr>
      <w:r>
        <w:t>Stage-wise breakup of water use</w:t>
      </w:r>
    </w:p>
    <w:p w:rsidR="005000AB" w:rsidRDefault="001F6DFD" w:rsidP="005000AB">
      <w:r>
        <w:pict>
          <v:rect id="_x0000_i1278" style="width:0;height:1.5pt" o:hralign="center" o:hrstd="t" o:hr="t" fillcolor="#a0a0a0" stroked="f"/>
        </w:pict>
      </w:r>
    </w:p>
    <w:p w:rsidR="005000AB" w:rsidRDefault="005000AB" w:rsidP="005000AB">
      <w:pPr>
        <w:pStyle w:val="Heading3"/>
      </w:pPr>
      <w:r>
        <w:t>Step 6: Recycled Water Usage</w:t>
      </w:r>
    </w:p>
    <w:p w:rsidR="005000AB" w:rsidRDefault="005000AB" w:rsidP="005000AB">
      <w:pPr>
        <w:pStyle w:val="NormalWeb"/>
        <w:numPr>
          <w:ilvl w:val="0"/>
          <w:numId w:val="263"/>
        </w:numPr>
      </w:pPr>
      <w:r>
        <w:t>Wastewater generated</w:t>
      </w:r>
    </w:p>
    <w:p w:rsidR="005000AB" w:rsidRDefault="005000AB" w:rsidP="005000AB">
      <w:pPr>
        <w:pStyle w:val="NormalWeb"/>
        <w:numPr>
          <w:ilvl w:val="0"/>
          <w:numId w:val="263"/>
        </w:numPr>
      </w:pPr>
      <w:r>
        <w:t>Treated water available</w:t>
      </w:r>
    </w:p>
    <w:p w:rsidR="005000AB" w:rsidRDefault="005000AB" w:rsidP="005000AB">
      <w:pPr>
        <w:pStyle w:val="NormalWeb"/>
        <w:numPr>
          <w:ilvl w:val="0"/>
          <w:numId w:val="263"/>
        </w:numPr>
      </w:pPr>
      <w:r>
        <w:t>Reuse in:</w:t>
      </w:r>
    </w:p>
    <w:p w:rsidR="005000AB" w:rsidRDefault="005000AB" w:rsidP="005000AB">
      <w:pPr>
        <w:pStyle w:val="NormalWeb"/>
        <w:numPr>
          <w:ilvl w:val="1"/>
          <w:numId w:val="263"/>
        </w:numPr>
      </w:pPr>
      <w:r>
        <w:t>Industrial activity</w:t>
      </w:r>
    </w:p>
    <w:p w:rsidR="005000AB" w:rsidRDefault="005000AB" w:rsidP="005000AB">
      <w:pPr>
        <w:pStyle w:val="NormalWeb"/>
        <w:numPr>
          <w:ilvl w:val="1"/>
          <w:numId w:val="263"/>
        </w:numPr>
      </w:pPr>
      <w:r>
        <w:lastRenderedPageBreak/>
        <w:t>Green belt</w:t>
      </w:r>
    </w:p>
    <w:p w:rsidR="005000AB" w:rsidRDefault="005000AB" w:rsidP="005000AB">
      <w:pPr>
        <w:pStyle w:val="NormalWeb"/>
        <w:numPr>
          <w:ilvl w:val="1"/>
          <w:numId w:val="263"/>
        </w:numPr>
      </w:pPr>
      <w:r>
        <w:t>Other purposes</w:t>
      </w:r>
    </w:p>
    <w:p w:rsidR="005000AB" w:rsidRDefault="001F6DFD" w:rsidP="005000AB">
      <w:r>
        <w:pict>
          <v:rect id="_x0000_i1279" style="width:0;height:1.5pt" o:hralign="center" o:hrstd="t" o:hr="t" fillcolor="#a0a0a0" stroked="f"/>
        </w:pict>
      </w:r>
    </w:p>
    <w:p w:rsidR="005000AB" w:rsidRDefault="005000AB" w:rsidP="005000AB">
      <w:pPr>
        <w:pStyle w:val="Heading3"/>
      </w:pPr>
      <w:r>
        <w:t>Step 7: Existing Groundwater Abstraction Structures</w:t>
      </w:r>
    </w:p>
    <w:p w:rsidR="005000AB" w:rsidRDefault="005000AB" w:rsidP="005000AB">
      <w:pPr>
        <w:pStyle w:val="NormalWeb"/>
        <w:numPr>
          <w:ilvl w:val="0"/>
          <w:numId w:val="264"/>
        </w:numPr>
      </w:pPr>
      <w:r>
        <w:t>Number and type of wells</w:t>
      </w:r>
    </w:p>
    <w:p w:rsidR="005000AB" w:rsidRDefault="005000AB" w:rsidP="005000AB">
      <w:pPr>
        <w:pStyle w:val="NormalWeb"/>
        <w:numPr>
          <w:ilvl w:val="0"/>
          <w:numId w:val="264"/>
        </w:numPr>
      </w:pPr>
      <w:r>
        <w:t>Depth and diameter</w:t>
      </w:r>
    </w:p>
    <w:p w:rsidR="005000AB" w:rsidRDefault="005000AB" w:rsidP="005000AB">
      <w:pPr>
        <w:pStyle w:val="NormalWeb"/>
        <w:numPr>
          <w:ilvl w:val="0"/>
          <w:numId w:val="264"/>
        </w:numPr>
      </w:pPr>
      <w:r>
        <w:t>Pump capacity</w:t>
      </w:r>
    </w:p>
    <w:p w:rsidR="005000AB" w:rsidRDefault="005000AB" w:rsidP="005000AB">
      <w:pPr>
        <w:pStyle w:val="NormalWeb"/>
        <w:numPr>
          <w:ilvl w:val="0"/>
          <w:numId w:val="264"/>
        </w:numPr>
      </w:pPr>
      <w:r>
        <w:t>Operational details</w:t>
      </w:r>
    </w:p>
    <w:p w:rsidR="005000AB" w:rsidRDefault="005000AB" w:rsidP="005000AB">
      <w:pPr>
        <w:pStyle w:val="NormalWeb"/>
        <w:numPr>
          <w:ilvl w:val="0"/>
          <w:numId w:val="264"/>
        </w:numPr>
      </w:pPr>
      <w:r>
        <w:t>Water meter availability</w:t>
      </w:r>
    </w:p>
    <w:p w:rsidR="005000AB" w:rsidRDefault="001F6DFD" w:rsidP="005000AB">
      <w:r>
        <w:pict>
          <v:rect id="_x0000_i1280" style="width:0;height:1.5pt" o:hralign="center" o:hrstd="t" o:hr="t" fillcolor="#a0a0a0" stroked="f"/>
        </w:pict>
      </w:r>
    </w:p>
    <w:p w:rsidR="005000AB" w:rsidRDefault="005000AB" w:rsidP="005000AB">
      <w:pPr>
        <w:pStyle w:val="Heading3"/>
      </w:pPr>
      <w:r>
        <w:t>Step 8: Proposed Groundwater Abstraction Structures</w:t>
      </w:r>
    </w:p>
    <w:p w:rsidR="005000AB" w:rsidRDefault="005000AB" w:rsidP="005000AB">
      <w:pPr>
        <w:pStyle w:val="NormalWeb"/>
        <w:numPr>
          <w:ilvl w:val="0"/>
          <w:numId w:val="265"/>
        </w:numPr>
      </w:pPr>
      <w:r>
        <w:t>Proposed number of structures</w:t>
      </w:r>
    </w:p>
    <w:p w:rsidR="005000AB" w:rsidRDefault="005000AB" w:rsidP="005000AB">
      <w:pPr>
        <w:pStyle w:val="NormalWeb"/>
        <w:numPr>
          <w:ilvl w:val="0"/>
          <w:numId w:val="265"/>
        </w:numPr>
      </w:pPr>
      <w:r>
        <w:t>Pump details</w:t>
      </w:r>
    </w:p>
    <w:p w:rsidR="005000AB" w:rsidRDefault="005000AB" w:rsidP="005000AB">
      <w:pPr>
        <w:pStyle w:val="NormalWeb"/>
        <w:numPr>
          <w:ilvl w:val="0"/>
          <w:numId w:val="265"/>
        </w:numPr>
      </w:pPr>
      <w:r>
        <w:t>Abstraction quantity</w:t>
      </w:r>
    </w:p>
    <w:p w:rsidR="005000AB" w:rsidRDefault="005000AB" w:rsidP="005000AB">
      <w:pPr>
        <w:pStyle w:val="NormalWeb"/>
        <w:numPr>
          <w:ilvl w:val="0"/>
          <w:numId w:val="265"/>
        </w:numPr>
      </w:pPr>
      <w:r>
        <w:t>Registration status</w:t>
      </w:r>
    </w:p>
    <w:p w:rsidR="005000AB" w:rsidRDefault="001F6DFD" w:rsidP="005000AB">
      <w:r>
        <w:pict>
          <v:rect id="_x0000_i1281" style="width:0;height:1.5pt" o:hralign="center" o:hrstd="t" o:hr="t" fillcolor="#a0a0a0" stroked="f"/>
        </w:pict>
      </w:r>
    </w:p>
    <w:p w:rsidR="005000AB" w:rsidRDefault="005000AB" w:rsidP="005000AB">
      <w:pPr>
        <w:pStyle w:val="Heading3"/>
      </w:pPr>
      <w:r>
        <w:t>Step 9: Other Details</w:t>
      </w:r>
    </w:p>
    <w:p w:rsidR="005000AB" w:rsidRDefault="005000AB" w:rsidP="005000AB">
      <w:pPr>
        <w:pStyle w:val="NormalWeb"/>
        <w:numPr>
          <w:ilvl w:val="0"/>
          <w:numId w:val="266"/>
        </w:numPr>
      </w:pPr>
      <w:r>
        <w:t>Groundwater abstraction / restoration charges</w:t>
      </w:r>
    </w:p>
    <w:p w:rsidR="005000AB" w:rsidRDefault="005000AB" w:rsidP="005000AB">
      <w:pPr>
        <w:pStyle w:val="NormalWeb"/>
        <w:numPr>
          <w:ilvl w:val="0"/>
          <w:numId w:val="266"/>
        </w:numPr>
      </w:pPr>
      <w:r>
        <w:t>Any special remarks</w:t>
      </w:r>
    </w:p>
    <w:p w:rsidR="005000AB" w:rsidRDefault="001F6DFD" w:rsidP="005000AB">
      <w:r>
        <w:pict>
          <v:rect id="_x0000_i1282" style="width:0;height:1.5pt" o:hralign="center" o:hrstd="t" o:hr="t" fillcolor="#a0a0a0" stroked="f"/>
        </w:pict>
      </w:r>
    </w:p>
    <w:p w:rsidR="005000AB" w:rsidRDefault="005000AB" w:rsidP="005000AB">
      <w:pPr>
        <w:pStyle w:val="Heading3"/>
      </w:pPr>
      <w:r>
        <w:t>Step 10: Upload Required Documents</w:t>
      </w:r>
    </w:p>
    <w:p w:rsidR="005000AB" w:rsidRDefault="005000AB" w:rsidP="005000AB">
      <w:pPr>
        <w:pStyle w:val="NormalWeb"/>
      </w:pPr>
      <w:r>
        <w:t>Mandatory uploads may include:</w:t>
      </w:r>
    </w:p>
    <w:p w:rsidR="005000AB" w:rsidRDefault="005000AB" w:rsidP="005000AB">
      <w:pPr>
        <w:pStyle w:val="NormalWeb"/>
        <w:numPr>
          <w:ilvl w:val="0"/>
          <w:numId w:val="267"/>
        </w:numPr>
      </w:pPr>
      <w:r>
        <w:t>Ownership / lease documents</w:t>
      </w:r>
    </w:p>
    <w:p w:rsidR="005000AB" w:rsidRDefault="005000AB" w:rsidP="005000AB">
      <w:pPr>
        <w:pStyle w:val="NormalWeb"/>
        <w:numPr>
          <w:ilvl w:val="0"/>
          <w:numId w:val="267"/>
        </w:numPr>
      </w:pPr>
      <w:r>
        <w:t>Groundwater availability report</w:t>
      </w:r>
    </w:p>
    <w:p w:rsidR="005000AB" w:rsidRDefault="005000AB" w:rsidP="005000AB">
      <w:pPr>
        <w:pStyle w:val="NormalWeb"/>
        <w:numPr>
          <w:ilvl w:val="0"/>
          <w:numId w:val="267"/>
        </w:numPr>
      </w:pPr>
      <w:r>
        <w:t>Rainwater harvesting plan</w:t>
      </w:r>
    </w:p>
    <w:p w:rsidR="005000AB" w:rsidRDefault="005000AB" w:rsidP="005000AB">
      <w:pPr>
        <w:pStyle w:val="NormalWeb"/>
        <w:numPr>
          <w:ilvl w:val="0"/>
          <w:numId w:val="267"/>
        </w:numPr>
      </w:pPr>
      <w:r>
        <w:t>Approved project / mining plan</w:t>
      </w:r>
    </w:p>
    <w:p w:rsidR="005000AB" w:rsidRDefault="005000AB" w:rsidP="005000AB">
      <w:pPr>
        <w:pStyle w:val="NormalWeb"/>
        <w:numPr>
          <w:ilvl w:val="0"/>
          <w:numId w:val="267"/>
        </w:numPr>
      </w:pPr>
      <w:r>
        <w:t>Water balance chart</w:t>
      </w:r>
    </w:p>
    <w:p w:rsidR="005000AB" w:rsidRDefault="001F6DFD" w:rsidP="005000AB">
      <w:r>
        <w:pict>
          <v:rect id="_x0000_i1283" style="width:0;height:1.5pt" o:hralign="center" o:hrstd="t" o:hr="t" fillcolor="#a0a0a0" stroked="f"/>
        </w:pict>
      </w:r>
    </w:p>
    <w:p w:rsidR="005000AB" w:rsidRDefault="005000AB" w:rsidP="005000AB">
      <w:pPr>
        <w:pStyle w:val="Heading3"/>
      </w:pPr>
      <w:r>
        <w:t>Step 11: Ready to Submit</w:t>
      </w:r>
    </w:p>
    <w:p w:rsidR="005000AB" w:rsidRDefault="005000AB" w:rsidP="005000AB">
      <w:pPr>
        <w:pStyle w:val="NormalWeb"/>
        <w:numPr>
          <w:ilvl w:val="0"/>
          <w:numId w:val="268"/>
        </w:numPr>
      </w:pPr>
      <w:r>
        <w:t xml:space="preserve">Click </w:t>
      </w:r>
      <w:r>
        <w:rPr>
          <w:rStyle w:val="Strong"/>
        </w:rPr>
        <w:t>“Ready to Submit”</w:t>
      </w:r>
      <w:r>
        <w:t xml:space="preserve"> after verification of entered data.</w:t>
      </w:r>
    </w:p>
    <w:p w:rsidR="005000AB" w:rsidRDefault="001F6DFD" w:rsidP="005000AB">
      <w:r>
        <w:pict>
          <v:rect id="_x0000_i1284" style="width:0;height:1.5pt" o:hralign="center" o:hrstd="t" o:hr="t" fillcolor="#a0a0a0" stroked="f"/>
        </w:pict>
      </w:r>
    </w:p>
    <w:p w:rsidR="005000AB" w:rsidRDefault="005000AB" w:rsidP="005000AB">
      <w:pPr>
        <w:pStyle w:val="Heading3"/>
      </w:pPr>
      <w:r>
        <w:lastRenderedPageBreak/>
        <w:t>Step 12: Applicant Home</w:t>
      </w:r>
    </w:p>
    <w:p w:rsidR="005000AB" w:rsidRDefault="005000AB" w:rsidP="005000AB">
      <w:pPr>
        <w:pStyle w:val="NormalWeb"/>
        <w:numPr>
          <w:ilvl w:val="0"/>
          <w:numId w:val="269"/>
        </w:numPr>
      </w:pPr>
      <w:r>
        <w:t>Review application summary</w:t>
      </w:r>
    </w:p>
    <w:p w:rsidR="005000AB" w:rsidRDefault="005000AB" w:rsidP="005000AB">
      <w:pPr>
        <w:pStyle w:val="NormalWeb"/>
        <w:numPr>
          <w:ilvl w:val="0"/>
          <w:numId w:val="269"/>
        </w:numPr>
      </w:pPr>
      <w:r>
        <w:t>Proceed to payment</w:t>
      </w:r>
    </w:p>
    <w:p w:rsidR="005000AB" w:rsidRDefault="001F6DFD" w:rsidP="005000AB">
      <w:r>
        <w:pict>
          <v:rect id="_x0000_i1285" style="width:0;height:1.5pt" o:hralign="center" o:hrstd="t" o:hr="t" fillcolor="#a0a0a0" stroked="f"/>
        </w:pict>
      </w:r>
    </w:p>
    <w:p w:rsidR="005000AB" w:rsidRDefault="005000AB" w:rsidP="005000AB">
      <w:pPr>
        <w:pStyle w:val="Heading2"/>
      </w:pPr>
      <w:r>
        <w:t>5. Payment Procedure</w:t>
      </w:r>
    </w:p>
    <w:p w:rsidR="005000AB" w:rsidRDefault="005000AB" w:rsidP="005000AB">
      <w:pPr>
        <w:pStyle w:val="Heading3"/>
      </w:pPr>
      <w:r>
        <w:t>5.1 Payment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gridCol w:w="1956"/>
      </w:tblGrid>
      <w:tr w:rsidR="005000AB" w:rsidTr="005000AB">
        <w:trPr>
          <w:tblHeader/>
          <w:tblCellSpacing w:w="15" w:type="dxa"/>
        </w:trPr>
        <w:tc>
          <w:tcPr>
            <w:tcW w:w="0" w:type="auto"/>
            <w:vAlign w:val="center"/>
            <w:hideMark/>
          </w:tcPr>
          <w:p w:rsidR="005000AB" w:rsidRDefault="005000AB">
            <w:pPr>
              <w:jc w:val="center"/>
              <w:rPr>
                <w:b/>
                <w:bCs/>
              </w:rPr>
            </w:pPr>
            <w:r>
              <w:rPr>
                <w:b/>
                <w:bCs/>
              </w:rPr>
              <w:t>Payment Mode</w:t>
            </w:r>
          </w:p>
        </w:tc>
        <w:tc>
          <w:tcPr>
            <w:tcW w:w="0" w:type="auto"/>
            <w:vAlign w:val="center"/>
            <w:hideMark/>
          </w:tcPr>
          <w:p w:rsidR="005000AB" w:rsidRDefault="005000AB">
            <w:pPr>
              <w:jc w:val="center"/>
              <w:rPr>
                <w:b/>
                <w:bCs/>
              </w:rPr>
            </w:pPr>
            <w:r>
              <w:rPr>
                <w:b/>
                <w:bCs/>
              </w:rPr>
              <w:t>Description</w:t>
            </w:r>
          </w:p>
        </w:tc>
      </w:tr>
      <w:tr w:rsidR="005000AB" w:rsidTr="005000AB">
        <w:trPr>
          <w:tblCellSpacing w:w="15" w:type="dxa"/>
        </w:trPr>
        <w:tc>
          <w:tcPr>
            <w:tcW w:w="0" w:type="auto"/>
            <w:vAlign w:val="center"/>
            <w:hideMark/>
          </w:tcPr>
          <w:p w:rsidR="005000AB" w:rsidRDefault="005000AB">
            <w:r>
              <w:t>All Payment in One (Combined Transaction)</w:t>
            </w:r>
          </w:p>
        </w:tc>
        <w:tc>
          <w:tcPr>
            <w:tcW w:w="0" w:type="auto"/>
            <w:vAlign w:val="center"/>
            <w:hideMark/>
          </w:tcPr>
          <w:p w:rsidR="005000AB" w:rsidRDefault="005000AB">
            <w:r>
              <w:t>Online payment only</w:t>
            </w:r>
          </w:p>
        </w:tc>
      </w:tr>
      <w:tr w:rsidR="005000AB" w:rsidTr="005000AB">
        <w:trPr>
          <w:tblCellSpacing w:w="15" w:type="dxa"/>
        </w:trPr>
        <w:tc>
          <w:tcPr>
            <w:tcW w:w="0" w:type="auto"/>
            <w:vAlign w:val="center"/>
            <w:hideMark/>
          </w:tcPr>
          <w:p w:rsidR="005000AB" w:rsidRDefault="005000AB">
            <w:r>
              <w:t>Single-Single Transaction</w:t>
            </w:r>
          </w:p>
        </w:tc>
        <w:tc>
          <w:tcPr>
            <w:tcW w:w="0" w:type="auto"/>
            <w:vAlign w:val="center"/>
            <w:hideMark/>
          </w:tcPr>
          <w:p w:rsidR="005000AB" w:rsidRDefault="005000AB">
            <w:r>
              <w:t>Online / NEFT / RTGS</w:t>
            </w:r>
          </w:p>
        </w:tc>
      </w:tr>
    </w:tbl>
    <w:p w:rsidR="005000AB" w:rsidRDefault="005000AB" w:rsidP="005000AB">
      <w:pPr>
        <w:pStyle w:val="NormalWeb"/>
      </w:pPr>
      <w:r>
        <w:rPr>
          <w:rStyle w:val="Strong"/>
        </w:rPr>
        <w:t>Note:</w:t>
      </w:r>
      <w:r>
        <w:t xml:space="preserve"> Once a payment option is selected, it </w:t>
      </w:r>
      <w:r>
        <w:rPr>
          <w:rStyle w:val="Strong"/>
        </w:rPr>
        <w:t>cannot be changed</w:t>
      </w:r>
      <w:r>
        <w:t>.</w:t>
      </w:r>
    </w:p>
    <w:p w:rsidR="005000AB" w:rsidRDefault="005000AB" w:rsidP="009A7B3E">
      <w:pPr>
        <w:rPr>
          <w:sz w:val="56"/>
          <w:szCs w:val="56"/>
          <w:vertAlign w:val="superscript"/>
        </w:rPr>
      </w:pPr>
    </w:p>
    <w:p w:rsidR="005000AB" w:rsidRDefault="005000AB" w:rsidP="009A7B3E">
      <w:pPr>
        <w:rPr>
          <w:sz w:val="56"/>
          <w:szCs w:val="56"/>
          <w:vertAlign w:val="superscript"/>
        </w:rPr>
      </w:pPr>
    </w:p>
    <w:p w:rsidR="005000AB" w:rsidRDefault="005000AB" w:rsidP="005000AB">
      <w:pPr>
        <w:pStyle w:val="Heading2"/>
      </w:pPr>
      <w:r>
        <w:t>2. Previous Application Details</w:t>
      </w:r>
    </w:p>
    <w:p w:rsidR="005000AB" w:rsidRDefault="005000AB" w:rsidP="005000AB">
      <w:pPr>
        <w:pStyle w:val="NormalWeb"/>
      </w:pPr>
      <w:r>
        <w:rPr>
          <w:rStyle w:val="Strong"/>
        </w:rPr>
        <w:t>2.1 Prior NOC Status</w:t>
      </w:r>
    </w:p>
    <w:p w:rsidR="005000AB" w:rsidRDefault="005000AB" w:rsidP="005000AB">
      <w:pPr>
        <w:pStyle w:val="NormalWeb"/>
        <w:numPr>
          <w:ilvl w:val="0"/>
          <w:numId w:val="270"/>
        </w:numPr>
      </w:pPr>
      <w:r>
        <w:t>Whether NOC for water supply was previously applied through HSIIDC:</w:t>
      </w:r>
      <w:r>
        <w:br/>
      </w:r>
      <w:r>
        <w:rPr>
          <w:rFonts w:ascii="Segoe UI Symbol" w:hAnsi="Segoe UI Symbol" w:cs="Segoe UI Symbol"/>
        </w:rPr>
        <w:t>☐</w:t>
      </w:r>
      <w:r>
        <w:t xml:space="preserve"> Yes</w:t>
      </w:r>
      <w:r>
        <w:t> </w:t>
      </w:r>
      <w:r>
        <w:t> </w:t>
      </w:r>
      <w:r>
        <w:rPr>
          <w:rFonts w:ascii="Segoe UI Symbol" w:hAnsi="Segoe UI Symbol" w:cs="Segoe UI Symbol"/>
        </w:rPr>
        <w:t>☐</w:t>
      </w:r>
      <w:r>
        <w:t xml:space="preserve"> No</w:t>
      </w:r>
    </w:p>
    <w:p w:rsidR="005000AB" w:rsidRDefault="005000AB" w:rsidP="005000AB">
      <w:pPr>
        <w:pStyle w:val="NormalWeb"/>
        <w:numPr>
          <w:ilvl w:val="0"/>
          <w:numId w:val="270"/>
        </w:numPr>
      </w:pPr>
      <w:r>
        <w:t>If Yes, provide details:</w:t>
      </w:r>
    </w:p>
    <w:p w:rsidR="004E4EB0" w:rsidRDefault="004E4EB0" w:rsidP="005000AB">
      <w:pPr>
        <w:pStyle w:val="NormalWeb"/>
        <w:numPr>
          <w:ilvl w:val="0"/>
          <w:numId w:val="270"/>
        </w:numPr>
      </w:pPr>
      <w:r>
        <w:rPr>
          <w:rStyle w:val="Strong"/>
        </w:rPr>
        <w:t>CAF (Common Application Form)</w:t>
      </w:r>
      <w:r>
        <w:t xml:space="preserve"> submission.</w:t>
      </w:r>
      <w:bookmarkStart w:id="0" w:name="_GoBack"/>
      <w:bookmarkEnd w:id="0"/>
    </w:p>
    <w:p w:rsidR="005000AB" w:rsidRDefault="005000AB" w:rsidP="005000AB">
      <w:pPr>
        <w:pStyle w:val="NormalWeb"/>
        <w:numPr>
          <w:ilvl w:val="1"/>
          <w:numId w:val="270"/>
        </w:numPr>
      </w:pPr>
      <w:r>
        <w:rPr>
          <w:rStyle w:val="Strong"/>
        </w:rPr>
        <w:t>CAF Pin Number:</w:t>
      </w:r>
      <w:r>
        <w:t xml:space="preserve"> ___________________________</w:t>
      </w:r>
    </w:p>
    <w:p w:rsidR="005000AB" w:rsidRDefault="001F6DFD" w:rsidP="005000AB">
      <w:r>
        <w:pict>
          <v:rect id="_x0000_i1286" style="width:0;height:1.5pt" o:hralign="center" o:hrstd="t" o:hr="t" fillcolor="#a0a0a0" stroked="f"/>
        </w:pict>
      </w:r>
    </w:p>
    <w:p w:rsidR="005000AB" w:rsidRDefault="005000AB" w:rsidP="005000AB">
      <w:pPr>
        <w:pStyle w:val="Heading2"/>
      </w:pPr>
      <w:r>
        <w:t>3. General Information of the Industrial Unit</w:t>
      </w:r>
    </w:p>
    <w:p w:rsidR="005000AB" w:rsidRDefault="005000AB" w:rsidP="005000AB">
      <w:pPr>
        <w:pStyle w:val="Heading3"/>
      </w:pPr>
      <w:r>
        <w:t>3.1 Identification Details</w:t>
      </w:r>
    </w:p>
    <w:p w:rsidR="005000AB" w:rsidRDefault="005000AB" w:rsidP="005000AB">
      <w:pPr>
        <w:pStyle w:val="NormalWeb"/>
        <w:numPr>
          <w:ilvl w:val="0"/>
          <w:numId w:val="271"/>
        </w:numPr>
      </w:pPr>
      <w:r>
        <w:rPr>
          <w:rStyle w:val="Strong"/>
        </w:rPr>
        <w:t>Name of the Industry:</w:t>
      </w:r>
    </w:p>
    <w:p w:rsidR="005000AB" w:rsidRDefault="001F6DFD" w:rsidP="005000AB">
      <w:pPr>
        <w:spacing w:beforeAutospacing="1" w:afterAutospacing="1"/>
        <w:ind w:left="720"/>
      </w:pPr>
      <w:r>
        <w:pict>
          <v:rect id="_x0000_i1287" style="width:0;height:1.5pt" o:hralign="center" o:hrstd="t" o:hr="t" fillcolor="#a0a0a0" stroked="f"/>
        </w:pict>
      </w:r>
    </w:p>
    <w:p w:rsidR="005000AB" w:rsidRDefault="005000AB" w:rsidP="005000AB">
      <w:pPr>
        <w:pStyle w:val="NormalWeb"/>
        <w:numPr>
          <w:ilvl w:val="0"/>
          <w:numId w:val="271"/>
        </w:numPr>
      </w:pPr>
      <w:r>
        <w:rPr>
          <w:rStyle w:val="Strong"/>
        </w:rPr>
        <w:lastRenderedPageBreak/>
        <w:t>Nature of Ownership:</w:t>
      </w:r>
      <w:r>
        <w:br/>
      </w:r>
      <w:r>
        <w:rPr>
          <w:rFonts w:ascii="Segoe UI Symbol" w:hAnsi="Segoe UI Symbol" w:cs="Segoe UI Symbol"/>
        </w:rPr>
        <w:t>☐</w:t>
      </w:r>
      <w:r>
        <w:t xml:space="preserve"> Proprietorship </w:t>
      </w:r>
      <w:r>
        <w:rPr>
          <w:rFonts w:ascii="Segoe UI Symbol" w:hAnsi="Segoe UI Symbol" w:cs="Segoe UI Symbol"/>
        </w:rPr>
        <w:t>☐</w:t>
      </w:r>
      <w:r>
        <w:t xml:space="preserve"> Partnership </w:t>
      </w:r>
      <w:r>
        <w:rPr>
          <w:rFonts w:ascii="Segoe UI Symbol" w:hAnsi="Segoe UI Symbol" w:cs="Segoe UI Symbol"/>
        </w:rPr>
        <w:t>☐</w:t>
      </w:r>
      <w:r>
        <w:t xml:space="preserve"> Private Limited </w:t>
      </w:r>
      <w:r>
        <w:rPr>
          <w:rFonts w:ascii="Segoe UI Symbol" w:hAnsi="Segoe UI Symbol" w:cs="Segoe UI Symbol"/>
        </w:rPr>
        <w:t>☐</w:t>
      </w:r>
      <w:r>
        <w:t xml:space="preserve"> Public Limited </w:t>
      </w:r>
      <w:r>
        <w:rPr>
          <w:rFonts w:ascii="Segoe UI Symbol" w:hAnsi="Segoe UI Symbol" w:cs="Segoe UI Symbol"/>
        </w:rPr>
        <w:t>☐</w:t>
      </w:r>
      <w:r>
        <w:t xml:space="preserve"> Others (Specify)</w:t>
      </w:r>
    </w:p>
    <w:p w:rsidR="005000AB" w:rsidRDefault="001F6DFD" w:rsidP="005000AB">
      <w:r>
        <w:pict>
          <v:rect id="_x0000_i1288" style="width:0;height:1.5pt" o:hralign="center" o:hrstd="t" o:hr="t" fillcolor="#a0a0a0" stroked="f"/>
        </w:pict>
      </w:r>
    </w:p>
    <w:p w:rsidR="005000AB" w:rsidRDefault="005000AB" w:rsidP="005000AB">
      <w:pPr>
        <w:pStyle w:val="Heading3"/>
      </w:pPr>
      <w:r>
        <w:t>3.2 Location Details of the Industrial Unit</w:t>
      </w:r>
    </w:p>
    <w:p w:rsidR="005000AB" w:rsidRDefault="005000AB" w:rsidP="005000AB">
      <w:pPr>
        <w:pStyle w:val="NormalWeb"/>
        <w:numPr>
          <w:ilvl w:val="0"/>
          <w:numId w:val="272"/>
        </w:numPr>
      </w:pPr>
      <w:r>
        <w:rPr>
          <w:rStyle w:val="Strong"/>
        </w:rPr>
        <w:t>State:</w:t>
      </w:r>
      <w:r>
        <w:t xml:space="preserve"> Haryana</w:t>
      </w:r>
    </w:p>
    <w:p w:rsidR="005000AB" w:rsidRDefault="005000AB" w:rsidP="005000AB">
      <w:pPr>
        <w:pStyle w:val="NormalWeb"/>
        <w:numPr>
          <w:ilvl w:val="0"/>
          <w:numId w:val="272"/>
        </w:numPr>
      </w:pPr>
      <w:r>
        <w:rPr>
          <w:rStyle w:val="Strong"/>
        </w:rPr>
        <w:t>District:</w:t>
      </w:r>
      <w:r>
        <w:t xml:space="preserve"> ___________________________</w:t>
      </w:r>
    </w:p>
    <w:p w:rsidR="005000AB" w:rsidRDefault="005000AB" w:rsidP="005000AB">
      <w:pPr>
        <w:pStyle w:val="NormalWeb"/>
        <w:numPr>
          <w:ilvl w:val="0"/>
          <w:numId w:val="272"/>
        </w:numPr>
      </w:pPr>
      <w:r>
        <w:rPr>
          <w:rStyle w:val="Strong"/>
        </w:rPr>
        <w:t>Tehsil / Taluka:</w:t>
      </w:r>
      <w:r>
        <w:t xml:space="preserve"> _____________________</w:t>
      </w:r>
    </w:p>
    <w:p w:rsidR="005000AB" w:rsidRDefault="005000AB" w:rsidP="005000AB">
      <w:pPr>
        <w:pStyle w:val="NormalWeb"/>
        <w:numPr>
          <w:ilvl w:val="0"/>
          <w:numId w:val="272"/>
        </w:numPr>
      </w:pPr>
      <w:r>
        <w:rPr>
          <w:rStyle w:val="Strong"/>
        </w:rPr>
        <w:t>Block / Mandal:</w:t>
      </w:r>
      <w:r>
        <w:t xml:space="preserve"> _____________________</w:t>
      </w:r>
    </w:p>
    <w:p w:rsidR="005000AB" w:rsidRDefault="005000AB" w:rsidP="005000AB">
      <w:pPr>
        <w:pStyle w:val="NormalWeb"/>
        <w:numPr>
          <w:ilvl w:val="0"/>
          <w:numId w:val="272"/>
        </w:numPr>
      </w:pPr>
      <w:r>
        <w:rPr>
          <w:rStyle w:val="Strong"/>
        </w:rPr>
        <w:t>Village / Town / City:</w:t>
      </w:r>
      <w:r>
        <w:t xml:space="preserve"> _______________</w:t>
      </w:r>
    </w:p>
    <w:p w:rsidR="005000AB" w:rsidRDefault="001F6DFD" w:rsidP="005000AB">
      <w:r>
        <w:pict>
          <v:rect id="_x0000_i1289" style="width:0;height:1.5pt" o:hralign="center" o:hrstd="t" o:hr="t" fillcolor="#a0a0a0" stroked="f"/>
        </w:pict>
      </w:r>
    </w:p>
    <w:p w:rsidR="005000AB" w:rsidRDefault="005000AB" w:rsidP="005000AB">
      <w:pPr>
        <w:pStyle w:val="Heading3"/>
      </w:pPr>
      <w:r>
        <w:t>3.3 Correspondence Address</w:t>
      </w:r>
    </w:p>
    <w:p w:rsidR="005000AB" w:rsidRDefault="005000AB" w:rsidP="005000AB">
      <w:pPr>
        <w:pStyle w:val="NormalWeb"/>
        <w:numPr>
          <w:ilvl w:val="0"/>
          <w:numId w:val="273"/>
        </w:numPr>
      </w:pPr>
      <w:r>
        <w:rPr>
          <w:rStyle w:val="Strong"/>
        </w:rPr>
        <w:t>Complete Postal Address:</w:t>
      </w:r>
    </w:p>
    <w:p w:rsidR="005000AB" w:rsidRDefault="001F6DFD" w:rsidP="005000AB">
      <w:pPr>
        <w:spacing w:beforeAutospacing="1" w:afterAutospacing="1"/>
        <w:ind w:left="720"/>
      </w:pPr>
      <w:r>
        <w:pict>
          <v:rect id="_x0000_i1290" style="width:0;height:1.5pt" o:hralign="center" o:hrstd="t" o:hr="t" fillcolor="#a0a0a0" stroked="f"/>
        </w:pict>
      </w:r>
    </w:p>
    <w:p w:rsidR="005000AB" w:rsidRDefault="001F6DFD" w:rsidP="005000AB">
      <w:pPr>
        <w:spacing w:beforeAutospacing="1" w:afterAutospacing="1"/>
        <w:ind w:left="720"/>
      </w:pPr>
      <w:r>
        <w:pict>
          <v:rect id="_x0000_i1291" style="width:0;height:1.5pt" o:hralign="center" o:hrstd="t" o:hr="t" fillcolor="#a0a0a0" stroked="f"/>
        </w:pict>
      </w:r>
    </w:p>
    <w:p w:rsidR="005000AB" w:rsidRDefault="005000AB" w:rsidP="005000AB">
      <w:pPr>
        <w:pStyle w:val="NormalWeb"/>
        <w:numPr>
          <w:ilvl w:val="0"/>
          <w:numId w:val="273"/>
        </w:numPr>
      </w:pPr>
      <w:r>
        <w:rPr>
          <w:rStyle w:val="Strong"/>
        </w:rPr>
        <w:t>Phone / Mobile Number:</w:t>
      </w:r>
      <w:r>
        <w:t xml:space="preserve"> _____________________</w:t>
      </w:r>
    </w:p>
    <w:p w:rsidR="005000AB" w:rsidRDefault="005000AB" w:rsidP="005000AB">
      <w:pPr>
        <w:pStyle w:val="NormalWeb"/>
        <w:numPr>
          <w:ilvl w:val="0"/>
          <w:numId w:val="273"/>
        </w:numPr>
      </w:pPr>
      <w:r>
        <w:rPr>
          <w:rStyle w:val="Strong"/>
        </w:rPr>
        <w:t>E-mail Address:</w:t>
      </w:r>
      <w:r>
        <w:t xml:space="preserve"> ____________________________</w:t>
      </w:r>
    </w:p>
    <w:p w:rsidR="005000AB" w:rsidRDefault="005000AB" w:rsidP="005000AB">
      <w:pPr>
        <w:pStyle w:val="NormalWeb"/>
        <w:numPr>
          <w:ilvl w:val="0"/>
          <w:numId w:val="273"/>
        </w:numPr>
      </w:pPr>
      <w:r>
        <w:rPr>
          <w:rStyle w:val="Strong"/>
        </w:rPr>
        <w:t>Fax Number (Optional):</w:t>
      </w:r>
      <w:r>
        <w:t xml:space="preserve"> _____________________</w:t>
      </w:r>
    </w:p>
    <w:p w:rsidR="005000AB" w:rsidRDefault="001F6DFD" w:rsidP="005000AB">
      <w:r>
        <w:pict>
          <v:rect id="_x0000_i1292" style="width:0;height:1.5pt" o:hralign="center" o:hrstd="t" o:hr="t" fillcolor="#a0a0a0" stroked="f"/>
        </w:pict>
      </w:r>
    </w:p>
    <w:p w:rsidR="005000AB" w:rsidRDefault="005000AB" w:rsidP="005000AB">
      <w:pPr>
        <w:pStyle w:val="Heading3"/>
      </w:pPr>
      <w:r>
        <w:t>3.4 Salient Features of Industrial Activity</w:t>
      </w:r>
    </w:p>
    <w:p w:rsidR="005000AB" w:rsidRDefault="005000AB" w:rsidP="005000AB">
      <w:pPr>
        <w:pStyle w:val="NormalWeb"/>
        <w:numPr>
          <w:ilvl w:val="0"/>
          <w:numId w:val="274"/>
        </w:numPr>
      </w:pPr>
      <w:r>
        <w:rPr>
          <w:rStyle w:val="Strong"/>
        </w:rPr>
        <w:t>Industry Type (as per classification):</w:t>
      </w:r>
      <w:r>
        <w:br/>
      </w:r>
      <w:r>
        <w:rPr>
          <w:rFonts w:ascii="Segoe UI Symbol" w:hAnsi="Segoe UI Symbol" w:cs="Segoe UI Symbol"/>
        </w:rPr>
        <w:t>☐</w:t>
      </w:r>
      <w:r>
        <w:t xml:space="preserve"> Manufacturing </w:t>
      </w:r>
      <w:r>
        <w:rPr>
          <w:rFonts w:ascii="Segoe UI Symbol" w:hAnsi="Segoe UI Symbol" w:cs="Segoe UI Symbol"/>
        </w:rPr>
        <w:t>☐</w:t>
      </w:r>
      <w:r>
        <w:t xml:space="preserve"> Processing </w:t>
      </w:r>
      <w:r>
        <w:rPr>
          <w:rFonts w:ascii="Segoe UI Symbol" w:hAnsi="Segoe UI Symbol" w:cs="Segoe UI Symbol"/>
        </w:rPr>
        <w:t>☐</w:t>
      </w:r>
      <w:r>
        <w:t xml:space="preserve"> Assembly </w:t>
      </w:r>
      <w:r>
        <w:rPr>
          <w:rFonts w:ascii="Segoe UI Symbol" w:hAnsi="Segoe UI Symbol" w:cs="Segoe UI Symbol"/>
        </w:rPr>
        <w:t>☐</w:t>
      </w:r>
      <w:r>
        <w:t xml:space="preserve"> Others (Specify)</w:t>
      </w:r>
    </w:p>
    <w:p w:rsidR="005000AB" w:rsidRDefault="005000AB" w:rsidP="005000AB">
      <w:pPr>
        <w:pStyle w:val="NormalWeb"/>
        <w:numPr>
          <w:ilvl w:val="0"/>
          <w:numId w:val="274"/>
        </w:numPr>
      </w:pPr>
      <w:r>
        <w:rPr>
          <w:rStyle w:val="Strong"/>
        </w:rPr>
        <w:t>Description of Industrial Activity (Maximum 500 words):</w:t>
      </w:r>
      <w:r>
        <w:br/>
      </w:r>
      <w:r>
        <w:rPr>
          <w:rStyle w:val="Emphasis"/>
          <w:rFonts w:eastAsiaTheme="majorEastAsia"/>
        </w:rPr>
        <w:t>(Include nature of process, raw materials used, products manufactured, production capacity, and water-intensive stages.)</w:t>
      </w:r>
    </w:p>
    <w:p w:rsidR="005000AB" w:rsidRDefault="001F6DFD" w:rsidP="005000AB">
      <w:r>
        <w:pict>
          <v:rect id="_x0000_i1293" style="width:0;height:1.5pt" o:hralign="center" o:hrstd="t" o:hr="t" fillcolor="#a0a0a0" stroked="f"/>
        </w:pict>
      </w:r>
    </w:p>
    <w:p w:rsidR="005000AB" w:rsidRDefault="005000AB" w:rsidP="005000AB">
      <w:pPr>
        <w:pStyle w:val="Heading2"/>
      </w:pPr>
      <w:r>
        <w:t>4. Land Use Details of Industrial Premises</w:t>
      </w:r>
    </w:p>
    <w:p w:rsidR="005000AB" w:rsidRDefault="005000AB" w:rsidP="005000AB">
      <w:pPr>
        <w:pStyle w:val="Heading3"/>
      </w:pPr>
      <w:r>
        <w:t>4.1 Ownership Details</w:t>
      </w:r>
    </w:p>
    <w:p w:rsidR="005000AB" w:rsidRDefault="005000AB" w:rsidP="005000AB">
      <w:pPr>
        <w:pStyle w:val="NormalWeb"/>
        <w:numPr>
          <w:ilvl w:val="0"/>
          <w:numId w:val="275"/>
        </w:numPr>
      </w:pPr>
      <w:r>
        <w:t>Ownership Status of Land:</w:t>
      </w:r>
      <w:r>
        <w:br/>
      </w:r>
      <w:r>
        <w:rPr>
          <w:rFonts w:ascii="Segoe UI Symbol" w:hAnsi="Segoe UI Symbol" w:cs="Segoe UI Symbol"/>
        </w:rPr>
        <w:t>☐</w:t>
      </w:r>
      <w:r>
        <w:t xml:space="preserve"> Owned </w:t>
      </w:r>
      <w:r>
        <w:rPr>
          <w:rFonts w:ascii="Segoe UI Symbol" w:hAnsi="Segoe UI Symbol" w:cs="Segoe UI Symbol"/>
        </w:rPr>
        <w:t>☐</w:t>
      </w:r>
      <w:r>
        <w:t xml:space="preserve"> Leased </w:t>
      </w:r>
      <w:r>
        <w:rPr>
          <w:rFonts w:ascii="Segoe UI Symbol" w:hAnsi="Segoe UI Symbol" w:cs="Segoe UI Symbol"/>
        </w:rPr>
        <w:t>☐</w:t>
      </w:r>
      <w:r>
        <w:t xml:space="preserve"> Allotted</w:t>
      </w:r>
    </w:p>
    <w:p w:rsidR="005000AB" w:rsidRDefault="005000AB" w:rsidP="005000AB">
      <w:pPr>
        <w:pStyle w:val="NormalWeb"/>
        <w:numPr>
          <w:ilvl w:val="0"/>
          <w:numId w:val="275"/>
        </w:numPr>
      </w:pPr>
      <w:r>
        <w:rPr>
          <w:rStyle w:val="Strong"/>
        </w:rPr>
        <w:t>Supporting Documents:</w:t>
      </w:r>
      <w:r>
        <w:br/>
        <w:t>(Ownership deed / Lease deed / Allotment letter to be enclosed)</w:t>
      </w:r>
    </w:p>
    <w:p w:rsidR="005000AB" w:rsidRDefault="001F6DFD" w:rsidP="005000AB">
      <w:r>
        <w:lastRenderedPageBreak/>
        <w:pict>
          <v:rect id="_x0000_i1294" style="width:0;height:1.5pt" o:hralign="center" o:hrstd="t" o:hr="t" fillcolor="#a0a0a0" stroked="f"/>
        </w:pict>
      </w:r>
    </w:p>
    <w:p w:rsidR="005000AB" w:rsidRDefault="005000AB" w:rsidP="005000AB">
      <w:pPr>
        <w:pStyle w:val="Heading3"/>
      </w:pPr>
      <w:r>
        <w:t>4.2 Area Breakup of the Premises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1408"/>
      </w:tblGrid>
      <w:tr w:rsidR="005000AB" w:rsidTr="005000AB">
        <w:trPr>
          <w:tblHeader/>
          <w:tblCellSpacing w:w="15" w:type="dxa"/>
        </w:trPr>
        <w:tc>
          <w:tcPr>
            <w:tcW w:w="0" w:type="auto"/>
            <w:vAlign w:val="center"/>
            <w:hideMark/>
          </w:tcPr>
          <w:p w:rsidR="005000AB" w:rsidRDefault="005000AB">
            <w:pPr>
              <w:jc w:val="center"/>
              <w:rPr>
                <w:b/>
                <w:bCs/>
              </w:rPr>
            </w:pPr>
            <w:r>
              <w:rPr>
                <w:b/>
                <w:bCs/>
              </w:rPr>
              <w:t>Land Use Component</w:t>
            </w:r>
          </w:p>
        </w:tc>
        <w:tc>
          <w:tcPr>
            <w:tcW w:w="0" w:type="auto"/>
            <w:vAlign w:val="center"/>
            <w:hideMark/>
          </w:tcPr>
          <w:p w:rsidR="005000AB" w:rsidRDefault="005000AB">
            <w:pPr>
              <w:jc w:val="center"/>
              <w:rPr>
                <w:b/>
                <w:bCs/>
              </w:rPr>
            </w:pPr>
            <w:r>
              <w:rPr>
                <w:b/>
                <w:bCs/>
              </w:rPr>
              <w:t>Area (in sq. m)</w:t>
            </w:r>
          </w:p>
        </w:tc>
      </w:tr>
      <w:tr w:rsidR="005000AB" w:rsidTr="005000AB">
        <w:trPr>
          <w:tblCellSpacing w:w="15" w:type="dxa"/>
        </w:trPr>
        <w:tc>
          <w:tcPr>
            <w:tcW w:w="0" w:type="auto"/>
            <w:vAlign w:val="center"/>
            <w:hideMark/>
          </w:tcPr>
          <w:p w:rsidR="005000AB" w:rsidRDefault="005000AB">
            <w:r>
              <w:t>Total Land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Rooftop Area (Buildings/Sheds)</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Roads / Paved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Green Belt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Open Land Area</w:t>
            </w:r>
          </w:p>
        </w:tc>
        <w:tc>
          <w:tcPr>
            <w:tcW w:w="0" w:type="auto"/>
            <w:vAlign w:val="center"/>
            <w:hideMark/>
          </w:tcPr>
          <w:p w:rsidR="005000AB" w:rsidRDefault="005000AB"/>
        </w:tc>
      </w:tr>
    </w:tbl>
    <w:p w:rsidR="005000AB" w:rsidRDefault="001F6DFD" w:rsidP="005000AB">
      <w:pPr>
        <w:rPr>
          <w:sz w:val="24"/>
          <w:szCs w:val="24"/>
        </w:rPr>
      </w:pPr>
      <w:r>
        <w:pict>
          <v:rect id="_x0000_i1295" style="width:0;height:1.5pt" o:hralign="center" o:hrstd="t" o:hr="t" fillcolor="#a0a0a0" stroked="f"/>
        </w:pict>
      </w:r>
    </w:p>
    <w:p w:rsidR="005000AB" w:rsidRDefault="005000AB" w:rsidP="005000AB">
      <w:pPr>
        <w:pStyle w:val="Heading3"/>
      </w:pPr>
      <w:r>
        <w:t>4.3 Drainage and Surface Water Availability</w:t>
      </w:r>
    </w:p>
    <w:p w:rsidR="005000AB" w:rsidRDefault="005000AB" w:rsidP="005000AB">
      <w:pPr>
        <w:pStyle w:val="NormalWeb"/>
        <w:numPr>
          <w:ilvl w:val="0"/>
          <w:numId w:val="276"/>
        </w:numPr>
      </w:pPr>
      <w:r>
        <w:t xml:space="preserve">Presence of drainage feature (river, </w:t>
      </w:r>
      <w:proofErr w:type="spellStart"/>
      <w:r>
        <w:t>nala</w:t>
      </w:r>
      <w:proofErr w:type="spellEnd"/>
      <w:r>
        <w:t>, canal, etc.) in the vicinity:</w:t>
      </w:r>
      <w:r>
        <w:br/>
      </w:r>
      <w:r>
        <w:rPr>
          <w:rFonts w:ascii="Segoe UI Symbol" w:hAnsi="Segoe UI Symbol" w:cs="Segoe UI Symbol"/>
        </w:rPr>
        <w:t>☐</w:t>
      </w:r>
      <w:r>
        <w:t xml:space="preserve"> Yes </w:t>
      </w:r>
      <w:r>
        <w:rPr>
          <w:rFonts w:ascii="Segoe UI Symbol" w:hAnsi="Segoe UI Symbol" w:cs="Segoe UI Symbol"/>
        </w:rPr>
        <w:t>☐</w:t>
      </w:r>
      <w:r>
        <w:t xml:space="preserve"> No </w:t>
      </w:r>
      <w:r>
        <w:rPr>
          <w:rFonts w:ascii="Segoe UI Symbol" w:hAnsi="Segoe UI Symbol" w:cs="Segoe UI Symbol"/>
        </w:rPr>
        <w:t>☐</w:t>
      </w:r>
      <w:r>
        <w:t xml:space="preserve"> Not Sure</w:t>
      </w:r>
    </w:p>
    <w:p w:rsidR="005000AB" w:rsidRDefault="005000AB" w:rsidP="005000AB">
      <w:pPr>
        <w:pStyle w:val="NormalWeb"/>
        <w:numPr>
          <w:ilvl w:val="0"/>
          <w:numId w:val="276"/>
        </w:numPr>
      </w:pPr>
      <w:r>
        <w:t>Source of surface water available for industrial use, if any:</w:t>
      </w:r>
      <w:r>
        <w:br/>
      </w:r>
      <w:r>
        <w:rPr>
          <w:rStyle w:val="Emphasis"/>
          <w:rFonts w:eastAsiaTheme="majorEastAsia"/>
        </w:rPr>
        <w:t>(Provide details of canal, river, pipeline supply, etc.)</w:t>
      </w:r>
    </w:p>
    <w:p w:rsidR="005000AB" w:rsidRDefault="001F6DFD" w:rsidP="005000AB">
      <w:r>
        <w:pict>
          <v:rect id="_x0000_i1296" style="width:0;height:1.5pt" o:hralign="center" o:hrstd="t" o:hr="t" fillcolor="#a0a0a0" stroked="f"/>
        </w:pict>
      </w:r>
    </w:p>
    <w:p w:rsidR="005000AB" w:rsidRDefault="005000AB" w:rsidP="005000AB">
      <w:pPr>
        <w:pStyle w:val="Heading3"/>
      </w:pPr>
      <w:r>
        <w:t>4.4 Surrounding Habitation</w:t>
      </w:r>
    </w:p>
    <w:p w:rsidR="005000AB" w:rsidRDefault="005000AB" w:rsidP="005000AB">
      <w:pPr>
        <w:pStyle w:val="NormalWeb"/>
        <w:numPr>
          <w:ilvl w:val="0"/>
          <w:numId w:val="277"/>
        </w:numPr>
      </w:pPr>
      <w:r>
        <w:rPr>
          <w:rStyle w:val="Strong"/>
        </w:rPr>
        <w:t>Townships / Villages within 2 km radius:</w:t>
      </w:r>
    </w:p>
    <w:p w:rsidR="005000AB" w:rsidRDefault="001F6DFD" w:rsidP="005000AB">
      <w:pPr>
        <w:spacing w:beforeAutospacing="1" w:afterAutospacing="1"/>
        <w:ind w:left="720"/>
      </w:pPr>
      <w:r>
        <w:pict>
          <v:rect id="_x0000_i1297" style="width:0;height:1.5pt" o:hralign="center" o:hrstd="t" o:hr="t" fillcolor="#a0a0a0" stroked="f"/>
        </w:pict>
      </w:r>
    </w:p>
    <w:p w:rsidR="005000AB" w:rsidRDefault="001F6DFD" w:rsidP="005000AB">
      <w:r>
        <w:pict>
          <v:rect id="_x0000_i1298" style="width:0;height:1.5pt" o:hralign="center" o:hrstd="t" o:hr="t" fillcolor="#a0a0a0" stroked="f"/>
        </w:pict>
      </w:r>
    </w:p>
    <w:p w:rsidR="005000AB" w:rsidRDefault="005000AB" w:rsidP="005000AB">
      <w:pPr>
        <w:pStyle w:val="Heading3"/>
      </w:pPr>
      <w:r>
        <w:t>4.5 Purpose of Groundwater Utilization</w:t>
      </w:r>
    </w:p>
    <w:p w:rsidR="005000AB" w:rsidRDefault="005000AB" w:rsidP="005000AB">
      <w:pPr>
        <w:pStyle w:val="NormalWeb"/>
        <w:numPr>
          <w:ilvl w:val="0"/>
          <w:numId w:val="278"/>
        </w:numPr>
      </w:pPr>
      <w:r>
        <w:rPr>
          <w:rFonts w:ascii="Segoe UI Symbol" w:hAnsi="Segoe UI Symbol" w:cs="Segoe UI Symbol"/>
        </w:rPr>
        <w:t>☐</w:t>
      </w:r>
      <w:r>
        <w:t xml:space="preserve"> New Industrial Unit</w:t>
      </w:r>
    </w:p>
    <w:p w:rsidR="005000AB" w:rsidRDefault="005000AB" w:rsidP="005000AB">
      <w:pPr>
        <w:pStyle w:val="NormalWeb"/>
        <w:numPr>
          <w:ilvl w:val="0"/>
          <w:numId w:val="278"/>
        </w:numPr>
      </w:pPr>
      <w:r>
        <w:rPr>
          <w:rFonts w:ascii="Segoe UI Symbol" w:hAnsi="Segoe UI Symbol" w:cs="Segoe UI Symbol"/>
        </w:rPr>
        <w:t>☐</w:t>
      </w:r>
      <w:r>
        <w:t xml:space="preserve"> Expansion Programme of Existing Industry</w:t>
      </w:r>
    </w:p>
    <w:p w:rsidR="005000AB" w:rsidRDefault="001F6DFD" w:rsidP="005000AB">
      <w:r>
        <w:pict>
          <v:rect id="_x0000_i1299" style="width:0;height:1.5pt" o:hralign="center" o:hrstd="t" o:hr="t" fillcolor="#a0a0a0" stroked="f"/>
        </w:pict>
      </w:r>
    </w:p>
    <w:p w:rsidR="005000AB" w:rsidRDefault="005000AB" w:rsidP="005000AB">
      <w:pPr>
        <w:pStyle w:val="Heading2"/>
      </w:pPr>
      <w:r>
        <w:t>5. Water Requirement and Water Management Details</w:t>
      </w:r>
    </w:p>
    <w:p w:rsidR="005000AB" w:rsidRDefault="005000AB" w:rsidP="005000AB">
      <w:pPr>
        <w:pStyle w:val="NormalWeb"/>
      </w:pPr>
      <w:r>
        <w:rPr>
          <w:rStyle w:val="Emphasis"/>
          <w:rFonts w:eastAsiaTheme="majorEastAsia"/>
        </w:rPr>
        <w:t>(Flow chart of industrial activities and stage-wise water requirement to be enclosed)</w:t>
      </w:r>
    </w:p>
    <w:p w:rsidR="005000AB" w:rsidRDefault="001F6DFD" w:rsidP="005000AB">
      <w:r>
        <w:pict>
          <v:rect id="_x0000_i1300" style="width:0;height:1.5pt" o:hralign="center" o:hrstd="t" o:hr="t" fillcolor="#a0a0a0" stroked="f"/>
        </w:pict>
      </w:r>
    </w:p>
    <w:p w:rsidR="005000AB" w:rsidRDefault="005000AB" w:rsidP="005000AB">
      <w:pPr>
        <w:pStyle w:val="Heading3"/>
      </w:pPr>
      <w:r>
        <w:t>5.1 Total Water Requirement</w:t>
      </w:r>
    </w:p>
    <w:p w:rsidR="005000AB" w:rsidRDefault="005000AB" w:rsidP="005000AB">
      <w:pPr>
        <w:pStyle w:val="NormalWeb"/>
        <w:numPr>
          <w:ilvl w:val="0"/>
          <w:numId w:val="279"/>
        </w:numPr>
      </w:pPr>
      <w:r>
        <w:rPr>
          <w:rStyle w:val="Strong"/>
        </w:rPr>
        <w:t>Total Water Requirement:</w:t>
      </w:r>
      <w:r>
        <w:t xml:space="preserve"> __________ m³/day</w:t>
      </w:r>
    </w:p>
    <w:p w:rsidR="005000AB" w:rsidRDefault="005000AB" w:rsidP="005000AB">
      <w:pPr>
        <w:pStyle w:val="NormalWeb"/>
      </w:pPr>
      <w:r>
        <w:rPr>
          <w:rStyle w:val="Strong"/>
        </w:rPr>
        <w:lastRenderedPageBreak/>
        <w:t>Breakup:</w:t>
      </w:r>
    </w:p>
    <w:p w:rsidR="005000AB" w:rsidRDefault="005000AB" w:rsidP="005000AB">
      <w:pPr>
        <w:pStyle w:val="NormalWeb"/>
        <w:numPr>
          <w:ilvl w:val="0"/>
          <w:numId w:val="280"/>
        </w:numPr>
      </w:pPr>
      <w:r>
        <w:t>Proposed / Existing water supply from any agency: ______ m³/day</w:t>
      </w:r>
    </w:p>
    <w:p w:rsidR="005000AB" w:rsidRDefault="005000AB" w:rsidP="005000AB">
      <w:pPr>
        <w:pStyle w:val="NormalWeb"/>
        <w:numPr>
          <w:ilvl w:val="0"/>
          <w:numId w:val="280"/>
        </w:numPr>
      </w:pPr>
      <w:r>
        <w:t>Groundwater requirement: __________________________ m³/day</w:t>
      </w:r>
    </w:p>
    <w:p w:rsidR="005000AB" w:rsidRDefault="001F6DFD" w:rsidP="005000AB">
      <w:r>
        <w:pict>
          <v:rect id="_x0000_i1301" style="width:0;height:1.5pt" o:hralign="center" o:hrstd="t" o:hr="t" fillcolor="#a0a0a0" stroked="f"/>
        </w:pict>
      </w:r>
    </w:p>
    <w:p w:rsidR="005000AB" w:rsidRDefault="005000AB" w:rsidP="005000AB">
      <w:pPr>
        <w:pStyle w:val="Heading3"/>
      </w:pPr>
      <w:r>
        <w:t>5.2 Breakup of Water Usage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641"/>
        <w:gridCol w:w="1680"/>
        <w:gridCol w:w="998"/>
        <w:gridCol w:w="1390"/>
        <w:gridCol w:w="1660"/>
      </w:tblGrid>
      <w:tr w:rsidR="005000AB" w:rsidTr="005000AB">
        <w:trPr>
          <w:tblHeader/>
          <w:tblCellSpacing w:w="15" w:type="dxa"/>
        </w:trPr>
        <w:tc>
          <w:tcPr>
            <w:tcW w:w="0" w:type="auto"/>
            <w:vAlign w:val="center"/>
            <w:hideMark/>
          </w:tcPr>
          <w:p w:rsidR="005000AB" w:rsidRDefault="005000AB">
            <w:pPr>
              <w:jc w:val="center"/>
              <w:rPr>
                <w:b/>
                <w:bCs/>
              </w:rPr>
            </w:pPr>
            <w:r>
              <w:rPr>
                <w:b/>
                <w:bCs/>
              </w:rPr>
              <w:t>Activity</w:t>
            </w:r>
          </w:p>
        </w:tc>
        <w:tc>
          <w:tcPr>
            <w:tcW w:w="0" w:type="auto"/>
            <w:vAlign w:val="center"/>
            <w:hideMark/>
          </w:tcPr>
          <w:p w:rsidR="005000AB" w:rsidRDefault="005000AB">
            <w:pPr>
              <w:jc w:val="center"/>
              <w:rPr>
                <w:b/>
                <w:bCs/>
              </w:rPr>
            </w:pPr>
            <w:r>
              <w:rPr>
                <w:b/>
                <w:bCs/>
              </w:rPr>
              <w:t>Existing Requirement (m³/day)</w:t>
            </w:r>
          </w:p>
        </w:tc>
        <w:tc>
          <w:tcPr>
            <w:tcW w:w="0" w:type="auto"/>
            <w:vAlign w:val="center"/>
            <w:hideMark/>
          </w:tcPr>
          <w:p w:rsidR="005000AB" w:rsidRDefault="005000AB">
            <w:pPr>
              <w:jc w:val="center"/>
              <w:rPr>
                <w:b/>
                <w:bCs/>
              </w:rPr>
            </w:pPr>
            <w:r>
              <w:rPr>
                <w:b/>
                <w:bCs/>
              </w:rPr>
              <w:t>Proposed Requirement (m³/day)</w:t>
            </w:r>
          </w:p>
        </w:tc>
        <w:tc>
          <w:tcPr>
            <w:tcW w:w="0" w:type="auto"/>
            <w:vAlign w:val="center"/>
            <w:hideMark/>
          </w:tcPr>
          <w:p w:rsidR="005000AB" w:rsidRDefault="005000AB">
            <w:pPr>
              <w:jc w:val="center"/>
              <w:rPr>
                <w:b/>
                <w:bCs/>
              </w:rPr>
            </w:pPr>
            <w:r>
              <w:rPr>
                <w:b/>
                <w:bCs/>
              </w:rPr>
              <w:t>Total (m³/day)</w:t>
            </w:r>
          </w:p>
        </w:tc>
        <w:tc>
          <w:tcPr>
            <w:tcW w:w="0" w:type="auto"/>
            <w:vAlign w:val="center"/>
            <w:hideMark/>
          </w:tcPr>
          <w:p w:rsidR="005000AB" w:rsidRDefault="005000AB">
            <w:pPr>
              <w:jc w:val="center"/>
              <w:rPr>
                <w:b/>
                <w:bCs/>
              </w:rPr>
            </w:pPr>
            <w:r>
              <w:rPr>
                <w:b/>
                <w:bCs/>
              </w:rPr>
              <w:t>Operational Days/Year</w:t>
            </w:r>
          </w:p>
        </w:tc>
        <w:tc>
          <w:tcPr>
            <w:tcW w:w="0" w:type="auto"/>
            <w:vAlign w:val="center"/>
            <w:hideMark/>
          </w:tcPr>
          <w:p w:rsidR="005000AB" w:rsidRDefault="005000AB">
            <w:pPr>
              <w:jc w:val="center"/>
              <w:rPr>
                <w:b/>
                <w:bCs/>
              </w:rPr>
            </w:pPr>
            <w:r>
              <w:rPr>
                <w:b/>
                <w:bCs/>
              </w:rPr>
              <w:t>Annual Requirement (m³/year)</w:t>
            </w:r>
          </w:p>
        </w:tc>
      </w:tr>
      <w:tr w:rsidR="005000AB" w:rsidTr="005000AB">
        <w:trPr>
          <w:tblCellSpacing w:w="15" w:type="dxa"/>
        </w:trPr>
        <w:tc>
          <w:tcPr>
            <w:tcW w:w="0" w:type="auto"/>
            <w:vAlign w:val="center"/>
            <w:hideMark/>
          </w:tcPr>
          <w:p w:rsidR="005000AB" w:rsidRDefault="005000AB">
            <w:r>
              <w:t>Industrial Process</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Residential / Domestic</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Green Belt / Environmental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Other Uses</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rPr>
                <w:rStyle w:val="Strong"/>
              </w:rPr>
              <w:t>Grand Total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bl>
    <w:p w:rsidR="005000AB" w:rsidRDefault="001F6DFD" w:rsidP="005000AB">
      <w:pPr>
        <w:rPr>
          <w:sz w:val="24"/>
          <w:szCs w:val="24"/>
        </w:rPr>
      </w:pPr>
      <w:r>
        <w:pict>
          <v:rect id="_x0000_i1302" style="width:0;height:1.5pt" o:hralign="center" o:hrstd="t" o:hr="t" fillcolor="#a0a0a0" stroked="f"/>
        </w:pict>
      </w:r>
    </w:p>
    <w:p w:rsidR="005000AB" w:rsidRDefault="005000AB" w:rsidP="005000AB">
      <w:pPr>
        <w:pStyle w:val="Heading3"/>
      </w:pPr>
      <w:r>
        <w:t>5.3 Recycled and Treated Water Utilization</w:t>
      </w:r>
    </w:p>
    <w:p w:rsidR="005000AB" w:rsidRDefault="005000AB" w:rsidP="005000AB">
      <w:pPr>
        <w:pStyle w:val="NormalWeb"/>
        <w:numPr>
          <w:ilvl w:val="0"/>
          <w:numId w:val="281"/>
        </w:numPr>
      </w:pPr>
      <w:r>
        <w:rPr>
          <w:rStyle w:val="Strong"/>
        </w:rPr>
        <w:t>Total wastewater generated:</w:t>
      </w:r>
      <w:r>
        <w:t xml:space="preserve"> __________ m³/day</w:t>
      </w:r>
    </w:p>
    <w:p w:rsidR="005000AB" w:rsidRDefault="005000AB" w:rsidP="005000AB">
      <w:pPr>
        <w:pStyle w:val="NormalWeb"/>
        <w:numPr>
          <w:ilvl w:val="0"/>
          <w:numId w:val="281"/>
        </w:numPr>
      </w:pPr>
      <w:r>
        <w:rPr>
          <w:rStyle w:val="Strong"/>
        </w:rPr>
        <w:t>Quantity of treated water available:</w:t>
      </w:r>
      <w:r>
        <w:t xml:space="preserve"> __________ m³/day</w:t>
      </w:r>
    </w:p>
    <w:p w:rsidR="005000AB" w:rsidRDefault="005000AB" w:rsidP="005000AB">
      <w:pPr>
        <w:pStyle w:val="NormalWeb"/>
      </w:pPr>
      <w:r>
        <w:rPr>
          <w:rStyle w:val="Strong"/>
        </w:rPr>
        <w:t>Reuse Details:</w:t>
      </w:r>
    </w:p>
    <w:p w:rsidR="005000AB" w:rsidRDefault="005000AB" w:rsidP="005000AB">
      <w:pPr>
        <w:pStyle w:val="NormalWeb"/>
        <w:numPr>
          <w:ilvl w:val="0"/>
          <w:numId w:val="282"/>
        </w:numPr>
      </w:pPr>
      <w:r>
        <w:t>Reuse in industrial activity: __________ m³/day</w:t>
      </w:r>
    </w:p>
    <w:p w:rsidR="005000AB" w:rsidRDefault="005000AB" w:rsidP="005000AB">
      <w:pPr>
        <w:pStyle w:val="NormalWeb"/>
        <w:numPr>
          <w:ilvl w:val="0"/>
          <w:numId w:val="282"/>
        </w:numPr>
      </w:pPr>
      <w:r>
        <w:t>Reuse for green belt development: __________ m³/day</w:t>
      </w:r>
    </w:p>
    <w:p w:rsidR="005000AB" w:rsidRDefault="005000AB" w:rsidP="005000AB">
      <w:pPr>
        <w:pStyle w:val="NormalWeb"/>
        <w:numPr>
          <w:ilvl w:val="0"/>
          <w:numId w:val="282"/>
        </w:numPr>
      </w:pPr>
      <w:r>
        <w:rPr>
          <w:rStyle w:val="Strong"/>
        </w:rPr>
        <w:t>Total treated water utilized:</w:t>
      </w:r>
    </w:p>
    <w:p w:rsidR="005000AB" w:rsidRDefault="005000AB" w:rsidP="005000AB">
      <w:pPr>
        <w:pStyle w:val="NormalWeb"/>
        <w:numPr>
          <w:ilvl w:val="1"/>
          <w:numId w:val="282"/>
        </w:numPr>
      </w:pPr>
      <w:r>
        <w:t>__________ m³/day</w:t>
      </w:r>
    </w:p>
    <w:p w:rsidR="005000AB" w:rsidRDefault="005000AB" w:rsidP="005000AB">
      <w:pPr>
        <w:pStyle w:val="NormalWeb"/>
        <w:numPr>
          <w:ilvl w:val="1"/>
          <w:numId w:val="282"/>
        </w:numPr>
      </w:pPr>
      <w:r>
        <w:t>__________ m³/year</w:t>
      </w:r>
    </w:p>
    <w:p w:rsidR="005000AB" w:rsidRDefault="001F6DFD" w:rsidP="005000AB">
      <w:r>
        <w:pict>
          <v:rect id="_x0000_i1303" style="width:0;height:1.5pt" o:hralign="center" o:hrstd="t" o:hr="t" fillcolor="#a0a0a0" stroked="f"/>
        </w:pict>
      </w:r>
    </w:p>
    <w:p w:rsidR="005000AB" w:rsidRDefault="005000AB" w:rsidP="005000AB">
      <w:pPr>
        <w:pStyle w:val="Heading2"/>
      </w:pPr>
      <w:r>
        <w:t>6. Groundwater Abstraction Structures</w:t>
      </w:r>
    </w:p>
    <w:p w:rsidR="005000AB" w:rsidRDefault="005000AB" w:rsidP="005000AB">
      <w:pPr>
        <w:pStyle w:val="Heading3"/>
      </w:pPr>
      <w:r>
        <w:t>6.1 Existing and Proposed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2"/>
        <w:gridCol w:w="1665"/>
        <w:gridCol w:w="1844"/>
      </w:tblGrid>
      <w:tr w:rsidR="005000AB" w:rsidTr="005000AB">
        <w:trPr>
          <w:tblHeader/>
          <w:tblCellSpacing w:w="15" w:type="dxa"/>
        </w:trPr>
        <w:tc>
          <w:tcPr>
            <w:tcW w:w="0" w:type="auto"/>
            <w:vAlign w:val="center"/>
            <w:hideMark/>
          </w:tcPr>
          <w:p w:rsidR="005000AB" w:rsidRDefault="005000AB">
            <w:pPr>
              <w:jc w:val="center"/>
              <w:rPr>
                <w:b/>
                <w:bCs/>
              </w:rPr>
            </w:pPr>
            <w:r>
              <w:rPr>
                <w:b/>
                <w:bCs/>
              </w:rPr>
              <w:t>Particulars</w:t>
            </w:r>
          </w:p>
        </w:tc>
        <w:tc>
          <w:tcPr>
            <w:tcW w:w="0" w:type="auto"/>
            <w:vAlign w:val="center"/>
            <w:hideMark/>
          </w:tcPr>
          <w:p w:rsidR="005000AB" w:rsidRDefault="005000AB">
            <w:pPr>
              <w:jc w:val="center"/>
              <w:rPr>
                <w:b/>
                <w:bCs/>
              </w:rPr>
            </w:pPr>
            <w:r>
              <w:rPr>
                <w:b/>
                <w:bCs/>
              </w:rPr>
              <w:t>Existing Structure</w:t>
            </w:r>
          </w:p>
        </w:tc>
        <w:tc>
          <w:tcPr>
            <w:tcW w:w="0" w:type="auto"/>
            <w:vAlign w:val="center"/>
            <w:hideMark/>
          </w:tcPr>
          <w:p w:rsidR="005000AB" w:rsidRDefault="005000AB">
            <w:pPr>
              <w:jc w:val="center"/>
              <w:rPr>
                <w:b/>
                <w:bCs/>
              </w:rPr>
            </w:pPr>
            <w:r>
              <w:rPr>
                <w:b/>
                <w:bCs/>
              </w:rPr>
              <w:t>Proposed Structure</w:t>
            </w:r>
          </w:p>
        </w:tc>
      </w:tr>
      <w:tr w:rsidR="005000AB" w:rsidTr="005000AB">
        <w:trPr>
          <w:tblCellSpacing w:w="15" w:type="dxa"/>
        </w:trPr>
        <w:tc>
          <w:tcPr>
            <w:tcW w:w="0" w:type="auto"/>
            <w:vAlign w:val="center"/>
            <w:hideMark/>
          </w:tcPr>
          <w:p w:rsidR="005000AB" w:rsidRDefault="005000AB">
            <w:r>
              <w:t>Number of structures</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Type (Dug well / Tube well / Bore well / Dug-cum-bore)</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lastRenderedPageBreak/>
              <w:t>Year of construction</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Depth (m)</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Diameter (mm)</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Depth to water level (</w:t>
            </w:r>
            <w:proofErr w:type="spellStart"/>
            <w:r>
              <w:t>mbgl</w:t>
            </w:r>
            <w:proofErr w:type="spellEnd"/>
            <w:r>
              <w:t>)</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Discharge (m³/hour)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Operational hours/day</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Operational days/year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Mode of lift</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Pump Horse Power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Water meter installed (Yes/No)</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HRWA Registration / Permission details</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bl>
    <w:p w:rsidR="005000AB" w:rsidRDefault="001F6DFD" w:rsidP="005000AB">
      <w:pPr>
        <w:rPr>
          <w:sz w:val="24"/>
          <w:szCs w:val="24"/>
        </w:rPr>
      </w:pPr>
      <w:r>
        <w:pict>
          <v:rect id="_x0000_i1304" style="width:0;height:1.5pt" o:hralign="center" o:hrstd="t" o:hr="t" fillcolor="#a0a0a0" stroked="f"/>
        </w:pict>
      </w:r>
    </w:p>
    <w:p w:rsidR="005000AB" w:rsidRDefault="005000AB" w:rsidP="005000AB">
      <w:pPr>
        <w:pStyle w:val="Heading2"/>
      </w:pPr>
      <w:r>
        <w:t>7. Rainwater Harvesting and Artificial Recharge Measures</w:t>
      </w:r>
    </w:p>
    <w:p w:rsidR="005000AB" w:rsidRDefault="005000AB" w:rsidP="005000AB">
      <w:pPr>
        <w:pStyle w:val="NormalWeb"/>
      </w:pPr>
      <w:r>
        <w:t>The applicant proposes / has implemented comprehensive rainwater harvesting and artificial groundwater recharge measures within the industrial premises.</w:t>
      </w:r>
    </w:p>
    <w:p w:rsidR="005000AB" w:rsidRDefault="005000AB" w:rsidP="005000AB">
      <w:pPr>
        <w:pStyle w:val="NormalWeb"/>
        <w:numPr>
          <w:ilvl w:val="0"/>
          <w:numId w:val="283"/>
        </w:numPr>
      </w:pPr>
      <w:r>
        <w:t>Description of rainwater harvesting structures:</w:t>
      </w:r>
    </w:p>
    <w:p w:rsidR="005000AB" w:rsidRDefault="001F6DFD" w:rsidP="005000AB">
      <w:pPr>
        <w:spacing w:beforeAutospacing="1" w:afterAutospacing="1"/>
        <w:ind w:left="720"/>
      </w:pPr>
      <w:r>
        <w:pict>
          <v:rect id="_x0000_i1305" style="width:0;height:1.5pt" o:hralign="center" o:hrstd="t" o:hr="t" fillcolor="#a0a0a0" stroked="f"/>
        </w:pict>
      </w:r>
    </w:p>
    <w:p w:rsidR="005000AB" w:rsidRDefault="005000AB" w:rsidP="005000AB">
      <w:pPr>
        <w:pStyle w:val="NormalWeb"/>
        <w:numPr>
          <w:ilvl w:val="0"/>
          <w:numId w:val="283"/>
        </w:numPr>
      </w:pPr>
      <w:r>
        <w:t>Artificial recharge measures proposed / implemented:</w:t>
      </w:r>
    </w:p>
    <w:p w:rsidR="005000AB" w:rsidRDefault="001F6DFD" w:rsidP="005000AB">
      <w:pPr>
        <w:spacing w:beforeAutospacing="1" w:afterAutospacing="1"/>
        <w:ind w:left="720"/>
      </w:pPr>
      <w:r>
        <w:pict>
          <v:rect id="_x0000_i1306" style="width:0;height:1.5pt" o:hralign="center" o:hrstd="t" o:hr="t" fillcolor="#a0a0a0" stroked="f"/>
        </w:pict>
      </w:r>
    </w:p>
    <w:p w:rsidR="005000AB" w:rsidRDefault="005000AB" w:rsidP="005000AB">
      <w:pPr>
        <w:pStyle w:val="NormalWeb"/>
        <w:numPr>
          <w:ilvl w:val="0"/>
          <w:numId w:val="283"/>
        </w:numPr>
      </w:pPr>
      <w:r>
        <w:t>If proposed outside industrial premises, NOC from concerned authority:</w:t>
      </w:r>
      <w:r>
        <w:br/>
      </w:r>
      <w:r>
        <w:rPr>
          <w:rFonts w:ascii="Segoe UI Symbol" w:hAnsi="Segoe UI Symbol" w:cs="Segoe UI Symbol"/>
        </w:rPr>
        <w:t>☐</w:t>
      </w:r>
      <w:r>
        <w:t xml:space="preserve"> Enclosed </w:t>
      </w:r>
      <w:r>
        <w:rPr>
          <w:rFonts w:ascii="Segoe UI Symbol" w:hAnsi="Segoe UI Symbol" w:cs="Segoe UI Symbol"/>
        </w:rPr>
        <w:t>☐</w:t>
      </w:r>
      <w:r>
        <w:t xml:space="preserve"> Not Applicable</w:t>
      </w:r>
    </w:p>
    <w:p w:rsidR="005000AB" w:rsidRDefault="005000AB" w:rsidP="005000AB">
      <w:pPr>
        <w:pStyle w:val="NormalWeb"/>
      </w:pPr>
      <w:r>
        <w:rPr>
          <w:rStyle w:val="Emphasis"/>
          <w:rFonts w:eastAsiaTheme="majorEastAsia"/>
        </w:rPr>
        <w:t>(Detailed Rainwater Harvesting &amp; Recharge Report to be attached)</w:t>
      </w:r>
    </w:p>
    <w:p w:rsidR="005000AB" w:rsidRDefault="001F6DFD" w:rsidP="005000AB">
      <w:r>
        <w:pict>
          <v:rect id="_x0000_i1307" style="width:0;height:1.5pt" o:hralign="center" o:hrstd="t" o:hr="t" fillcolor="#a0a0a0" stroked="f"/>
        </w:pict>
      </w:r>
    </w:p>
    <w:p w:rsidR="005000AB" w:rsidRDefault="005000AB" w:rsidP="005000AB">
      <w:pPr>
        <w:pStyle w:val="Heading2"/>
      </w:pPr>
      <w:r>
        <w:t>8. Undertaking and Declaration</w:t>
      </w:r>
    </w:p>
    <w:p w:rsidR="005000AB" w:rsidRDefault="005000AB" w:rsidP="005000AB">
      <w:pPr>
        <w:pStyle w:val="NormalWeb"/>
      </w:pPr>
      <w:r>
        <w:lastRenderedPageBreak/>
        <w:t xml:space="preserve">I hereby certify that all information furnished in this application is </w:t>
      </w:r>
      <w:r>
        <w:rPr>
          <w:rStyle w:val="Strong"/>
        </w:rPr>
        <w:t>true and correct</w:t>
      </w:r>
      <w:r>
        <w:t xml:space="preserve"> to the best of my knowledge and belief. I understand that any false or misleading information may result in </w:t>
      </w:r>
      <w:r>
        <w:rPr>
          <w:rStyle w:val="Strong"/>
        </w:rPr>
        <w:t>rejection of the application</w:t>
      </w:r>
      <w:r>
        <w:t xml:space="preserve"> at any stage.</w:t>
      </w:r>
    </w:p>
    <w:p w:rsidR="005000AB" w:rsidRDefault="001F6DFD" w:rsidP="005000AB">
      <w:r>
        <w:pict>
          <v:rect id="_x0000_i1308" style="width:0;height:1.5pt" o:hralign="center" o:hrstd="t" o:hr="t" fillcolor="#a0a0a0" stroked="f"/>
        </w:pict>
      </w:r>
    </w:p>
    <w:p w:rsidR="005000AB" w:rsidRDefault="005000AB" w:rsidP="005000AB">
      <w:pPr>
        <w:pStyle w:val="Heading3"/>
      </w:pPr>
      <w:r>
        <w:t>Applicant Details</w:t>
      </w:r>
    </w:p>
    <w:p w:rsidR="005000AB" w:rsidRDefault="005000AB" w:rsidP="005000AB">
      <w:pPr>
        <w:pStyle w:val="NormalWeb"/>
        <w:numPr>
          <w:ilvl w:val="0"/>
          <w:numId w:val="284"/>
        </w:numPr>
      </w:pPr>
      <w:r>
        <w:rPr>
          <w:rStyle w:val="Strong"/>
        </w:rPr>
        <w:t>Date:</w:t>
      </w:r>
      <w:r>
        <w:t xml:space="preserve"> ___________________________</w:t>
      </w:r>
    </w:p>
    <w:p w:rsidR="005000AB" w:rsidRDefault="005000AB" w:rsidP="005000AB">
      <w:pPr>
        <w:pStyle w:val="NormalWeb"/>
        <w:numPr>
          <w:ilvl w:val="0"/>
          <w:numId w:val="284"/>
        </w:numPr>
      </w:pPr>
      <w:r>
        <w:rPr>
          <w:rStyle w:val="Strong"/>
        </w:rPr>
        <w:t>Place:</w:t>
      </w:r>
      <w:r>
        <w:t xml:space="preserve"> __________________________</w:t>
      </w:r>
    </w:p>
    <w:p w:rsidR="005000AB" w:rsidRDefault="005000AB" w:rsidP="005000AB">
      <w:pPr>
        <w:pStyle w:val="NormalWeb"/>
        <w:numPr>
          <w:ilvl w:val="0"/>
          <w:numId w:val="284"/>
        </w:numPr>
      </w:pPr>
      <w:r>
        <w:rPr>
          <w:rStyle w:val="Strong"/>
        </w:rPr>
        <w:t>Name of Applicant / Authorized Signatory:</w:t>
      </w:r>
      <w:r>
        <w:t xml:space="preserve"> __________________________</w:t>
      </w:r>
    </w:p>
    <w:p w:rsidR="005000AB" w:rsidRDefault="005000AB" w:rsidP="005000AB">
      <w:pPr>
        <w:pStyle w:val="NormalWeb"/>
        <w:numPr>
          <w:ilvl w:val="0"/>
          <w:numId w:val="284"/>
        </w:numPr>
      </w:pPr>
      <w:r>
        <w:rPr>
          <w:rStyle w:val="Strong"/>
        </w:rPr>
        <w:t>Signature:</w:t>
      </w:r>
      <w:r>
        <w:t xml:space="preserve"> _______________________</w:t>
      </w:r>
    </w:p>
    <w:p w:rsidR="005000AB" w:rsidRDefault="005000AB" w:rsidP="005000AB">
      <w:pPr>
        <w:pStyle w:val="NormalWeb"/>
        <w:numPr>
          <w:ilvl w:val="0"/>
          <w:numId w:val="284"/>
        </w:numPr>
      </w:pPr>
      <w:r>
        <w:rPr>
          <w:rStyle w:val="Strong"/>
        </w:rPr>
        <w:t>Official Seal:</w:t>
      </w:r>
      <w:r>
        <w:t xml:space="preserve"> ____________________</w:t>
      </w:r>
    </w:p>
    <w:p w:rsidR="005000AB" w:rsidRDefault="005000AB" w:rsidP="005000AB">
      <w:pPr>
        <w:pStyle w:val="NormalWeb"/>
      </w:pPr>
      <w:r>
        <w:rPr>
          <w:rStyle w:val="Emphasis"/>
          <w:rFonts w:eastAsiaTheme="majorEastAsia"/>
        </w:rPr>
        <w:t>(Digitally Signed)</w:t>
      </w:r>
    </w:p>
    <w:p w:rsidR="005000AB" w:rsidRDefault="005000AB" w:rsidP="005000AB">
      <w:pPr>
        <w:pStyle w:val="NormalWeb"/>
      </w:pPr>
      <w:r>
        <w:rPr>
          <w:rStyle w:val="Emphasis"/>
          <w:rFonts w:eastAsiaTheme="majorEastAsia"/>
        </w:rPr>
        <w:t>In case of authorized signatory, authorization documents must be enclosed.</w:t>
      </w:r>
    </w:p>
    <w:p w:rsidR="005000AB" w:rsidRDefault="005000AB" w:rsidP="009A7B3E">
      <w:pPr>
        <w:rPr>
          <w:sz w:val="56"/>
          <w:szCs w:val="56"/>
          <w:vertAlign w:val="superscript"/>
        </w:rPr>
      </w:pPr>
    </w:p>
    <w:p w:rsidR="005000AB" w:rsidRDefault="005000AB" w:rsidP="009A7B3E">
      <w:pPr>
        <w:rPr>
          <w:sz w:val="56"/>
          <w:szCs w:val="56"/>
          <w:vertAlign w:val="superscript"/>
        </w:rPr>
      </w:pPr>
    </w:p>
    <w:p w:rsidR="005000AB" w:rsidRDefault="005000AB" w:rsidP="005000AB">
      <w:pPr>
        <w:pStyle w:val="Heading1"/>
      </w:pPr>
      <w:r>
        <w:rPr>
          <w:rStyle w:val="Strong"/>
          <w:b/>
          <w:bCs/>
        </w:rPr>
        <w:t>A. APPLICATION FOR PERMISSION TO DEWATER GROUNDWATER FOR MINING INDUSTRY</w:t>
      </w:r>
    </w:p>
    <w:p w:rsidR="005000AB" w:rsidRDefault="005000AB" w:rsidP="005000AB">
      <w:pPr>
        <w:pStyle w:val="NormalWeb"/>
        <w:rPr>
          <w:rStyle w:val="relative"/>
          <w:rFonts w:eastAsiaTheme="majorEastAsia"/>
        </w:rPr>
      </w:pPr>
      <w:r>
        <w:rPr>
          <w:rStyle w:val="Emphasis"/>
          <w:rFonts w:eastAsiaTheme="majorEastAsia"/>
        </w:rPr>
        <w:t>(Document-Ready Detailed Version)</w:t>
      </w:r>
      <w:r>
        <w:br/>
      </w:r>
    </w:p>
    <w:p w:rsidR="005000AB" w:rsidRDefault="005000AB" w:rsidP="005000AB">
      <w:pPr>
        <w:pStyle w:val="not-prose"/>
        <w:rPr>
          <w:rFonts w:eastAsiaTheme="majorEastAsia"/>
        </w:rPr>
      </w:pPr>
      <w:proofErr w:type="spellStart"/>
      <w:r>
        <w:t>Application_for_Mines</w:t>
      </w:r>
      <w:proofErr w:type="spellEnd"/>
    </w:p>
    <w:p w:rsidR="005000AB" w:rsidRDefault="001F6DFD" w:rsidP="005000AB">
      <w:r>
        <w:pict>
          <v:rect id="_x0000_i1309" style="width:0;height:1.5pt" o:hralign="center" o:hrstd="t" o:hr="t" fillcolor="#a0a0a0" stroked="f"/>
        </w:pict>
      </w:r>
    </w:p>
    <w:p w:rsidR="005000AB" w:rsidRDefault="005000AB" w:rsidP="005000AB">
      <w:pPr>
        <w:pStyle w:val="Heading2"/>
      </w:pPr>
      <w:r>
        <w:t>1. Introduction &amp; Purpose</w:t>
      </w:r>
    </w:p>
    <w:p w:rsidR="005000AB" w:rsidRDefault="005000AB" w:rsidP="005000AB">
      <w:pPr>
        <w:pStyle w:val="NormalWeb"/>
      </w:pPr>
      <w:r>
        <w:t xml:space="preserve">Mining activities often intersect groundwater regimes due to excavation and dewatering requirements. In accordance with the groundwater regulation framework of </w:t>
      </w:r>
      <w:r>
        <w:rPr>
          <w:rStyle w:val="Strong"/>
        </w:rPr>
        <w:t>Haryana Water Resources Authority (HRWA)</w:t>
      </w:r>
      <w:r>
        <w:t xml:space="preserve">, this application is submitted to obtain permission for </w:t>
      </w:r>
      <w:r>
        <w:rPr>
          <w:rStyle w:val="Strong"/>
        </w:rPr>
        <w:t>dewatering and abstraction of groundwater for mining operations</w:t>
      </w:r>
      <w:r>
        <w:t>, ensuring sustainable management and environmental protection.</w:t>
      </w:r>
    </w:p>
    <w:p w:rsidR="005000AB" w:rsidRDefault="001F6DFD" w:rsidP="005000AB">
      <w:r>
        <w:pict>
          <v:rect id="_x0000_i1310" style="width:0;height:1.5pt" o:hralign="center" o:hrstd="t" o:hr="t" fillcolor="#a0a0a0" stroked="f"/>
        </w:pict>
      </w:r>
    </w:p>
    <w:p w:rsidR="005000AB" w:rsidRDefault="005000AB" w:rsidP="005000AB">
      <w:pPr>
        <w:pStyle w:val="Heading2"/>
      </w:pPr>
      <w:r>
        <w:lastRenderedPageBreak/>
        <w:t>2. General Information</w:t>
      </w:r>
    </w:p>
    <w:p w:rsidR="005000AB" w:rsidRDefault="005000AB" w:rsidP="005000AB">
      <w:pPr>
        <w:pStyle w:val="Heading3"/>
      </w:pPr>
      <w:r>
        <w:t>2.1 Project Identification</w:t>
      </w:r>
    </w:p>
    <w:p w:rsidR="005000AB" w:rsidRDefault="005000AB" w:rsidP="005000AB">
      <w:pPr>
        <w:pStyle w:val="NormalWeb"/>
        <w:numPr>
          <w:ilvl w:val="0"/>
          <w:numId w:val="285"/>
        </w:numPr>
      </w:pPr>
      <w:r>
        <w:rPr>
          <w:rStyle w:val="Strong"/>
        </w:rPr>
        <w:t>Name of the Mine / Project:</w:t>
      </w:r>
    </w:p>
    <w:p w:rsidR="005000AB" w:rsidRDefault="001F6DFD" w:rsidP="005000AB">
      <w:pPr>
        <w:spacing w:beforeAutospacing="1" w:afterAutospacing="1"/>
        <w:ind w:left="720"/>
      </w:pPr>
      <w:r>
        <w:pict>
          <v:rect id="_x0000_i1311" style="width:0;height:1.5pt" o:hralign="center" o:hrstd="t" o:hr="t" fillcolor="#a0a0a0" stroked="f"/>
        </w:pict>
      </w:r>
    </w:p>
    <w:p w:rsidR="005000AB" w:rsidRDefault="001F6DFD" w:rsidP="005000AB">
      <w:r>
        <w:pict>
          <v:rect id="_x0000_i1312" style="width:0;height:1.5pt" o:hralign="center" o:hrstd="t" o:hr="t" fillcolor="#a0a0a0" stroked="f"/>
        </w:pict>
      </w:r>
    </w:p>
    <w:p w:rsidR="005000AB" w:rsidRDefault="005000AB" w:rsidP="005000AB">
      <w:pPr>
        <w:pStyle w:val="Heading3"/>
      </w:pPr>
      <w:r>
        <w:t>2.2 Location Details</w:t>
      </w:r>
    </w:p>
    <w:p w:rsidR="005000AB" w:rsidRDefault="005000AB" w:rsidP="005000AB">
      <w:pPr>
        <w:pStyle w:val="NormalWeb"/>
      </w:pPr>
      <w:r>
        <w:rPr>
          <w:rStyle w:val="Emphasis"/>
          <w:rFonts w:eastAsiaTheme="majorEastAsia"/>
        </w:rPr>
        <w:t xml:space="preserve">(Attach Site Plan, Approved Mining Plan, and </w:t>
      </w:r>
      <w:proofErr w:type="spellStart"/>
      <w:r>
        <w:rPr>
          <w:rStyle w:val="Emphasis"/>
          <w:rFonts w:eastAsiaTheme="majorEastAsia"/>
        </w:rPr>
        <w:t>Toposheet</w:t>
      </w:r>
      <w:proofErr w:type="spellEnd"/>
      <w:r>
        <w:rPr>
          <w:rStyle w:val="Emphasis"/>
          <w:rFonts w:eastAsiaTheme="majorEastAsia"/>
        </w:rPr>
        <w:t xml:space="preserve"> showing 10 km radius)</w:t>
      </w:r>
    </w:p>
    <w:p w:rsidR="005000AB" w:rsidRDefault="005000AB" w:rsidP="005000AB">
      <w:pPr>
        <w:pStyle w:val="NormalWeb"/>
        <w:numPr>
          <w:ilvl w:val="0"/>
          <w:numId w:val="286"/>
        </w:numPr>
      </w:pPr>
      <w:r>
        <w:rPr>
          <w:rStyle w:val="Strong"/>
        </w:rPr>
        <w:t>State:</w:t>
      </w:r>
      <w:r>
        <w:t xml:space="preserve"> Haryana</w:t>
      </w:r>
    </w:p>
    <w:p w:rsidR="005000AB" w:rsidRDefault="005000AB" w:rsidP="005000AB">
      <w:pPr>
        <w:pStyle w:val="NormalWeb"/>
        <w:numPr>
          <w:ilvl w:val="0"/>
          <w:numId w:val="286"/>
        </w:numPr>
      </w:pPr>
      <w:r>
        <w:rPr>
          <w:rStyle w:val="Strong"/>
        </w:rPr>
        <w:t>District:</w:t>
      </w:r>
      <w:r>
        <w:t xml:space="preserve"> __________________________</w:t>
      </w:r>
    </w:p>
    <w:p w:rsidR="005000AB" w:rsidRDefault="005000AB" w:rsidP="005000AB">
      <w:pPr>
        <w:pStyle w:val="NormalWeb"/>
        <w:numPr>
          <w:ilvl w:val="0"/>
          <w:numId w:val="286"/>
        </w:numPr>
      </w:pPr>
      <w:r>
        <w:rPr>
          <w:rStyle w:val="Strong"/>
        </w:rPr>
        <w:t>Tehsil / Taluka:</w:t>
      </w:r>
      <w:r>
        <w:t xml:space="preserve"> ___________________</w:t>
      </w:r>
    </w:p>
    <w:p w:rsidR="005000AB" w:rsidRDefault="005000AB" w:rsidP="005000AB">
      <w:pPr>
        <w:pStyle w:val="NormalWeb"/>
        <w:numPr>
          <w:ilvl w:val="0"/>
          <w:numId w:val="286"/>
        </w:numPr>
      </w:pPr>
      <w:r>
        <w:rPr>
          <w:rStyle w:val="Strong"/>
        </w:rPr>
        <w:t>Block / Mandal:</w:t>
      </w:r>
      <w:r>
        <w:t xml:space="preserve"> ___________________</w:t>
      </w:r>
    </w:p>
    <w:p w:rsidR="005000AB" w:rsidRDefault="005000AB" w:rsidP="005000AB">
      <w:pPr>
        <w:pStyle w:val="NormalWeb"/>
        <w:numPr>
          <w:ilvl w:val="0"/>
          <w:numId w:val="286"/>
        </w:numPr>
      </w:pPr>
      <w:r>
        <w:rPr>
          <w:rStyle w:val="Strong"/>
        </w:rPr>
        <w:t>Village / Town:</w:t>
      </w:r>
      <w:r>
        <w:t xml:space="preserve"> ___________________</w:t>
      </w:r>
    </w:p>
    <w:p w:rsidR="005000AB" w:rsidRDefault="001F6DFD" w:rsidP="005000AB">
      <w:r>
        <w:pict>
          <v:rect id="_x0000_i1313" style="width:0;height:1.5pt" o:hralign="center" o:hrstd="t" o:hr="t" fillcolor="#a0a0a0" stroked="f"/>
        </w:pict>
      </w:r>
    </w:p>
    <w:p w:rsidR="005000AB" w:rsidRDefault="005000AB" w:rsidP="005000AB">
      <w:pPr>
        <w:pStyle w:val="Heading3"/>
      </w:pPr>
      <w:r>
        <w:t>2.3 Correspondence Address</w:t>
      </w:r>
    </w:p>
    <w:p w:rsidR="005000AB" w:rsidRDefault="005000AB" w:rsidP="005000AB">
      <w:pPr>
        <w:pStyle w:val="NormalWeb"/>
        <w:numPr>
          <w:ilvl w:val="0"/>
          <w:numId w:val="287"/>
        </w:numPr>
      </w:pPr>
      <w:r>
        <w:rPr>
          <w:rStyle w:val="Strong"/>
        </w:rPr>
        <w:t>Complete Postal Address:</w:t>
      </w:r>
    </w:p>
    <w:p w:rsidR="005000AB" w:rsidRDefault="001F6DFD" w:rsidP="005000AB">
      <w:pPr>
        <w:spacing w:beforeAutospacing="1" w:afterAutospacing="1"/>
        <w:ind w:left="720"/>
      </w:pPr>
      <w:r>
        <w:pict>
          <v:rect id="_x0000_i1314" style="width:0;height:1.5pt" o:hralign="center" o:hrstd="t" o:hr="t" fillcolor="#a0a0a0" stroked="f"/>
        </w:pict>
      </w:r>
    </w:p>
    <w:p w:rsidR="005000AB" w:rsidRDefault="005000AB" w:rsidP="005000AB">
      <w:pPr>
        <w:pStyle w:val="NormalWeb"/>
        <w:numPr>
          <w:ilvl w:val="0"/>
          <w:numId w:val="287"/>
        </w:numPr>
      </w:pPr>
      <w:r>
        <w:rPr>
          <w:rStyle w:val="Strong"/>
        </w:rPr>
        <w:t>Phone / Mobile No.:</w:t>
      </w:r>
      <w:r>
        <w:t xml:space="preserve"> ________________</w:t>
      </w:r>
    </w:p>
    <w:p w:rsidR="005000AB" w:rsidRDefault="005000AB" w:rsidP="005000AB">
      <w:pPr>
        <w:pStyle w:val="NormalWeb"/>
        <w:numPr>
          <w:ilvl w:val="0"/>
          <w:numId w:val="287"/>
        </w:numPr>
      </w:pPr>
      <w:r>
        <w:rPr>
          <w:rStyle w:val="Strong"/>
        </w:rPr>
        <w:t>Email ID:</w:t>
      </w:r>
      <w:r>
        <w:t xml:space="preserve"> __________________________</w:t>
      </w:r>
    </w:p>
    <w:p w:rsidR="005000AB" w:rsidRDefault="005000AB" w:rsidP="005000AB">
      <w:pPr>
        <w:pStyle w:val="NormalWeb"/>
        <w:numPr>
          <w:ilvl w:val="0"/>
          <w:numId w:val="287"/>
        </w:numPr>
      </w:pPr>
      <w:r>
        <w:rPr>
          <w:rStyle w:val="Strong"/>
        </w:rPr>
        <w:t>Fax No.:</w:t>
      </w:r>
      <w:r>
        <w:t xml:space="preserve"> ___________________________</w:t>
      </w:r>
    </w:p>
    <w:p w:rsidR="005000AB" w:rsidRDefault="001F6DFD" w:rsidP="005000AB">
      <w:r>
        <w:pict>
          <v:rect id="_x0000_i1315" style="width:0;height:1.5pt" o:hralign="center" o:hrstd="t" o:hr="t" fillcolor="#a0a0a0" stroked="f"/>
        </w:pict>
      </w:r>
    </w:p>
    <w:p w:rsidR="005000AB" w:rsidRDefault="005000AB" w:rsidP="005000AB">
      <w:pPr>
        <w:pStyle w:val="Heading2"/>
      </w:pPr>
      <w:r>
        <w:t>3. Project Description</w:t>
      </w:r>
    </w:p>
    <w:p w:rsidR="005000AB" w:rsidRDefault="005000AB" w:rsidP="005000AB">
      <w:pPr>
        <w:pStyle w:val="Heading3"/>
      </w:pPr>
      <w:r>
        <w:t>3.1 Salient Features of Mining Activity</w:t>
      </w:r>
    </w:p>
    <w:p w:rsidR="005000AB" w:rsidRDefault="005000AB" w:rsidP="005000AB">
      <w:pPr>
        <w:pStyle w:val="NormalWeb"/>
      </w:pPr>
      <w:r>
        <w:rPr>
          <w:rStyle w:val="Emphasis"/>
          <w:rFonts w:eastAsiaTheme="majorEastAsia"/>
        </w:rPr>
        <w:t>(Describe type of mining, mineral extracted, mining method, production capacity, depth of excavation, and life of mine.)</w:t>
      </w:r>
    </w:p>
    <w:p w:rsidR="005000AB" w:rsidRDefault="001F6DFD" w:rsidP="005000AB">
      <w:r>
        <w:pict>
          <v:rect id="_x0000_i1316" style="width:0;height:1.5pt" o:hralign="center" o:hrstd="t" o:hr="t" fillcolor="#a0a0a0" stroked="f"/>
        </w:pict>
      </w:r>
    </w:p>
    <w:p w:rsidR="005000AB" w:rsidRDefault="005000AB" w:rsidP="005000AB">
      <w:pPr>
        <w:pStyle w:val="Heading3"/>
      </w:pPr>
      <w:r>
        <w:t>3.2 Land Use Details</w:t>
      </w:r>
    </w:p>
    <w:p w:rsidR="005000AB" w:rsidRDefault="005000AB" w:rsidP="005000AB">
      <w:pPr>
        <w:pStyle w:val="Heading4"/>
      </w:pPr>
      <w:r>
        <w:t>a) Land Use of Surroundings (10 km Radius – Outside Project Area)</w:t>
      </w:r>
    </w:p>
    <w:p w:rsidR="005000AB" w:rsidRDefault="005000AB" w:rsidP="005000AB">
      <w:pPr>
        <w:pStyle w:val="NormalWeb"/>
      </w:pPr>
      <w:r>
        <w:rPr>
          <w:rStyle w:val="Emphasis"/>
          <w:rFonts w:eastAsiaTheme="majorEastAsia"/>
        </w:rPr>
        <w:t>(Attach land-use map)</w:t>
      </w:r>
    </w:p>
    <w:p w:rsidR="005000AB" w:rsidRDefault="005000AB" w:rsidP="005000AB">
      <w:pPr>
        <w:pStyle w:val="Heading4"/>
      </w:pPr>
      <w:r>
        <w:lastRenderedPageBreak/>
        <w:t>b) Land Use of Project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186"/>
      </w:tblGrid>
      <w:tr w:rsidR="005000AB" w:rsidTr="005000AB">
        <w:trPr>
          <w:tblHeader/>
          <w:tblCellSpacing w:w="15" w:type="dxa"/>
        </w:trPr>
        <w:tc>
          <w:tcPr>
            <w:tcW w:w="0" w:type="auto"/>
            <w:vAlign w:val="center"/>
            <w:hideMark/>
          </w:tcPr>
          <w:p w:rsidR="005000AB" w:rsidRDefault="005000AB">
            <w:pPr>
              <w:jc w:val="center"/>
              <w:rPr>
                <w:b/>
                <w:bCs/>
              </w:rPr>
            </w:pPr>
            <w:r>
              <w:rPr>
                <w:b/>
                <w:bCs/>
              </w:rPr>
              <w:t>Component</w:t>
            </w:r>
          </w:p>
        </w:tc>
        <w:tc>
          <w:tcPr>
            <w:tcW w:w="0" w:type="auto"/>
            <w:vAlign w:val="center"/>
            <w:hideMark/>
          </w:tcPr>
          <w:p w:rsidR="005000AB" w:rsidRDefault="005000AB">
            <w:pPr>
              <w:jc w:val="center"/>
              <w:rPr>
                <w:b/>
                <w:bCs/>
              </w:rPr>
            </w:pPr>
            <w:r>
              <w:rPr>
                <w:b/>
                <w:bCs/>
              </w:rPr>
              <w:t>Area (sq. m)</w:t>
            </w:r>
          </w:p>
        </w:tc>
      </w:tr>
      <w:tr w:rsidR="005000AB" w:rsidTr="005000AB">
        <w:trPr>
          <w:tblCellSpacing w:w="15" w:type="dxa"/>
        </w:trPr>
        <w:tc>
          <w:tcPr>
            <w:tcW w:w="0" w:type="auto"/>
            <w:vAlign w:val="center"/>
            <w:hideMark/>
          </w:tcPr>
          <w:p w:rsidR="005000AB" w:rsidRDefault="005000AB">
            <w:r>
              <w:t>Total Land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Rooftop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Roads / Paved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Green Belt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Open Land</w:t>
            </w:r>
          </w:p>
        </w:tc>
        <w:tc>
          <w:tcPr>
            <w:tcW w:w="0" w:type="auto"/>
            <w:vAlign w:val="center"/>
            <w:hideMark/>
          </w:tcPr>
          <w:p w:rsidR="005000AB" w:rsidRDefault="005000AB"/>
        </w:tc>
      </w:tr>
    </w:tbl>
    <w:p w:rsidR="005000AB" w:rsidRDefault="005000AB" w:rsidP="005000AB">
      <w:pPr>
        <w:pStyle w:val="NormalWeb"/>
        <w:numPr>
          <w:ilvl w:val="0"/>
          <w:numId w:val="288"/>
        </w:numPr>
      </w:pPr>
      <w:r>
        <w:rPr>
          <w:rStyle w:val="Strong"/>
        </w:rPr>
        <w:t>Ownership of Land:</w:t>
      </w:r>
      <w:r>
        <w:br/>
      </w:r>
      <w:r>
        <w:rPr>
          <w:rFonts w:ascii="Segoe UI Symbol" w:hAnsi="Segoe UI Symbol" w:cs="Segoe UI Symbol"/>
        </w:rPr>
        <w:t>☐</w:t>
      </w:r>
      <w:r>
        <w:t xml:space="preserve"> Owned </w:t>
      </w:r>
      <w:r>
        <w:rPr>
          <w:rFonts w:ascii="Segoe UI Symbol" w:hAnsi="Segoe UI Symbol" w:cs="Segoe UI Symbol"/>
        </w:rPr>
        <w:t>☐</w:t>
      </w:r>
      <w:r>
        <w:t xml:space="preserve"> Leased </w:t>
      </w:r>
      <w:r>
        <w:rPr>
          <w:rFonts w:ascii="Segoe UI Symbol" w:hAnsi="Segoe UI Symbol" w:cs="Segoe UI Symbol"/>
        </w:rPr>
        <w:t>☐</w:t>
      </w:r>
      <w:r>
        <w:t xml:space="preserve"> Others</w:t>
      </w:r>
      <w:r>
        <w:br/>
      </w:r>
      <w:r>
        <w:rPr>
          <w:rStyle w:val="Emphasis"/>
          <w:rFonts w:eastAsiaTheme="majorEastAsia"/>
        </w:rPr>
        <w:t>(Ownership / lease documents enclosed)</w:t>
      </w:r>
    </w:p>
    <w:p w:rsidR="005000AB" w:rsidRDefault="001F6DFD" w:rsidP="005000AB">
      <w:r>
        <w:pict>
          <v:rect id="_x0000_i1317" style="width:0;height:1.5pt" o:hralign="center" o:hrstd="t" o:hr="t" fillcolor="#a0a0a0" stroked="f"/>
        </w:pict>
      </w:r>
    </w:p>
    <w:p w:rsidR="005000AB" w:rsidRDefault="005000AB" w:rsidP="005000AB">
      <w:pPr>
        <w:pStyle w:val="Heading2"/>
      </w:pPr>
      <w:r>
        <w:t>4. Physiography &amp; Drainage</w:t>
      </w:r>
    </w:p>
    <w:p w:rsidR="005000AB" w:rsidRDefault="005000AB" w:rsidP="005000AB">
      <w:pPr>
        <w:pStyle w:val="Heading3"/>
      </w:pPr>
      <w:r>
        <w:t>4.1 Topography</w:t>
      </w:r>
    </w:p>
    <w:p w:rsidR="005000AB" w:rsidRDefault="005000AB" w:rsidP="005000AB">
      <w:pPr>
        <w:pStyle w:val="NormalWeb"/>
        <w:numPr>
          <w:ilvl w:val="0"/>
          <w:numId w:val="289"/>
        </w:numPr>
      </w:pPr>
      <w:r>
        <w:rPr>
          <w:rStyle w:val="Strong"/>
        </w:rPr>
        <w:t>Regional Topography:</w:t>
      </w:r>
      <w:r>
        <w:t xml:space="preserve"> ________________________</w:t>
      </w:r>
    </w:p>
    <w:p w:rsidR="005000AB" w:rsidRDefault="005000AB" w:rsidP="005000AB">
      <w:pPr>
        <w:pStyle w:val="NormalWeb"/>
        <w:numPr>
          <w:ilvl w:val="0"/>
          <w:numId w:val="289"/>
        </w:numPr>
      </w:pPr>
      <w:r>
        <w:rPr>
          <w:rStyle w:val="Strong"/>
        </w:rPr>
        <w:t>Project Area Topography:</w:t>
      </w:r>
      <w:r>
        <w:t xml:space="preserve"> ____________________</w:t>
      </w:r>
    </w:p>
    <w:p w:rsidR="005000AB" w:rsidRDefault="005000AB" w:rsidP="005000AB">
      <w:pPr>
        <w:pStyle w:val="Heading3"/>
      </w:pPr>
      <w:r>
        <w:t>4.2 Drainage</w:t>
      </w:r>
    </w:p>
    <w:p w:rsidR="005000AB" w:rsidRDefault="005000AB" w:rsidP="005000AB">
      <w:pPr>
        <w:pStyle w:val="NormalWeb"/>
        <w:numPr>
          <w:ilvl w:val="0"/>
          <w:numId w:val="290"/>
        </w:numPr>
      </w:pPr>
      <w:r>
        <w:rPr>
          <w:rStyle w:val="Strong"/>
        </w:rPr>
        <w:t>Regional Drainage (River/</w:t>
      </w:r>
      <w:proofErr w:type="spellStart"/>
      <w:r>
        <w:rPr>
          <w:rStyle w:val="Strong"/>
        </w:rPr>
        <w:t>Nala</w:t>
      </w:r>
      <w:proofErr w:type="spellEnd"/>
      <w:r>
        <w:rPr>
          <w:rStyle w:val="Strong"/>
        </w:rPr>
        <w:t>, etc.):</w:t>
      </w:r>
      <w:r>
        <w:t xml:space="preserve"> _________</w:t>
      </w:r>
    </w:p>
    <w:p w:rsidR="005000AB" w:rsidRDefault="005000AB" w:rsidP="005000AB">
      <w:pPr>
        <w:pStyle w:val="NormalWeb"/>
        <w:numPr>
          <w:ilvl w:val="0"/>
          <w:numId w:val="290"/>
        </w:numPr>
      </w:pPr>
      <w:r>
        <w:rPr>
          <w:rStyle w:val="Strong"/>
        </w:rPr>
        <w:t>Project Area Drainage:</w:t>
      </w:r>
      <w:r>
        <w:t xml:space="preserve"> ______________________</w:t>
      </w:r>
    </w:p>
    <w:p w:rsidR="005000AB" w:rsidRDefault="001F6DFD" w:rsidP="005000AB">
      <w:r>
        <w:pict>
          <v:rect id="_x0000_i1318" style="width:0;height:1.5pt" o:hralign="center" o:hrstd="t" o:hr="t" fillcolor="#a0a0a0" stroked="f"/>
        </w:pict>
      </w:r>
    </w:p>
    <w:p w:rsidR="005000AB" w:rsidRDefault="005000AB" w:rsidP="005000AB">
      <w:pPr>
        <w:pStyle w:val="Heading2"/>
      </w:pPr>
      <w:r>
        <w:t>5. Surface Water Availability</w:t>
      </w:r>
    </w:p>
    <w:p w:rsidR="005000AB" w:rsidRDefault="005000AB" w:rsidP="005000AB">
      <w:pPr>
        <w:pStyle w:val="NormalWeb"/>
        <w:numPr>
          <w:ilvl w:val="0"/>
          <w:numId w:val="291"/>
        </w:numPr>
      </w:pPr>
      <w:r>
        <w:t>Source of surface water, if any (canal, river, tank, etc.):</w:t>
      </w:r>
    </w:p>
    <w:p w:rsidR="005000AB" w:rsidRDefault="001F6DFD" w:rsidP="005000AB">
      <w:pPr>
        <w:spacing w:beforeAutospacing="1" w:afterAutospacing="1"/>
        <w:ind w:left="720"/>
      </w:pPr>
      <w:r>
        <w:pict>
          <v:rect id="_x0000_i1319" style="width:0;height:1.5pt" o:hralign="center" o:hrstd="t" o:hr="t" fillcolor="#a0a0a0" stroked="f"/>
        </w:pict>
      </w:r>
    </w:p>
    <w:p w:rsidR="005000AB" w:rsidRDefault="001F6DFD" w:rsidP="005000AB">
      <w:r>
        <w:pict>
          <v:rect id="_x0000_i1320" style="width:0;height:1.5pt" o:hralign="center" o:hrstd="t" o:hr="t" fillcolor="#a0a0a0" stroked="f"/>
        </w:pict>
      </w:r>
    </w:p>
    <w:p w:rsidR="005000AB" w:rsidRDefault="005000AB" w:rsidP="005000AB">
      <w:pPr>
        <w:pStyle w:val="Heading2"/>
      </w:pPr>
      <w:r>
        <w:t>6. Surrounding Habitation</w:t>
      </w:r>
    </w:p>
    <w:p w:rsidR="005000AB" w:rsidRDefault="005000AB" w:rsidP="005000AB">
      <w:pPr>
        <w:pStyle w:val="NormalWeb"/>
        <w:numPr>
          <w:ilvl w:val="0"/>
          <w:numId w:val="292"/>
        </w:numPr>
      </w:pPr>
      <w:r>
        <w:rPr>
          <w:rStyle w:val="Strong"/>
        </w:rPr>
        <w:t>Townships / Villages within 10 km radius:</w:t>
      </w:r>
    </w:p>
    <w:p w:rsidR="005000AB" w:rsidRDefault="001F6DFD" w:rsidP="005000AB">
      <w:pPr>
        <w:spacing w:beforeAutospacing="1" w:afterAutospacing="1"/>
        <w:ind w:left="720"/>
      </w:pPr>
      <w:r>
        <w:pict>
          <v:rect id="_x0000_i1321" style="width:0;height:1.5pt" o:hralign="center" o:hrstd="t" o:hr="t" fillcolor="#a0a0a0" stroked="f"/>
        </w:pict>
      </w:r>
    </w:p>
    <w:p w:rsidR="005000AB" w:rsidRDefault="001F6DFD" w:rsidP="005000AB">
      <w:r>
        <w:lastRenderedPageBreak/>
        <w:pict>
          <v:rect id="_x0000_i1322" style="width:0;height:1.5pt" o:hralign="center" o:hrstd="t" o:hr="t" fillcolor="#a0a0a0" stroked="f"/>
        </w:pict>
      </w:r>
    </w:p>
    <w:p w:rsidR="005000AB" w:rsidRDefault="005000AB" w:rsidP="005000AB">
      <w:pPr>
        <w:pStyle w:val="Heading2"/>
      </w:pPr>
      <w:r>
        <w:t>7. Groundwater Intersection &amp; Dewatering Details</w:t>
      </w:r>
    </w:p>
    <w:p w:rsidR="005000AB" w:rsidRDefault="005000AB" w:rsidP="005000AB">
      <w:pPr>
        <w:pStyle w:val="Heading3"/>
      </w:pPr>
      <w:r>
        <w:t>7.1 Groundwater Table Intersection</w:t>
      </w:r>
    </w:p>
    <w:p w:rsidR="005000AB" w:rsidRDefault="005000AB" w:rsidP="005000AB">
      <w:pPr>
        <w:pStyle w:val="NormalWeb"/>
        <w:numPr>
          <w:ilvl w:val="0"/>
          <w:numId w:val="293"/>
        </w:numPr>
      </w:pPr>
      <w:r>
        <w:t>Whether groundwater table will be intersected:</w:t>
      </w:r>
      <w:r>
        <w:br/>
      </w:r>
      <w:r>
        <w:rPr>
          <w:rFonts w:ascii="Segoe UI Symbol" w:hAnsi="Segoe UI Symbol" w:cs="Segoe UI Symbol"/>
        </w:rPr>
        <w:t>☐</w:t>
      </w:r>
      <w:r>
        <w:t xml:space="preserve"> Yes </w:t>
      </w:r>
      <w:r>
        <w:rPr>
          <w:rFonts w:ascii="Segoe UI Symbol" w:hAnsi="Segoe UI Symbol" w:cs="Segoe UI Symbol"/>
        </w:rPr>
        <w:t>☐</w:t>
      </w:r>
      <w:r>
        <w:t xml:space="preserve"> No</w:t>
      </w:r>
    </w:p>
    <w:p w:rsidR="005000AB" w:rsidRDefault="005000AB" w:rsidP="005000AB">
      <w:pPr>
        <w:pStyle w:val="NormalWeb"/>
      </w:pPr>
      <w:r>
        <w:t>If Yes: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997"/>
        <w:gridCol w:w="2105"/>
      </w:tblGrid>
      <w:tr w:rsidR="005000AB" w:rsidTr="005000AB">
        <w:trPr>
          <w:tblHeader/>
          <w:tblCellSpacing w:w="15" w:type="dxa"/>
        </w:trPr>
        <w:tc>
          <w:tcPr>
            <w:tcW w:w="0" w:type="auto"/>
            <w:vAlign w:val="center"/>
            <w:hideMark/>
          </w:tcPr>
          <w:p w:rsidR="005000AB" w:rsidRDefault="005000AB">
            <w:pPr>
              <w:jc w:val="center"/>
              <w:rPr>
                <w:b/>
                <w:bCs/>
              </w:rPr>
            </w:pPr>
            <w:r>
              <w:rPr>
                <w:b/>
                <w:bCs/>
              </w:rPr>
              <w:t>Parameter</w:t>
            </w:r>
          </w:p>
        </w:tc>
        <w:tc>
          <w:tcPr>
            <w:tcW w:w="0" w:type="auto"/>
            <w:vAlign w:val="center"/>
            <w:hideMark/>
          </w:tcPr>
          <w:p w:rsidR="005000AB" w:rsidRDefault="005000AB">
            <w:pPr>
              <w:jc w:val="center"/>
              <w:rPr>
                <w:b/>
                <w:bCs/>
              </w:rPr>
            </w:pPr>
            <w:r>
              <w:rPr>
                <w:b/>
                <w:bCs/>
              </w:rPr>
              <w:t xml:space="preserve">Pre-Monsoon (m </w:t>
            </w:r>
            <w:proofErr w:type="spellStart"/>
            <w:r>
              <w:rPr>
                <w:b/>
                <w:bCs/>
              </w:rPr>
              <w:t>bgl</w:t>
            </w:r>
            <w:proofErr w:type="spellEnd"/>
            <w:r>
              <w:rPr>
                <w:b/>
                <w:bCs/>
              </w:rPr>
              <w:t>)</w:t>
            </w:r>
          </w:p>
        </w:tc>
        <w:tc>
          <w:tcPr>
            <w:tcW w:w="0" w:type="auto"/>
            <w:vAlign w:val="center"/>
            <w:hideMark/>
          </w:tcPr>
          <w:p w:rsidR="005000AB" w:rsidRDefault="005000AB">
            <w:pPr>
              <w:jc w:val="center"/>
              <w:rPr>
                <w:b/>
                <w:bCs/>
              </w:rPr>
            </w:pPr>
            <w:r>
              <w:rPr>
                <w:b/>
                <w:bCs/>
              </w:rPr>
              <w:t xml:space="preserve">Post-Monsoon (m </w:t>
            </w:r>
            <w:proofErr w:type="spellStart"/>
            <w:r>
              <w:rPr>
                <w:b/>
                <w:bCs/>
              </w:rPr>
              <w:t>bgl</w:t>
            </w:r>
            <w:proofErr w:type="spellEnd"/>
            <w:r>
              <w:rPr>
                <w:b/>
                <w:bCs/>
              </w:rPr>
              <w:t>)</w:t>
            </w:r>
          </w:p>
        </w:tc>
      </w:tr>
      <w:tr w:rsidR="005000AB" w:rsidTr="005000AB">
        <w:trPr>
          <w:tblCellSpacing w:w="15" w:type="dxa"/>
        </w:trPr>
        <w:tc>
          <w:tcPr>
            <w:tcW w:w="0" w:type="auto"/>
            <w:vAlign w:val="center"/>
            <w:hideMark/>
          </w:tcPr>
          <w:p w:rsidR="005000AB" w:rsidRDefault="005000AB">
            <w:r>
              <w:t>Minimum Depth</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Maximum Depth</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bl>
    <w:p w:rsidR="005000AB" w:rsidRDefault="005000AB" w:rsidP="005000AB">
      <w:pPr>
        <w:pStyle w:val="NormalWeb"/>
        <w:numPr>
          <w:ilvl w:val="0"/>
          <w:numId w:val="294"/>
        </w:numPr>
      </w:pPr>
      <w:r>
        <w:rPr>
          <w:rStyle w:val="Strong"/>
        </w:rPr>
        <w:t>Maximum depth proposed to dewater:</w:t>
      </w:r>
      <w:r>
        <w:t xml:space="preserve"> ______ m </w:t>
      </w:r>
      <w:proofErr w:type="spellStart"/>
      <w:r>
        <w:t>bgl</w:t>
      </w:r>
      <w:proofErr w:type="spellEnd"/>
    </w:p>
    <w:p w:rsidR="005000AB" w:rsidRDefault="005000AB" w:rsidP="005000AB">
      <w:pPr>
        <w:pStyle w:val="NormalWeb"/>
        <w:numPr>
          <w:ilvl w:val="0"/>
          <w:numId w:val="294"/>
        </w:numPr>
      </w:pPr>
      <w:r>
        <w:rPr>
          <w:rStyle w:val="Strong"/>
        </w:rPr>
        <w:t>Groundwater flow direction:</w:t>
      </w:r>
      <w:r>
        <w:t xml:space="preserve"> </w:t>
      </w:r>
      <w:r>
        <w:rPr>
          <w:rStyle w:val="Emphasis"/>
          <w:rFonts w:eastAsiaTheme="majorEastAsia"/>
        </w:rPr>
        <w:t>(Map attached)</w:t>
      </w:r>
    </w:p>
    <w:p w:rsidR="005000AB" w:rsidRDefault="005000AB" w:rsidP="005000AB">
      <w:pPr>
        <w:pStyle w:val="NormalWeb"/>
        <w:numPr>
          <w:ilvl w:val="0"/>
          <w:numId w:val="294"/>
        </w:numPr>
      </w:pPr>
      <w:r>
        <w:rPr>
          <w:rStyle w:val="Strong"/>
        </w:rPr>
        <w:t>Any other relevant information:</w:t>
      </w:r>
      <w:r>
        <w:t xml:space="preserve"> ______________</w:t>
      </w:r>
    </w:p>
    <w:p w:rsidR="005000AB" w:rsidRDefault="001F6DFD" w:rsidP="005000AB">
      <w:r>
        <w:pict>
          <v:rect id="_x0000_i1323" style="width:0;height:1.5pt" o:hralign="center" o:hrstd="t" o:hr="t" fillcolor="#a0a0a0" stroked="f"/>
        </w:pict>
      </w:r>
    </w:p>
    <w:p w:rsidR="005000AB" w:rsidRDefault="005000AB" w:rsidP="005000AB">
      <w:pPr>
        <w:pStyle w:val="Heading2"/>
      </w:pPr>
      <w:r>
        <w:t>8. Water Requirement &amp; Dewatering Quantity</w:t>
      </w:r>
    </w:p>
    <w:p w:rsidR="005000AB" w:rsidRDefault="005000AB" w:rsidP="005000AB">
      <w:pPr>
        <w:pStyle w:val="Heading3"/>
      </w:pPr>
      <w:r>
        <w:t>8.1 Total Water Requirement (Use-wise)</w:t>
      </w:r>
    </w:p>
    <w:p w:rsidR="005000AB" w:rsidRDefault="005000AB" w:rsidP="005000AB">
      <w:pPr>
        <w:pStyle w:val="NormalWeb"/>
      </w:pPr>
      <w:r>
        <w:rPr>
          <w:rStyle w:val="Emphasis"/>
          <w:rFonts w:eastAsiaTheme="majorEastAsia"/>
        </w:rPr>
        <w:t>(Domestic, dust suppression, processing, green belt, etc.)</w:t>
      </w:r>
    </w:p>
    <w:p w:rsidR="005000AB" w:rsidRDefault="001F6DFD" w:rsidP="005000AB">
      <w:r>
        <w:pict>
          <v:rect id="_x0000_i1324" style="width:0;height:1.5pt" o:hralign="center" o:hrstd="t" o:hr="t" fillcolor="#a0a0a0" stroked="f"/>
        </w:pict>
      </w:r>
    </w:p>
    <w:p w:rsidR="005000AB" w:rsidRDefault="005000AB" w:rsidP="005000AB">
      <w:pPr>
        <w:pStyle w:val="Heading3"/>
      </w:pPr>
      <w:r>
        <w:t>8.2 Quantum of Groundwater Proposed to be Pumped</w:t>
      </w:r>
    </w:p>
    <w:p w:rsidR="005000AB" w:rsidRDefault="005000AB" w:rsidP="005000AB">
      <w:pPr>
        <w:pStyle w:val="NormalWeb"/>
        <w:numPr>
          <w:ilvl w:val="0"/>
          <w:numId w:val="295"/>
        </w:numPr>
      </w:pPr>
      <w:r>
        <w:rPr>
          <w:rStyle w:val="Strong"/>
        </w:rPr>
        <w:t>Daily Quantity:</w:t>
      </w:r>
      <w:r>
        <w:t xml:space="preserve"> _______ m³/day</w:t>
      </w:r>
    </w:p>
    <w:p w:rsidR="005000AB" w:rsidRDefault="005000AB" w:rsidP="005000AB">
      <w:pPr>
        <w:pStyle w:val="NormalWeb"/>
        <w:numPr>
          <w:ilvl w:val="0"/>
          <w:numId w:val="295"/>
        </w:numPr>
      </w:pPr>
      <w:r>
        <w:rPr>
          <w:rStyle w:val="Strong"/>
        </w:rPr>
        <w:t>Annual Quantity:</w:t>
      </w:r>
      <w:r>
        <w:t xml:space="preserve"> ______ m³/year</w:t>
      </w:r>
    </w:p>
    <w:p w:rsidR="005000AB" w:rsidRDefault="005000AB" w:rsidP="005000AB">
      <w:pPr>
        <w:pStyle w:val="NormalWeb"/>
      </w:pPr>
      <w:r>
        <w:rPr>
          <w:rStyle w:val="Strong"/>
        </w:rPr>
        <w:t>Pumping Details:</w:t>
      </w:r>
    </w:p>
    <w:p w:rsidR="005000AB" w:rsidRDefault="005000AB" w:rsidP="005000AB">
      <w:pPr>
        <w:pStyle w:val="NormalWeb"/>
        <w:numPr>
          <w:ilvl w:val="0"/>
          <w:numId w:val="296"/>
        </w:numPr>
      </w:pPr>
      <w:r>
        <w:t>Type of structure (TW/BW/DW/DCB): __________</w:t>
      </w:r>
    </w:p>
    <w:p w:rsidR="005000AB" w:rsidRDefault="005000AB" w:rsidP="005000AB">
      <w:pPr>
        <w:pStyle w:val="NormalWeb"/>
        <w:numPr>
          <w:ilvl w:val="0"/>
          <w:numId w:val="296"/>
        </w:numPr>
      </w:pPr>
      <w:r>
        <w:t>Dimensions of structure: ___________________</w:t>
      </w:r>
    </w:p>
    <w:p w:rsidR="005000AB" w:rsidRDefault="005000AB" w:rsidP="005000AB">
      <w:pPr>
        <w:pStyle w:val="NormalWeb"/>
        <w:numPr>
          <w:ilvl w:val="0"/>
          <w:numId w:val="296"/>
        </w:numPr>
      </w:pPr>
      <w:r>
        <w:t>Number of pumps: _________________________</w:t>
      </w:r>
    </w:p>
    <w:p w:rsidR="005000AB" w:rsidRDefault="005000AB" w:rsidP="005000AB">
      <w:pPr>
        <w:pStyle w:val="NormalWeb"/>
        <w:numPr>
          <w:ilvl w:val="0"/>
          <w:numId w:val="296"/>
        </w:numPr>
      </w:pPr>
      <w:r>
        <w:t>Pump capacity (HP): ______________________</w:t>
      </w:r>
    </w:p>
    <w:p w:rsidR="005000AB" w:rsidRDefault="005000AB" w:rsidP="005000AB">
      <w:pPr>
        <w:pStyle w:val="NormalWeb"/>
        <w:numPr>
          <w:ilvl w:val="0"/>
          <w:numId w:val="296"/>
        </w:numPr>
      </w:pPr>
      <w:r>
        <w:t>Operational hours/day: ____________________</w:t>
      </w:r>
    </w:p>
    <w:p w:rsidR="005000AB" w:rsidRDefault="005000AB" w:rsidP="005000AB">
      <w:pPr>
        <w:pStyle w:val="NormalWeb"/>
        <w:numPr>
          <w:ilvl w:val="0"/>
          <w:numId w:val="296"/>
        </w:numPr>
      </w:pPr>
      <w:r>
        <w:t>Operational days/year: ____________________</w:t>
      </w:r>
    </w:p>
    <w:p w:rsidR="005000AB" w:rsidRDefault="001F6DFD" w:rsidP="005000AB">
      <w:r>
        <w:pict>
          <v:rect id="_x0000_i1325" style="width:0;height:1.5pt" o:hralign="center" o:hrstd="t" o:hr="t" fillcolor="#a0a0a0" stroked="f"/>
        </w:pict>
      </w:r>
    </w:p>
    <w:p w:rsidR="005000AB" w:rsidRDefault="005000AB" w:rsidP="005000AB">
      <w:pPr>
        <w:pStyle w:val="Heading2"/>
      </w:pPr>
      <w:r>
        <w:lastRenderedPageBreak/>
        <w:t>9. Proposed Utilization of Pumped Water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706"/>
      </w:tblGrid>
      <w:tr w:rsidR="005000AB" w:rsidTr="005000AB">
        <w:trPr>
          <w:tblHeader/>
          <w:tblCellSpacing w:w="15" w:type="dxa"/>
        </w:trPr>
        <w:tc>
          <w:tcPr>
            <w:tcW w:w="0" w:type="auto"/>
            <w:vAlign w:val="center"/>
            <w:hideMark/>
          </w:tcPr>
          <w:p w:rsidR="005000AB" w:rsidRDefault="005000AB">
            <w:pPr>
              <w:jc w:val="center"/>
              <w:rPr>
                <w:b/>
                <w:bCs/>
              </w:rPr>
            </w:pPr>
            <w:r>
              <w:rPr>
                <w:b/>
                <w:bCs/>
              </w:rPr>
              <w:t>Purpose</w:t>
            </w:r>
          </w:p>
        </w:tc>
        <w:tc>
          <w:tcPr>
            <w:tcW w:w="0" w:type="auto"/>
            <w:vAlign w:val="center"/>
            <w:hideMark/>
          </w:tcPr>
          <w:p w:rsidR="005000AB" w:rsidRDefault="005000AB">
            <w:pPr>
              <w:jc w:val="center"/>
              <w:rPr>
                <w:b/>
                <w:bCs/>
              </w:rPr>
            </w:pPr>
            <w:r>
              <w:rPr>
                <w:b/>
                <w:bCs/>
              </w:rPr>
              <w:t>Details</w:t>
            </w:r>
          </w:p>
        </w:tc>
      </w:tr>
      <w:tr w:rsidR="005000AB" w:rsidTr="005000AB">
        <w:trPr>
          <w:tblCellSpacing w:w="15" w:type="dxa"/>
        </w:trPr>
        <w:tc>
          <w:tcPr>
            <w:tcW w:w="0" w:type="auto"/>
            <w:vAlign w:val="center"/>
            <w:hideMark/>
          </w:tcPr>
          <w:p w:rsidR="005000AB" w:rsidRDefault="005000AB">
            <w:r>
              <w:t>Water Supply</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Agriculture</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Green Belt Development</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Dust Suppression</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Recharge</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Any Other Use</w:t>
            </w:r>
          </w:p>
        </w:tc>
        <w:tc>
          <w:tcPr>
            <w:tcW w:w="0" w:type="auto"/>
            <w:vAlign w:val="center"/>
            <w:hideMark/>
          </w:tcPr>
          <w:p w:rsidR="005000AB" w:rsidRDefault="005000AB"/>
        </w:tc>
      </w:tr>
    </w:tbl>
    <w:p w:rsidR="005000AB" w:rsidRDefault="005000AB" w:rsidP="005000AB">
      <w:pPr>
        <w:pStyle w:val="NormalWeb"/>
      </w:pPr>
      <w:r>
        <w:rPr>
          <w:rStyle w:val="Emphasis"/>
          <w:rFonts w:eastAsiaTheme="majorEastAsia"/>
        </w:rPr>
        <w:t>(Detailed utilization plan attached)</w:t>
      </w:r>
    </w:p>
    <w:p w:rsidR="005000AB" w:rsidRDefault="001F6DFD" w:rsidP="005000AB">
      <w:r>
        <w:pict>
          <v:rect id="_x0000_i1326" style="width:0;height:1.5pt" o:hralign="center" o:hrstd="t" o:hr="t" fillcolor="#a0a0a0" stroked="f"/>
        </w:pict>
      </w:r>
    </w:p>
    <w:p w:rsidR="005000AB" w:rsidRDefault="005000AB" w:rsidP="005000AB">
      <w:pPr>
        <w:pStyle w:val="Heading2"/>
      </w:pPr>
      <w:r>
        <w:t>10. Monitoring of Groundwater Regime</w:t>
      </w:r>
    </w:p>
    <w:p w:rsidR="005000AB" w:rsidRDefault="005000AB" w:rsidP="005000AB">
      <w:pPr>
        <w:pStyle w:val="NormalWeb"/>
      </w:pPr>
      <w:r>
        <w:rPr>
          <w:rStyle w:val="Emphasis"/>
          <w:rFonts w:eastAsiaTheme="majorEastAsia"/>
        </w:rPr>
        <w:t>(Attach maps and monitoring details)</w:t>
      </w:r>
    </w:p>
    <w:p w:rsidR="005000AB" w:rsidRDefault="005000AB" w:rsidP="005000AB">
      <w:pPr>
        <w:pStyle w:val="NormalWeb"/>
        <w:numPr>
          <w:ilvl w:val="0"/>
          <w:numId w:val="297"/>
        </w:numPr>
      </w:pPr>
      <w:r>
        <w:t>Location of observation wells / piezometers</w:t>
      </w:r>
      <w:r>
        <w:br/>
      </w:r>
      <w:r>
        <w:rPr>
          <w:rStyle w:val="Emphasis"/>
          <w:rFonts w:eastAsiaTheme="majorEastAsia"/>
        </w:rPr>
        <w:t>(Latitude, Longitude, RL)</w:t>
      </w:r>
    </w:p>
    <w:p w:rsidR="005000AB" w:rsidRDefault="005000AB" w:rsidP="005000AB">
      <w:pPr>
        <w:pStyle w:val="NormalWeb"/>
        <w:numPr>
          <w:ilvl w:val="0"/>
          <w:numId w:val="297"/>
        </w:numPr>
      </w:pPr>
      <w:r>
        <w:t>Number monitored at present: __________</w:t>
      </w:r>
    </w:p>
    <w:p w:rsidR="005000AB" w:rsidRDefault="005000AB" w:rsidP="005000AB">
      <w:pPr>
        <w:pStyle w:val="NormalWeb"/>
        <w:numPr>
          <w:ilvl w:val="0"/>
          <w:numId w:val="297"/>
        </w:numPr>
      </w:pPr>
      <w:r>
        <w:t xml:space="preserve">Groundwater level data (minimum 1 year): </w:t>
      </w:r>
      <w:r>
        <w:rPr>
          <w:rStyle w:val="Emphasis"/>
          <w:rFonts w:eastAsiaTheme="majorEastAsia"/>
        </w:rPr>
        <w:t>Attached</w:t>
      </w:r>
    </w:p>
    <w:p w:rsidR="005000AB" w:rsidRDefault="005000AB" w:rsidP="005000AB">
      <w:pPr>
        <w:pStyle w:val="NormalWeb"/>
        <w:numPr>
          <w:ilvl w:val="0"/>
          <w:numId w:val="297"/>
        </w:numPr>
      </w:pPr>
      <w:r>
        <w:t>Proposed number of monitoring wells: ______</w:t>
      </w:r>
    </w:p>
    <w:p w:rsidR="005000AB" w:rsidRDefault="005000AB" w:rsidP="005000AB">
      <w:pPr>
        <w:pStyle w:val="NormalWeb"/>
        <w:numPr>
          <w:ilvl w:val="0"/>
          <w:numId w:val="297"/>
        </w:numPr>
      </w:pPr>
      <w:r>
        <w:t>Proposed piezometers to be constructed: ____</w:t>
      </w:r>
    </w:p>
    <w:p w:rsidR="005000AB" w:rsidRDefault="005000AB" w:rsidP="005000AB">
      <w:pPr>
        <w:pStyle w:val="NormalWeb"/>
        <w:numPr>
          <w:ilvl w:val="0"/>
          <w:numId w:val="297"/>
        </w:numPr>
      </w:pPr>
      <w:r>
        <w:t xml:space="preserve">General groundwater quality status: </w:t>
      </w:r>
      <w:r>
        <w:rPr>
          <w:rStyle w:val="Emphasis"/>
          <w:rFonts w:eastAsiaTheme="majorEastAsia"/>
        </w:rPr>
        <w:t>(Report attached)</w:t>
      </w:r>
    </w:p>
    <w:p w:rsidR="005000AB" w:rsidRDefault="001F6DFD" w:rsidP="005000AB">
      <w:r>
        <w:pict>
          <v:rect id="_x0000_i1327" style="width:0;height:1.5pt" o:hralign="center" o:hrstd="t" o:hr="t" fillcolor="#a0a0a0" stroked="f"/>
        </w:pict>
      </w:r>
    </w:p>
    <w:p w:rsidR="005000AB" w:rsidRDefault="005000AB" w:rsidP="005000AB">
      <w:pPr>
        <w:pStyle w:val="Heading2"/>
      </w:pPr>
      <w:r>
        <w:t>11. Groundwater Abstraction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763"/>
        <w:gridCol w:w="942"/>
      </w:tblGrid>
      <w:tr w:rsidR="005000AB" w:rsidTr="005000AB">
        <w:trPr>
          <w:tblHeader/>
          <w:tblCellSpacing w:w="15" w:type="dxa"/>
        </w:trPr>
        <w:tc>
          <w:tcPr>
            <w:tcW w:w="0" w:type="auto"/>
            <w:vAlign w:val="center"/>
            <w:hideMark/>
          </w:tcPr>
          <w:p w:rsidR="005000AB" w:rsidRDefault="005000AB">
            <w:pPr>
              <w:jc w:val="center"/>
              <w:rPr>
                <w:b/>
                <w:bCs/>
              </w:rPr>
            </w:pPr>
            <w:r>
              <w:rPr>
                <w:b/>
                <w:bCs/>
              </w:rPr>
              <w:t>Particulars</w:t>
            </w:r>
          </w:p>
        </w:tc>
        <w:tc>
          <w:tcPr>
            <w:tcW w:w="0" w:type="auto"/>
            <w:vAlign w:val="center"/>
            <w:hideMark/>
          </w:tcPr>
          <w:p w:rsidR="005000AB" w:rsidRDefault="005000AB">
            <w:pPr>
              <w:jc w:val="center"/>
              <w:rPr>
                <w:b/>
                <w:bCs/>
              </w:rPr>
            </w:pPr>
            <w:r>
              <w:rPr>
                <w:b/>
                <w:bCs/>
              </w:rPr>
              <w:t>Existing</w:t>
            </w:r>
          </w:p>
        </w:tc>
        <w:tc>
          <w:tcPr>
            <w:tcW w:w="0" w:type="auto"/>
            <w:vAlign w:val="center"/>
            <w:hideMark/>
          </w:tcPr>
          <w:p w:rsidR="005000AB" w:rsidRDefault="005000AB">
            <w:pPr>
              <w:jc w:val="center"/>
              <w:rPr>
                <w:b/>
                <w:bCs/>
              </w:rPr>
            </w:pPr>
            <w:r>
              <w:rPr>
                <w:b/>
                <w:bCs/>
              </w:rPr>
              <w:t>Proposed</w:t>
            </w:r>
          </w:p>
        </w:tc>
      </w:tr>
      <w:tr w:rsidR="005000AB" w:rsidTr="005000AB">
        <w:trPr>
          <w:tblCellSpacing w:w="15" w:type="dxa"/>
        </w:trPr>
        <w:tc>
          <w:tcPr>
            <w:tcW w:w="0" w:type="auto"/>
            <w:vAlign w:val="center"/>
            <w:hideMark/>
          </w:tcPr>
          <w:p w:rsidR="005000AB" w:rsidRDefault="005000AB">
            <w:r>
              <w:t>Number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Type</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Year of construction</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Depth (m)</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Diameter (mm)</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lastRenderedPageBreak/>
              <w:t>Water level (</w:t>
            </w:r>
            <w:proofErr w:type="spellStart"/>
            <w:r>
              <w:t>mbgl</w:t>
            </w:r>
            <w:proofErr w:type="spellEnd"/>
            <w:r>
              <w:t>)</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Discharge (m³/hr)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Pump HP</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Water meter installed</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HRWA / CGWA registration</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bl>
    <w:p w:rsidR="005000AB" w:rsidRDefault="001F6DFD" w:rsidP="005000AB">
      <w:pPr>
        <w:rPr>
          <w:sz w:val="24"/>
          <w:szCs w:val="24"/>
        </w:rPr>
      </w:pPr>
      <w:r>
        <w:pict>
          <v:rect id="_x0000_i1328" style="width:0;height:1.5pt" o:hralign="center" o:hrstd="t" o:hr="t" fillcolor="#a0a0a0" stroked="f"/>
        </w:pict>
      </w:r>
    </w:p>
    <w:p w:rsidR="005000AB" w:rsidRDefault="005000AB" w:rsidP="005000AB">
      <w:pPr>
        <w:pStyle w:val="Heading2"/>
      </w:pPr>
      <w:r>
        <w:t>12. Groundwater Availability Report</w:t>
      </w:r>
    </w:p>
    <w:p w:rsidR="005000AB" w:rsidRDefault="005000AB" w:rsidP="005000AB">
      <w:pPr>
        <w:pStyle w:val="NormalWeb"/>
      </w:pPr>
      <w:r>
        <w:t xml:space="preserve">A comprehensive groundwater availability and quality report for </w:t>
      </w:r>
      <w:r>
        <w:rPr>
          <w:rStyle w:val="Strong"/>
        </w:rPr>
        <w:t>5 km radius</w:t>
      </w:r>
      <w:r>
        <w:t xml:space="preserve"> is enclosed.</w:t>
      </w:r>
    </w:p>
    <w:p w:rsidR="005000AB" w:rsidRDefault="001F6DFD" w:rsidP="005000AB">
      <w:r>
        <w:pict>
          <v:rect id="_x0000_i1329" style="width:0;height:1.5pt" o:hralign="center" o:hrstd="t" o:hr="t" fillcolor="#a0a0a0" stroked="f"/>
        </w:pict>
      </w:r>
    </w:p>
    <w:p w:rsidR="005000AB" w:rsidRDefault="005000AB" w:rsidP="005000AB">
      <w:pPr>
        <w:pStyle w:val="Heading2"/>
      </w:pPr>
      <w:r>
        <w:t>13. Rainwater Harvesting &amp; Artificial Recharge</w:t>
      </w:r>
    </w:p>
    <w:p w:rsidR="005000AB" w:rsidRDefault="005000AB" w:rsidP="005000AB">
      <w:pPr>
        <w:pStyle w:val="NormalWeb"/>
        <w:numPr>
          <w:ilvl w:val="0"/>
          <w:numId w:val="298"/>
        </w:numPr>
      </w:pPr>
      <w:r>
        <w:t>Description of recharge structures: ______________</w:t>
      </w:r>
    </w:p>
    <w:p w:rsidR="005000AB" w:rsidRDefault="005000AB" w:rsidP="005000AB">
      <w:pPr>
        <w:pStyle w:val="NormalWeb"/>
        <w:numPr>
          <w:ilvl w:val="0"/>
          <w:numId w:val="298"/>
        </w:numPr>
      </w:pPr>
      <w:r>
        <w:t>Location (inside/outside mine premises): ________</w:t>
      </w:r>
    </w:p>
    <w:p w:rsidR="005000AB" w:rsidRDefault="005000AB" w:rsidP="005000AB">
      <w:pPr>
        <w:pStyle w:val="NormalWeb"/>
        <w:numPr>
          <w:ilvl w:val="0"/>
          <w:numId w:val="298"/>
        </w:numPr>
      </w:pPr>
      <w:r>
        <w:t xml:space="preserve">NOC from concerned authority (if outside): </w:t>
      </w:r>
      <w:r>
        <w:rPr>
          <w:rFonts w:ascii="Segoe UI Symbol" w:hAnsi="Segoe UI Symbol" w:cs="Segoe UI Symbol"/>
        </w:rPr>
        <w:t>☐</w:t>
      </w:r>
      <w:r>
        <w:t xml:space="preserve"> Yes </w:t>
      </w:r>
      <w:r>
        <w:rPr>
          <w:rFonts w:ascii="Segoe UI Symbol" w:hAnsi="Segoe UI Symbol" w:cs="Segoe UI Symbol"/>
        </w:rPr>
        <w:t>☐</w:t>
      </w:r>
      <w:r>
        <w:t xml:space="preserve"> NA</w:t>
      </w:r>
    </w:p>
    <w:p w:rsidR="005000AB" w:rsidRDefault="005000AB" w:rsidP="005000AB">
      <w:pPr>
        <w:pStyle w:val="NormalWeb"/>
      </w:pPr>
      <w:r>
        <w:rPr>
          <w:rStyle w:val="Emphasis"/>
          <w:rFonts w:eastAsiaTheme="majorEastAsia"/>
        </w:rPr>
        <w:t>(Detailed RWH &amp; recharge report attached)</w:t>
      </w:r>
    </w:p>
    <w:p w:rsidR="005000AB" w:rsidRDefault="001F6DFD" w:rsidP="005000AB">
      <w:r>
        <w:pict>
          <v:rect id="_x0000_i1330" style="width:0;height:1.5pt" o:hralign="center" o:hrstd="t" o:hr="t" fillcolor="#a0a0a0" stroked="f"/>
        </w:pict>
      </w:r>
    </w:p>
    <w:p w:rsidR="005000AB" w:rsidRDefault="005000AB" w:rsidP="005000AB">
      <w:pPr>
        <w:pStyle w:val="Heading2"/>
      </w:pPr>
      <w:r>
        <w:t>14. Undertaking</w:t>
      </w:r>
    </w:p>
    <w:p w:rsidR="005000AB" w:rsidRDefault="005000AB" w:rsidP="005000AB">
      <w:pPr>
        <w:pStyle w:val="NormalWeb"/>
      </w:pPr>
      <w:r>
        <w:t>I certify that the information furnished is true and correct. I understand that submission of incorrect information may result in rejection of the application.</w:t>
      </w:r>
    </w:p>
    <w:p w:rsidR="005000AB" w:rsidRDefault="005000AB" w:rsidP="005000AB">
      <w:pPr>
        <w:pStyle w:val="NormalWeb"/>
        <w:numPr>
          <w:ilvl w:val="0"/>
          <w:numId w:val="299"/>
        </w:numPr>
      </w:pPr>
      <w:r>
        <w:rPr>
          <w:rStyle w:val="Strong"/>
        </w:rPr>
        <w:t>Date:</w:t>
      </w:r>
      <w:r>
        <w:t xml:space="preserve"> ___________</w:t>
      </w:r>
    </w:p>
    <w:p w:rsidR="005000AB" w:rsidRDefault="005000AB" w:rsidP="005000AB">
      <w:pPr>
        <w:pStyle w:val="NormalWeb"/>
        <w:numPr>
          <w:ilvl w:val="0"/>
          <w:numId w:val="299"/>
        </w:numPr>
      </w:pPr>
      <w:r>
        <w:rPr>
          <w:rStyle w:val="Strong"/>
        </w:rPr>
        <w:t>Place:</w:t>
      </w:r>
      <w:r>
        <w:t xml:space="preserve"> __________</w:t>
      </w:r>
    </w:p>
    <w:p w:rsidR="005000AB" w:rsidRDefault="005000AB" w:rsidP="005000AB">
      <w:pPr>
        <w:pStyle w:val="NormalWeb"/>
        <w:numPr>
          <w:ilvl w:val="0"/>
          <w:numId w:val="299"/>
        </w:numPr>
      </w:pPr>
      <w:r>
        <w:rPr>
          <w:rStyle w:val="Strong"/>
        </w:rPr>
        <w:t>Name &amp; Signature:</w:t>
      </w:r>
      <w:r>
        <w:t xml:space="preserve"> ____________________</w:t>
      </w:r>
    </w:p>
    <w:p w:rsidR="005000AB" w:rsidRDefault="005000AB" w:rsidP="005000AB">
      <w:pPr>
        <w:pStyle w:val="NormalWeb"/>
        <w:numPr>
          <w:ilvl w:val="0"/>
          <w:numId w:val="299"/>
        </w:numPr>
      </w:pPr>
      <w:r>
        <w:rPr>
          <w:rStyle w:val="Strong"/>
        </w:rPr>
        <w:t>Official Seal:</w:t>
      </w:r>
      <w:r>
        <w:t xml:space="preserve"> _______________________</w:t>
      </w:r>
      <w:r>
        <w:br/>
      </w:r>
      <w:r>
        <w:rPr>
          <w:rStyle w:val="Emphasis"/>
          <w:rFonts w:eastAsiaTheme="majorEastAsia"/>
        </w:rPr>
        <w:t>(Digitally Signed)</w:t>
      </w:r>
    </w:p>
    <w:p w:rsidR="005000AB" w:rsidRDefault="001F6DFD" w:rsidP="005000AB">
      <w:r>
        <w:pict>
          <v:rect id="_x0000_i1331" style="width:0;height:1.5pt" o:hralign="center" o:hrstd="t" o:hr="t" fillcolor="#a0a0a0" stroked="f"/>
        </w:pict>
      </w:r>
    </w:p>
    <w:p w:rsidR="005000AB" w:rsidRDefault="001F6DFD" w:rsidP="005000AB">
      <w:r>
        <w:pict>
          <v:rect id="_x0000_i1332" style="width:0;height:1.5pt" o:hralign="center" o:hrstd="t" o:hr="t" fillcolor="#a0a0a0" stroked="f"/>
        </w:pict>
      </w:r>
    </w:p>
    <w:p w:rsidR="005000AB" w:rsidRDefault="005000AB" w:rsidP="005000AB">
      <w:pPr>
        <w:pStyle w:val="Heading1"/>
      </w:pPr>
      <w:r>
        <w:rPr>
          <w:rStyle w:val="Strong"/>
          <w:b/>
          <w:bCs/>
        </w:rPr>
        <w:lastRenderedPageBreak/>
        <w:t>B. APPLICATION FOR PERMISSION TO ABSTRACT GROUNDWATER FOR INFRASTRUCTURE PROJECTS</w:t>
      </w:r>
    </w:p>
    <w:p w:rsidR="005000AB" w:rsidRDefault="005000AB" w:rsidP="005000AB">
      <w:pPr>
        <w:pStyle w:val="NormalWeb"/>
        <w:rPr>
          <w:rStyle w:val="relative"/>
          <w:rFonts w:eastAsiaTheme="majorEastAsia"/>
        </w:rPr>
      </w:pPr>
      <w:r>
        <w:rPr>
          <w:rStyle w:val="Emphasis"/>
          <w:rFonts w:eastAsiaTheme="majorEastAsia"/>
        </w:rPr>
        <w:t>(Document-Ready Detailed Version)</w:t>
      </w:r>
      <w:r>
        <w:br/>
      </w:r>
    </w:p>
    <w:p w:rsidR="005000AB" w:rsidRDefault="005000AB" w:rsidP="005000AB">
      <w:pPr>
        <w:pStyle w:val="not-prose"/>
        <w:rPr>
          <w:rFonts w:eastAsiaTheme="majorEastAsia"/>
        </w:rPr>
      </w:pPr>
      <w:proofErr w:type="spellStart"/>
      <w:r>
        <w:t>Application_for_Infrastructure</w:t>
      </w:r>
      <w:proofErr w:type="spellEnd"/>
    </w:p>
    <w:p w:rsidR="005000AB" w:rsidRDefault="001F6DFD" w:rsidP="005000AB">
      <w:r>
        <w:pict>
          <v:rect id="_x0000_i1333" style="width:0;height:1.5pt" o:hralign="center" o:hrstd="t" o:hr="t" fillcolor="#a0a0a0" stroked="f"/>
        </w:pict>
      </w:r>
    </w:p>
    <w:p w:rsidR="005000AB" w:rsidRDefault="005000AB" w:rsidP="005000AB">
      <w:pPr>
        <w:pStyle w:val="Heading2"/>
      </w:pPr>
      <w:r>
        <w:t>1. Introduction &amp; Purpose</w:t>
      </w:r>
    </w:p>
    <w:p w:rsidR="005000AB" w:rsidRDefault="005000AB" w:rsidP="005000AB">
      <w:pPr>
        <w:pStyle w:val="NormalWeb"/>
      </w:pPr>
      <w:r>
        <w:t xml:space="preserve">This application is submitted for obtaining permission to abstract groundwater for </w:t>
      </w:r>
      <w:r>
        <w:rPr>
          <w:rStyle w:val="Strong"/>
        </w:rPr>
        <w:t>infrastructure development projects</w:t>
      </w:r>
      <w:r>
        <w:t>, in compliance with HRWA regulations, considering sustainable water use, recycling, and recharge measures.</w:t>
      </w:r>
    </w:p>
    <w:p w:rsidR="005000AB" w:rsidRDefault="001F6DFD" w:rsidP="005000AB">
      <w:r>
        <w:pict>
          <v:rect id="_x0000_i1334" style="width:0;height:1.5pt" o:hralign="center" o:hrstd="t" o:hr="t" fillcolor="#a0a0a0" stroked="f"/>
        </w:pict>
      </w:r>
    </w:p>
    <w:p w:rsidR="005000AB" w:rsidRDefault="005000AB" w:rsidP="005000AB">
      <w:pPr>
        <w:pStyle w:val="Heading2"/>
      </w:pPr>
      <w:r>
        <w:t>2. Previous NOC Details</w:t>
      </w:r>
    </w:p>
    <w:p w:rsidR="005000AB" w:rsidRDefault="005000AB" w:rsidP="005000AB">
      <w:pPr>
        <w:pStyle w:val="NormalWeb"/>
        <w:numPr>
          <w:ilvl w:val="0"/>
          <w:numId w:val="300"/>
        </w:numPr>
      </w:pPr>
      <w:r>
        <w:t>Whether NOC applied earlier from:</w:t>
      </w:r>
      <w:r>
        <w:br/>
      </w:r>
      <w:r>
        <w:rPr>
          <w:rFonts w:ascii="Segoe UI Symbol" w:hAnsi="Segoe UI Symbol" w:cs="Segoe UI Symbol"/>
        </w:rPr>
        <w:t>☐</w:t>
      </w:r>
      <w:r>
        <w:t xml:space="preserve"> PHED </w:t>
      </w:r>
      <w:r>
        <w:rPr>
          <w:rFonts w:ascii="Segoe UI Symbol" w:hAnsi="Segoe UI Symbol" w:cs="Segoe UI Symbol"/>
        </w:rPr>
        <w:t>☐</w:t>
      </w:r>
      <w:r>
        <w:t xml:space="preserve"> ULB</w:t>
      </w:r>
    </w:p>
    <w:p w:rsidR="005000AB" w:rsidRDefault="005000AB" w:rsidP="005000AB">
      <w:pPr>
        <w:pStyle w:val="NormalWeb"/>
        <w:numPr>
          <w:ilvl w:val="0"/>
          <w:numId w:val="300"/>
        </w:numPr>
      </w:pPr>
      <w:r>
        <w:rPr>
          <w:rStyle w:val="Strong"/>
        </w:rPr>
        <w:t>CAF Pin (if applicable):</w:t>
      </w:r>
      <w:r>
        <w:t xml:space="preserve"> ____________________</w:t>
      </w:r>
    </w:p>
    <w:p w:rsidR="005000AB" w:rsidRDefault="001F6DFD" w:rsidP="005000AB">
      <w:r>
        <w:pict>
          <v:rect id="_x0000_i1335" style="width:0;height:1.5pt" o:hralign="center" o:hrstd="t" o:hr="t" fillcolor="#a0a0a0" stroked="f"/>
        </w:pict>
      </w:r>
    </w:p>
    <w:p w:rsidR="005000AB" w:rsidRDefault="005000AB" w:rsidP="005000AB">
      <w:pPr>
        <w:pStyle w:val="Heading2"/>
      </w:pPr>
      <w:r>
        <w:t>3. General Information</w:t>
      </w:r>
    </w:p>
    <w:p w:rsidR="005000AB" w:rsidRDefault="005000AB" w:rsidP="005000AB">
      <w:pPr>
        <w:pStyle w:val="Heading3"/>
      </w:pPr>
      <w:r>
        <w:t>3.1 Project Identification</w:t>
      </w:r>
    </w:p>
    <w:p w:rsidR="005000AB" w:rsidRDefault="005000AB" w:rsidP="005000AB">
      <w:pPr>
        <w:pStyle w:val="NormalWeb"/>
        <w:numPr>
          <w:ilvl w:val="0"/>
          <w:numId w:val="301"/>
        </w:numPr>
      </w:pPr>
      <w:r>
        <w:rPr>
          <w:rStyle w:val="Strong"/>
        </w:rPr>
        <w:t>Name of Infrastructure Project:</w:t>
      </w:r>
    </w:p>
    <w:p w:rsidR="005000AB" w:rsidRDefault="001F6DFD" w:rsidP="005000AB">
      <w:pPr>
        <w:spacing w:beforeAutospacing="1" w:afterAutospacing="1"/>
        <w:ind w:left="720"/>
      </w:pPr>
      <w:r>
        <w:pict>
          <v:rect id="_x0000_i1336" style="width:0;height:1.5pt" o:hralign="center" o:hrstd="t" o:hr="t" fillcolor="#a0a0a0" stroked="f"/>
        </w:pict>
      </w:r>
    </w:p>
    <w:p w:rsidR="005000AB" w:rsidRDefault="001F6DFD" w:rsidP="005000AB">
      <w:r>
        <w:pict>
          <v:rect id="_x0000_i1337" style="width:0;height:1.5pt" o:hralign="center" o:hrstd="t" o:hr="t" fillcolor="#a0a0a0" stroked="f"/>
        </w:pict>
      </w:r>
    </w:p>
    <w:p w:rsidR="005000AB" w:rsidRDefault="005000AB" w:rsidP="005000AB">
      <w:pPr>
        <w:pStyle w:val="Heading3"/>
      </w:pPr>
      <w:r>
        <w:t>3.2 Location Details</w:t>
      </w:r>
    </w:p>
    <w:p w:rsidR="005000AB" w:rsidRDefault="005000AB" w:rsidP="005000AB">
      <w:pPr>
        <w:pStyle w:val="NormalWeb"/>
        <w:numPr>
          <w:ilvl w:val="0"/>
          <w:numId w:val="302"/>
        </w:numPr>
      </w:pPr>
      <w:r>
        <w:rPr>
          <w:rStyle w:val="Strong"/>
        </w:rPr>
        <w:t>State:</w:t>
      </w:r>
      <w:r>
        <w:t xml:space="preserve"> Haryana</w:t>
      </w:r>
    </w:p>
    <w:p w:rsidR="005000AB" w:rsidRDefault="005000AB" w:rsidP="005000AB">
      <w:pPr>
        <w:pStyle w:val="NormalWeb"/>
        <w:numPr>
          <w:ilvl w:val="0"/>
          <w:numId w:val="302"/>
        </w:numPr>
      </w:pPr>
      <w:r>
        <w:rPr>
          <w:rStyle w:val="Strong"/>
        </w:rPr>
        <w:t>District:</w:t>
      </w:r>
      <w:r>
        <w:t xml:space="preserve"> __________________________</w:t>
      </w:r>
    </w:p>
    <w:p w:rsidR="005000AB" w:rsidRDefault="005000AB" w:rsidP="005000AB">
      <w:pPr>
        <w:pStyle w:val="NormalWeb"/>
        <w:numPr>
          <w:ilvl w:val="0"/>
          <w:numId w:val="302"/>
        </w:numPr>
      </w:pPr>
      <w:r>
        <w:rPr>
          <w:rStyle w:val="Strong"/>
        </w:rPr>
        <w:t>Tehsil / Taluka:</w:t>
      </w:r>
      <w:r>
        <w:t xml:space="preserve"> ___________________</w:t>
      </w:r>
    </w:p>
    <w:p w:rsidR="005000AB" w:rsidRDefault="005000AB" w:rsidP="005000AB">
      <w:pPr>
        <w:pStyle w:val="NormalWeb"/>
        <w:numPr>
          <w:ilvl w:val="0"/>
          <w:numId w:val="302"/>
        </w:numPr>
      </w:pPr>
      <w:r>
        <w:rPr>
          <w:rStyle w:val="Strong"/>
        </w:rPr>
        <w:t>Block / Mandal:</w:t>
      </w:r>
      <w:r>
        <w:t xml:space="preserve"> ___________________</w:t>
      </w:r>
    </w:p>
    <w:p w:rsidR="005000AB" w:rsidRDefault="005000AB" w:rsidP="005000AB">
      <w:pPr>
        <w:pStyle w:val="NormalWeb"/>
        <w:numPr>
          <w:ilvl w:val="0"/>
          <w:numId w:val="302"/>
        </w:numPr>
      </w:pPr>
      <w:r>
        <w:rPr>
          <w:rStyle w:val="Strong"/>
        </w:rPr>
        <w:t>Village:</w:t>
      </w:r>
      <w:r>
        <w:t xml:space="preserve"> __________________________</w:t>
      </w:r>
    </w:p>
    <w:p w:rsidR="005000AB" w:rsidRDefault="005000AB" w:rsidP="005000AB">
      <w:pPr>
        <w:pStyle w:val="NormalWeb"/>
        <w:numPr>
          <w:ilvl w:val="0"/>
          <w:numId w:val="302"/>
        </w:numPr>
      </w:pPr>
      <w:r>
        <w:rPr>
          <w:rStyle w:val="Strong"/>
        </w:rPr>
        <w:t>Latitude:</w:t>
      </w:r>
      <w:r>
        <w:t xml:space="preserve"> ________ </w:t>
      </w:r>
      <w:r>
        <w:rPr>
          <w:rStyle w:val="Strong"/>
        </w:rPr>
        <w:t>Longitude:</w:t>
      </w:r>
      <w:r>
        <w:t xml:space="preserve"> ________</w:t>
      </w:r>
    </w:p>
    <w:p w:rsidR="005000AB" w:rsidRDefault="005000AB" w:rsidP="005000AB">
      <w:pPr>
        <w:pStyle w:val="NormalWeb"/>
        <w:numPr>
          <w:ilvl w:val="0"/>
          <w:numId w:val="302"/>
        </w:numPr>
      </w:pPr>
      <w:r>
        <w:rPr>
          <w:rStyle w:val="Strong"/>
        </w:rPr>
        <w:lastRenderedPageBreak/>
        <w:t>Local Authority:</w:t>
      </w:r>
      <w:r>
        <w:br/>
      </w:r>
      <w:r>
        <w:rPr>
          <w:rFonts w:ascii="Segoe UI Symbol" w:hAnsi="Segoe UI Symbol" w:cs="Segoe UI Symbol"/>
        </w:rPr>
        <w:t>☐</w:t>
      </w:r>
      <w:r>
        <w:t xml:space="preserve"> UDA </w:t>
      </w:r>
      <w:r>
        <w:rPr>
          <w:rFonts w:ascii="Segoe UI Symbol" w:hAnsi="Segoe UI Symbol" w:cs="Segoe UI Symbol"/>
        </w:rPr>
        <w:t>☐</w:t>
      </w:r>
      <w:r>
        <w:t xml:space="preserve"> Municipal Corporation </w:t>
      </w:r>
      <w:r>
        <w:rPr>
          <w:rFonts w:ascii="Segoe UI Symbol" w:hAnsi="Segoe UI Symbol" w:cs="Segoe UI Symbol"/>
        </w:rPr>
        <w:t>☐</w:t>
      </w:r>
      <w:r>
        <w:t xml:space="preserve"> Gram Panchayat</w:t>
      </w:r>
    </w:p>
    <w:p w:rsidR="005000AB" w:rsidRDefault="001F6DFD" w:rsidP="005000AB">
      <w:r>
        <w:pict>
          <v:rect id="_x0000_i1338" style="width:0;height:1.5pt" o:hralign="center" o:hrstd="t" o:hr="t" fillcolor="#a0a0a0" stroked="f"/>
        </w:pict>
      </w:r>
    </w:p>
    <w:p w:rsidR="005000AB" w:rsidRDefault="005000AB" w:rsidP="005000AB">
      <w:pPr>
        <w:pStyle w:val="Heading3"/>
      </w:pPr>
      <w:r>
        <w:t>3.3 Correspondence Address</w:t>
      </w:r>
    </w:p>
    <w:p w:rsidR="005000AB" w:rsidRDefault="005000AB" w:rsidP="005000AB">
      <w:pPr>
        <w:pStyle w:val="NormalWeb"/>
        <w:numPr>
          <w:ilvl w:val="0"/>
          <w:numId w:val="303"/>
        </w:numPr>
      </w:pPr>
      <w:r>
        <w:rPr>
          <w:rStyle w:val="Strong"/>
        </w:rPr>
        <w:t>Complete Address:</w:t>
      </w:r>
      <w:r>
        <w:t xml:space="preserve"> __________________________</w:t>
      </w:r>
    </w:p>
    <w:p w:rsidR="005000AB" w:rsidRDefault="005000AB" w:rsidP="005000AB">
      <w:pPr>
        <w:pStyle w:val="NormalWeb"/>
        <w:numPr>
          <w:ilvl w:val="0"/>
          <w:numId w:val="303"/>
        </w:numPr>
      </w:pPr>
      <w:r>
        <w:rPr>
          <w:rStyle w:val="Strong"/>
        </w:rPr>
        <w:t>Contact Details:</w:t>
      </w:r>
      <w:r>
        <w:t xml:space="preserve"> ___________________________</w:t>
      </w:r>
    </w:p>
    <w:p w:rsidR="005000AB" w:rsidRDefault="001F6DFD" w:rsidP="005000AB">
      <w:r>
        <w:pict>
          <v:rect id="_x0000_i1339" style="width:0;height:1.5pt" o:hralign="center" o:hrstd="t" o:hr="t" fillcolor="#a0a0a0" stroked="f"/>
        </w:pict>
      </w:r>
    </w:p>
    <w:p w:rsidR="005000AB" w:rsidRDefault="005000AB" w:rsidP="005000AB">
      <w:pPr>
        <w:pStyle w:val="Heading3"/>
      </w:pPr>
      <w:r>
        <w:t>3.4 Type of Infrastructure</w:t>
      </w:r>
    </w:p>
    <w:p w:rsidR="005000AB" w:rsidRDefault="005000AB" w:rsidP="005000AB">
      <w:pPr>
        <w:pStyle w:val="NormalWeb"/>
      </w:pPr>
      <w:r>
        <w:rPr>
          <w:rStyle w:val="Emphasis"/>
          <w:rFonts w:eastAsiaTheme="majorEastAsia"/>
        </w:rPr>
        <w:t>(Residential / Commercial / Mixed-use / Institutional / Transport / Utility, etc.)</w:t>
      </w:r>
    </w:p>
    <w:p w:rsidR="005000AB" w:rsidRDefault="001F6DFD" w:rsidP="005000AB">
      <w:r>
        <w:pict>
          <v:rect id="_x0000_i1340" style="width:0;height:1.5pt" o:hralign="center" o:hrstd="t" o:hr="t" fillcolor="#a0a0a0" stroked="f"/>
        </w:pict>
      </w:r>
    </w:p>
    <w:p w:rsidR="005000AB" w:rsidRDefault="005000AB" w:rsidP="005000AB">
      <w:pPr>
        <w:pStyle w:val="Heading2"/>
      </w:pPr>
      <w:r>
        <w:t>4. Land Use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186"/>
      </w:tblGrid>
      <w:tr w:rsidR="005000AB" w:rsidTr="005000AB">
        <w:trPr>
          <w:tblHeader/>
          <w:tblCellSpacing w:w="15" w:type="dxa"/>
        </w:trPr>
        <w:tc>
          <w:tcPr>
            <w:tcW w:w="0" w:type="auto"/>
            <w:vAlign w:val="center"/>
            <w:hideMark/>
          </w:tcPr>
          <w:p w:rsidR="005000AB" w:rsidRDefault="005000AB">
            <w:pPr>
              <w:jc w:val="center"/>
              <w:rPr>
                <w:b/>
                <w:bCs/>
              </w:rPr>
            </w:pPr>
            <w:r>
              <w:rPr>
                <w:b/>
                <w:bCs/>
              </w:rPr>
              <w:t>Component</w:t>
            </w:r>
          </w:p>
        </w:tc>
        <w:tc>
          <w:tcPr>
            <w:tcW w:w="0" w:type="auto"/>
            <w:vAlign w:val="center"/>
            <w:hideMark/>
          </w:tcPr>
          <w:p w:rsidR="005000AB" w:rsidRDefault="005000AB">
            <w:pPr>
              <w:jc w:val="center"/>
              <w:rPr>
                <w:b/>
                <w:bCs/>
              </w:rPr>
            </w:pPr>
            <w:r>
              <w:rPr>
                <w:b/>
                <w:bCs/>
              </w:rPr>
              <w:t>Area (sq. m)</w:t>
            </w:r>
          </w:p>
        </w:tc>
      </w:tr>
      <w:tr w:rsidR="005000AB" w:rsidTr="005000AB">
        <w:trPr>
          <w:tblCellSpacing w:w="15" w:type="dxa"/>
        </w:trPr>
        <w:tc>
          <w:tcPr>
            <w:tcW w:w="0" w:type="auto"/>
            <w:vAlign w:val="center"/>
            <w:hideMark/>
          </w:tcPr>
          <w:p w:rsidR="005000AB" w:rsidRDefault="005000AB">
            <w:r>
              <w:t>Total Land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Rooftop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Roads / Paved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Green Belt Area</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Open Land</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Any Other Structure</w:t>
            </w:r>
          </w:p>
        </w:tc>
        <w:tc>
          <w:tcPr>
            <w:tcW w:w="0" w:type="auto"/>
            <w:vAlign w:val="center"/>
            <w:hideMark/>
          </w:tcPr>
          <w:p w:rsidR="005000AB" w:rsidRDefault="005000AB"/>
        </w:tc>
      </w:tr>
    </w:tbl>
    <w:p w:rsidR="005000AB" w:rsidRDefault="001F6DFD" w:rsidP="005000AB">
      <w:pPr>
        <w:rPr>
          <w:sz w:val="24"/>
          <w:szCs w:val="24"/>
        </w:rPr>
      </w:pPr>
      <w:r>
        <w:pict>
          <v:rect id="_x0000_i1341" style="width:0;height:1.5pt" o:hralign="center" o:hrstd="t" o:hr="t" fillcolor="#a0a0a0" stroked="f"/>
        </w:pict>
      </w:r>
    </w:p>
    <w:p w:rsidR="005000AB" w:rsidRDefault="005000AB" w:rsidP="005000AB">
      <w:pPr>
        <w:pStyle w:val="Heading2"/>
      </w:pPr>
      <w:r>
        <w:t>5. Source of Surface Water</w:t>
      </w:r>
    </w:p>
    <w:p w:rsidR="005000AB" w:rsidRDefault="005000AB" w:rsidP="005000AB">
      <w:pPr>
        <w:pStyle w:val="NormalWeb"/>
        <w:numPr>
          <w:ilvl w:val="0"/>
          <w:numId w:val="304"/>
        </w:numPr>
      </w:pPr>
      <w:r>
        <w:t>Availability of surface water (if any):</w:t>
      </w:r>
    </w:p>
    <w:p w:rsidR="005000AB" w:rsidRDefault="001F6DFD" w:rsidP="005000AB">
      <w:pPr>
        <w:spacing w:beforeAutospacing="1" w:afterAutospacing="1"/>
        <w:ind w:left="720"/>
      </w:pPr>
      <w:r>
        <w:pict>
          <v:rect id="_x0000_i1342" style="width:0;height:1.5pt" o:hralign="center" o:hrstd="t" o:hr="t" fillcolor="#a0a0a0" stroked="f"/>
        </w:pict>
      </w:r>
    </w:p>
    <w:p w:rsidR="005000AB" w:rsidRDefault="001F6DFD" w:rsidP="005000AB">
      <w:r>
        <w:pict>
          <v:rect id="_x0000_i1343" style="width:0;height:1.5pt" o:hralign="center" o:hrstd="t" o:hr="t" fillcolor="#a0a0a0" stroked="f"/>
        </w:pict>
      </w:r>
    </w:p>
    <w:p w:rsidR="005000AB" w:rsidRDefault="005000AB" w:rsidP="005000AB">
      <w:pPr>
        <w:pStyle w:val="Heading2"/>
      </w:pPr>
      <w:r>
        <w:t>6. Nature of Groundwater Use</w:t>
      </w:r>
    </w:p>
    <w:p w:rsidR="005000AB" w:rsidRDefault="005000AB" w:rsidP="005000AB">
      <w:pPr>
        <w:pStyle w:val="NormalWeb"/>
        <w:numPr>
          <w:ilvl w:val="0"/>
          <w:numId w:val="305"/>
        </w:numPr>
      </w:pPr>
      <w:r>
        <w:rPr>
          <w:rFonts w:ascii="Segoe UI Symbol" w:hAnsi="Segoe UI Symbol" w:cs="Segoe UI Symbol"/>
        </w:rPr>
        <w:t>☐</w:t>
      </w:r>
      <w:r>
        <w:t xml:space="preserve"> New Infrastructure Project</w:t>
      </w:r>
    </w:p>
    <w:p w:rsidR="005000AB" w:rsidRDefault="005000AB" w:rsidP="005000AB">
      <w:pPr>
        <w:pStyle w:val="NormalWeb"/>
        <w:numPr>
          <w:ilvl w:val="0"/>
          <w:numId w:val="305"/>
        </w:numPr>
      </w:pPr>
      <w:r>
        <w:rPr>
          <w:rFonts w:ascii="Segoe UI Symbol" w:hAnsi="Segoe UI Symbol" w:cs="Segoe UI Symbol"/>
        </w:rPr>
        <w:t>☐</w:t>
      </w:r>
      <w:r>
        <w:t xml:space="preserve"> Expansion of Existing Project</w:t>
      </w:r>
    </w:p>
    <w:p w:rsidR="005000AB" w:rsidRDefault="001F6DFD" w:rsidP="005000AB">
      <w:r>
        <w:lastRenderedPageBreak/>
        <w:pict>
          <v:rect id="_x0000_i1344" style="width:0;height:1.5pt" o:hralign="center" o:hrstd="t" o:hr="t" fillcolor="#a0a0a0" stroked="f"/>
        </w:pict>
      </w:r>
    </w:p>
    <w:p w:rsidR="005000AB" w:rsidRDefault="005000AB" w:rsidP="005000AB">
      <w:pPr>
        <w:pStyle w:val="Heading2"/>
      </w:pPr>
      <w:r>
        <w:t>7. Project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824"/>
      </w:tblGrid>
      <w:tr w:rsidR="005000AB" w:rsidTr="005000AB">
        <w:trPr>
          <w:tblHeader/>
          <w:tblCellSpacing w:w="15" w:type="dxa"/>
        </w:trPr>
        <w:tc>
          <w:tcPr>
            <w:tcW w:w="0" w:type="auto"/>
            <w:vAlign w:val="center"/>
            <w:hideMark/>
          </w:tcPr>
          <w:p w:rsidR="005000AB" w:rsidRDefault="005000AB">
            <w:pPr>
              <w:jc w:val="center"/>
              <w:rPr>
                <w:b/>
                <w:bCs/>
              </w:rPr>
            </w:pPr>
            <w:r>
              <w:rPr>
                <w:b/>
                <w:bCs/>
              </w:rPr>
              <w:t>Component Type</w:t>
            </w:r>
          </w:p>
        </w:tc>
        <w:tc>
          <w:tcPr>
            <w:tcW w:w="0" w:type="auto"/>
            <w:vAlign w:val="center"/>
            <w:hideMark/>
          </w:tcPr>
          <w:p w:rsidR="005000AB" w:rsidRDefault="005000AB">
            <w:pPr>
              <w:jc w:val="center"/>
              <w:rPr>
                <w:b/>
                <w:bCs/>
              </w:rPr>
            </w:pPr>
            <w:r>
              <w:rPr>
                <w:b/>
                <w:bCs/>
              </w:rPr>
              <w:t>Number</w:t>
            </w:r>
          </w:p>
        </w:tc>
      </w:tr>
      <w:tr w:rsidR="005000AB" w:rsidTr="005000AB">
        <w:trPr>
          <w:tblCellSpacing w:w="15" w:type="dxa"/>
        </w:trPr>
        <w:tc>
          <w:tcPr>
            <w:tcW w:w="0" w:type="auto"/>
            <w:vAlign w:val="center"/>
            <w:hideMark/>
          </w:tcPr>
          <w:p w:rsidR="005000AB" w:rsidRDefault="005000AB">
            <w:r>
              <w:t>Dwelling Units</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Commercial Units</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Industrial Units</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Others</w:t>
            </w:r>
          </w:p>
        </w:tc>
        <w:tc>
          <w:tcPr>
            <w:tcW w:w="0" w:type="auto"/>
            <w:vAlign w:val="center"/>
            <w:hideMark/>
          </w:tcPr>
          <w:p w:rsidR="005000AB" w:rsidRDefault="005000AB"/>
        </w:tc>
      </w:tr>
    </w:tbl>
    <w:p w:rsidR="005000AB" w:rsidRDefault="001F6DFD" w:rsidP="005000AB">
      <w:pPr>
        <w:rPr>
          <w:sz w:val="24"/>
          <w:szCs w:val="24"/>
        </w:rPr>
      </w:pPr>
      <w:r>
        <w:pict>
          <v:rect id="_x0000_i1345" style="width:0;height:1.5pt" o:hralign="center" o:hrstd="t" o:hr="t" fillcolor="#a0a0a0" stroked="f"/>
        </w:pict>
      </w:r>
    </w:p>
    <w:p w:rsidR="005000AB" w:rsidRDefault="005000AB" w:rsidP="005000AB">
      <w:pPr>
        <w:pStyle w:val="Heading2"/>
      </w:pPr>
      <w:r>
        <w:t>8. Water Requirement &amp; Recycling</w:t>
      </w:r>
    </w:p>
    <w:p w:rsidR="005000AB" w:rsidRDefault="005000AB" w:rsidP="005000AB">
      <w:pPr>
        <w:pStyle w:val="NormalWeb"/>
      </w:pPr>
      <w:r>
        <w:rPr>
          <w:rStyle w:val="Emphasis"/>
          <w:rFonts w:eastAsiaTheme="majorEastAsia"/>
        </w:rPr>
        <w:t>(Flow chart of activities and stage-wise water requirement enclosed)</w:t>
      </w:r>
    </w:p>
    <w:p w:rsidR="005000AB" w:rsidRDefault="005000AB" w:rsidP="005000AB">
      <w:pPr>
        <w:pStyle w:val="Heading3"/>
      </w:pPr>
      <w:r>
        <w:t>8.1 Net Water Requirement</w:t>
      </w:r>
    </w:p>
    <w:p w:rsidR="005000AB" w:rsidRDefault="005000AB" w:rsidP="005000AB">
      <w:pPr>
        <w:pStyle w:val="NormalWeb"/>
        <w:numPr>
          <w:ilvl w:val="0"/>
          <w:numId w:val="306"/>
        </w:numPr>
      </w:pPr>
      <w:r>
        <w:t>Net water requirement: ______ m³/day</w:t>
      </w:r>
    </w:p>
    <w:p w:rsidR="005000AB" w:rsidRDefault="005000AB" w:rsidP="005000AB">
      <w:pPr>
        <w:pStyle w:val="NormalWeb"/>
        <w:numPr>
          <w:ilvl w:val="0"/>
          <w:numId w:val="306"/>
        </w:numPr>
      </w:pPr>
      <w:r>
        <w:t>Groundwater required: ______ m³/day</w:t>
      </w:r>
    </w:p>
    <w:p w:rsidR="005000AB" w:rsidRDefault="005000AB" w:rsidP="005000AB">
      <w:pPr>
        <w:pStyle w:val="NormalWeb"/>
        <w:numPr>
          <w:ilvl w:val="0"/>
          <w:numId w:val="306"/>
        </w:numPr>
      </w:pPr>
      <w:r>
        <w:t>Surface water required: ______ m³/day</w:t>
      </w:r>
    </w:p>
    <w:p w:rsidR="005000AB" w:rsidRDefault="005000AB" w:rsidP="005000AB">
      <w:pPr>
        <w:pStyle w:val="NormalWeb"/>
        <w:numPr>
          <w:ilvl w:val="0"/>
          <w:numId w:val="306"/>
        </w:numPr>
      </w:pPr>
      <w:r>
        <w:t>Supply from agency: ______ m³/day</w:t>
      </w:r>
    </w:p>
    <w:p w:rsidR="005000AB" w:rsidRDefault="001F6DFD" w:rsidP="005000AB">
      <w:r>
        <w:pict>
          <v:rect id="_x0000_i1346" style="width:0;height:1.5pt" o:hralign="center" o:hrstd="t" o:hr="t" fillcolor="#a0a0a0" stroked="f"/>
        </w:pict>
      </w:r>
    </w:p>
    <w:p w:rsidR="005000AB" w:rsidRDefault="005000AB" w:rsidP="005000AB">
      <w:pPr>
        <w:pStyle w:val="Heading3"/>
      </w:pPr>
      <w:r>
        <w:t>8.2 Breakup of Water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628"/>
        <w:gridCol w:w="1792"/>
        <w:gridCol w:w="1392"/>
        <w:gridCol w:w="1006"/>
        <w:gridCol w:w="1662"/>
      </w:tblGrid>
      <w:tr w:rsidR="005000AB" w:rsidTr="005000AB">
        <w:trPr>
          <w:tblHeader/>
          <w:tblCellSpacing w:w="15" w:type="dxa"/>
        </w:trPr>
        <w:tc>
          <w:tcPr>
            <w:tcW w:w="0" w:type="auto"/>
            <w:vAlign w:val="center"/>
            <w:hideMark/>
          </w:tcPr>
          <w:p w:rsidR="005000AB" w:rsidRDefault="005000AB">
            <w:pPr>
              <w:jc w:val="center"/>
              <w:rPr>
                <w:b/>
                <w:bCs/>
              </w:rPr>
            </w:pPr>
            <w:r>
              <w:rPr>
                <w:b/>
                <w:bCs/>
              </w:rPr>
              <w:t>Activity</w:t>
            </w:r>
          </w:p>
        </w:tc>
        <w:tc>
          <w:tcPr>
            <w:tcW w:w="0" w:type="auto"/>
            <w:vAlign w:val="center"/>
            <w:hideMark/>
          </w:tcPr>
          <w:p w:rsidR="005000AB" w:rsidRDefault="005000AB">
            <w:pPr>
              <w:jc w:val="center"/>
              <w:rPr>
                <w:b/>
                <w:bCs/>
              </w:rPr>
            </w:pPr>
            <w:r>
              <w:rPr>
                <w:b/>
                <w:bCs/>
              </w:rPr>
              <w:t>Existing (m³/day)</w:t>
            </w:r>
          </w:p>
        </w:tc>
        <w:tc>
          <w:tcPr>
            <w:tcW w:w="0" w:type="auto"/>
            <w:vAlign w:val="center"/>
            <w:hideMark/>
          </w:tcPr>
          <w:p w:rsidR="005000AB" w:rsidRDefault="005000AB">
            <w:pPr>
              <w:jc w:val="center"/>
              <w:rPr>
                <w:b/>
                <w:bCs/>
              </w:rPr>
            </w:pPr>
            <w:r>
              <w:rPr>
                <w:b/>
                <w:bCs/>
              </w:rPr>
              <w:t>Proposed (m³/day)</w:t>
            </w:r>
          </w:p>
        </w:tc>
        <w:tc>
          <w:tcPr>
            <w:tcW w:w="0" w:type="auto"/>
            <w:vAlign w:val="center"/>
            <w:hideMark/>
          </w:tcPr>
          <w:p w:rsidR="005000AB" w:rsidRDefault="005000AB">
            <w:pPr>
              <w:jc w:val="center"/>
              <w:rPr>
                <w:b/>
                <w:bCs/>
              </w:rPr>
            </w:pPr>
            <w:r>
              <w:rPr>
                <w:b/>
                <w:bCs/>
              </w:rPr>
              <w:t>Total (m³/day)</w:t>
            </w:r>
          </w:p>
        </w:tc>
        <w:tc>
          <w:tcPr>
            <w:tcW w:w="0" w:type="auto"/>
            <w:vAlign w:val="center"/>
            <w:hideMark/>
          </w:tcPr>
          <w:p w:rsidR="005000AB" w:rsidRDefault="005000AB">
            <w:pPr>
              <w:jc w:val="center"/>
              <w:rPr>
                <w:b/>
                <w:bCs/>
              </w:rPr>
            </w:pPr>
            <w:r>
              <w:rPr>
                <w:b/>
                <w:bCs/>
              </w:rPr>
              <w:t>Days/Year</w:t>
            </w:r>
          </w:p>
        </w:tc>
        <w:tc>
          <w:tcPr>
            <w:tcW w:w="0" w:type="auto"/>
            <w:vAlign w:val="center"/>
            <w:hideMark/>
          </w:tcPr>
          <w:p w:rsidR="005000AB" w:rsidRDefault="005000AB">
            <w:pPr>
              <w:jc w:val="center"/>
              <w:rPr>
                <w:b/>
                <w:bCs/>
              </w:rPr>
            </w:pPr>
            <w:r>
              <w:rPr>
                <w:b/>
                <w:bCs/>
              </w:rPr>
              <w:t>Annual (m³/year)</w:t>
            </w:r>
          </w:p>
        </w:tc>
      </w:tr>
      <w:tr w:rsidR="005000AB" w:rsidTr="005000AB">
        <w:trPr>
          <w:tblCellSpacing w:w="15" w:type="dxa"/>
        </w:trPr>
        <w:tc>
          <w:tcPr>
            <w:tcW w:w="0" w:type="auto"/>
            <w:vAlign w:val="center"/>
            <w:hideMark/>
          </w:tcPr>
          <w:p w:rsidR="005000AB" w:rsidRDefault="005000AB">
            <w:r>
              <w:t>Residential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Commercial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Industrial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Green Belt</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Other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rPr>
                <w:rStyle w:val="Strong"/>
              </w:rPr>
              <w:t>Grand Total</w:t>
            </w:r>
          </w:p>
        </w:tc>
        <w:tc>
          <w:tcPr>
            <w:tcW w:w="0" w:type="auto"/>
            <w:vAlign w:val="center"/>
            <w:hideMark/>
          </w:tcPr>
          <w:p w:rsidR="005000AB" w:rsidRDefault="005000AB"/>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c>
          <w:tcPr>
            <w:tcW w:w="0" w:type="auto"/>
            <w:vAlign w:val="center"/>
            <w:hideMark/>
          </w:tcPr>
          <w:p w:rsidR="005000AB" w:rsidRDefault="005000AB">
            <w:pPr>
              <w:rPr>
                <w:sz w:val="20"/>
                <w:szCs w:val="20"/>
              </w:rPr>
            </w:pPr>
          </w:p>
        </w:tc>
      </w:tr>
    </w:tbl>
    <w:p w:rsidR="005000AB" w:rsidRDefault="001F6DFD" w:rsidP="005000AB">
      <w:pPr>
        <w:rPr>
          <w:sz w:val="24"/>
          <w:szCs w:val="24"/>
        </w:rPr>
      </w:pPr>
      <w:r>
        <w:pict>
          <v:rect id="_x0000_i1347" style="width:0;height:1.5pt" o:hralign="center" o:hrstd="t" o:hr="t" fillcolor="#a0a0a0" stroked="f"/>
        </w:pict>
      </w:r>
    </w:p>
    <w:p w:rsidR="005000AB" w:rsidRDefault="005000AB" w:rsidP="005000AB">
      <w:pPr>
        <w:pStyle w:val="Heading3"/>
      </w:pPr>
      <w:r>
        <w:t>8.3 Recycled Water (ETP/STP)</w:t>
      </w:r>
    </w:p>
    <w:p w:rsidR="005000AB" w:rsidRDefault="005000AB" w:rsidP="005000AB">
      <w:pPr>
        <w:pStyle w:val="NormalWeb"/>
        <w:numPr>
          <w:ilvl w:val="0"/>
          <w:numId w:val="307"/>
        </w:numPr>
      </w:pPr>
      <w:r>
        <w:t>Treated water available: ______ m³/day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882"/>
      </w:tblGrid>
      <w:tr w:rsidR="005000AB" w:rsidTr="005000AB">
        <w:trPr>
          <w:tblHeader/>
          <w:tblCellSpacing w:w="15" w:type="dxa"/>
        </w:trPr>
        <w:tc>
          <w:tcPr>
            <w:tcW w:w="0" w:type="auto"/>
            <w:vAlign w:val="center"/>
            <w:hideMark/>
          </w:tcPr>
          <w:p w:rsidR="005000AB" w:rsidRDefault="005000AB">
            <w:pPr>
              <w:jc w:val="center"/>
              <w:rPr>
                <w:b/>
                <w:bCs/>
              </w:rPr>
            </w:pPr>
            <w:r>
              <w:rPr>
                <w:b/>
                <w:bCs/>
              </w:rPr>
              <w:lastRenderedPageBreak/>
              <w:t>Reuse Purpose</w:t>
            </w:r>
          </w:p>
        </w:tc>
        <w:tc>
          <w:tcPr>
            <w:tcW w:w="0" w:type="auto"/>
            <w:vAlign w:val="center"/>
            <w:hideMark/>
          </w:tcPr>
          <w:p w:rsidR="005000AB" w:rsidRDefault="005000AB">
            <w:pPr>
              <w:jc w:val="center"/>
              <w:rPr>
                <w:b/>
                <w:bCs/>
              </w:rPr>
            </w:pPr>
            <w:r>
              <w:rPr>
                <w:b/>
                <w:bCs/>
              </w:rPr>
              <w:t>Quantity</w:t>
            </w:r>
          </w:p>
        </w:tc>
      </w:tr>
      <w:tr w:rsidR="005000AB" w:rsidTr="005000AB">
        <w:trPr>
          <w:tblCellSpacing w:w="15" w:type="dxa"/>
        </w:trPr>
        <w:tc>
          <w:tcPr>
            <w:tcW w:w="0" w:type="auto"/>
            <w:vAlign w:val="center"/>
            <w:hideMark/>
          </w:tcPr>
          <w:p w:rsidR="005000AB" w:rsidRDefault="005000AB">
            <w:r>
              <w:t>Industrial</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Commercial</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Green Belt</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t>Other</w:t>
            </w:r>
          </w:p>
        </w:tc>
        <w:tc>
          <w:tcPr>
            <w:tcW w:w="0" w:type="auto"/>
            <w:vAlign w:val="center"/>
            <w:hideMark/>
          </w:tcPr>
          <w:p w:rsidR="005000AB" w:rsidRDefault="005000AB"/>
        </w:tc>
      </w:tr>
      <w:tr w:rsidR="005000AB" w:rsidTr="005000AB">
        <w:trPr>
          <w:tblCellSpacing w:w="15" w:type="dxa"/>
        </w:trPr>
        <w:tc>
          <w:tcPr>
            <w:tcW w:w="0" w:type="auto"/>
            <w:vAlign w:val="center"/>
            <w:hideMark/>
          </w:tcPr>
          <w:p w:rsidR="005000AB" w:rsidRDefault="005000AB">
            <w:pPr>
              <w:rPr>
                <w:sz w:val="24"/>
                <w:szCs w:val="24"/>
              </w:rPr>
            </w:pPr>
            <w:r>
              <w:rPr>
                <w:rStyle w:val="Strong"/>
              </w:rPr>
              <w:t>Total</w:t>
            </w:r>
          </w:p>
        </w:tc>
        <w:tc>
          <w:tcPr>
            <w:tcW w:w="0" w:type="auto"/>
            <w:vAlign w:val="center"/>
            <w:hideMark/>
          </w:tcPr>
          <w:p w:rsidR="005000AB" w:rsidRDefault="005000AB"/>
        </w:tc>
      </w:tr>
    </w:tbl>
    <w:p w:rsidR="005000AB" w:rsidRDefault="001F6DFD" w:rsidP="005000AB">
      <w:pPr>
        <w:rPr>
          <w:sz w:val="24"/>
          <w:szCs w:val="24"/>
        </w:rPr>
      </w:pPr>
      <w:r>
        <w:pict>
          <v:rect id="_x0000_i1348" style="width:0;height:1.5pt" o:hralign="center" o:hrstd="t" o:hr="t" fillcolor="#a0a0a0" stroked="f"/>
        </w:pict>
      </w:r>
    </w:p>
    <w:p w:rsidR="005000AB" w:rsidRDefault="005000AB" w:rsidP="005000AB">
      <w:pPr>
        <w:pStyle w:val="Heading2"/>
      </w:pPr>
      <w:r>
        <w:t>9. Dewatering for Excavation (If Applicable)</w:t>
      </w:r>
    </w:p>
    <w:p w:rsidR="005000AB" w:rsidRDefault="005000AB" w:rsidP="005000AB">
      <w:pPr>
        <w:pStyle w:val="NormalWeb"/>
        <w:numPr>
          <w:ilvl w:val="0"/>
          <w:numId w:val="308"/>
        </w:numPr>
      </w:pPr>
      <w:r>
        <w:t xml:space="preserve">Whether dewatering required: </w:t>
      </w:r>
      <w:r>
        <w:rPr>
          <w:rFonts w:ascii="Segoe UI Symbol" w:hAnsi="Segoe UI Symbol" w:cs="Segoe UI Symbol"/>
        </w:rPr>
        <w:t>☐</w:t>
      </w:r>
      <w:r>
        <w:t xml:space="preserve"> Yes </w:t>
      </w:r>
      <w:r>
        <w:rPr>
          <w:rFonts w:ascii="Segoe UI Symbol" w:hAnsi="Segoe UI Symbol" w:cs="Segoe UI Symbol"/>
        </w:rPr>
        <w:t>☐</w:t>
      </w:r>
      <w:r>
        <w:t xml:space="preserve"> No</w:t>
      </w:r>
    </w:p>
    <w:p w:rsidR="005000AB" w:rsidRDefault="005000AB" w:rsidP="005000AB">
      <w:pPr>
        <w:pStyle w:val="NormalWeb"/>
      </w:pPr>
      <w:r>
        <w:t>If Yes:</w:t>
      </w:r>
    </w:p>
    <w:p w:rsidR="005000AB" w:rsidRDefault="005000AB" w:rsidP="005000AB">
      <w:pPr>
        <w:pStyle w:val="NormalWeb"/>
        <w:numPr>
          <w:ilvl w:val="0"/>
          <w:numId w:val="309"/>
        </w:numPr>
      </w:pPr>
      <w:r>
        <w:t xml:space="preserve">Depth of groundwater intersection (Pre/Post monsoon): </w:t>
      </w:r>
      <w:r>
        <w:rPr>
          <w:rStyle w:val="Emphasis"/>
          <w:rFonts w:eastAsiaTheme="majorEastAsia"/>
        </w:rPr>
        <w:t>Details attached</w:t>
      </w:r>
    </w:p>
    <w:p w:rsidR="005000AB" w:rsidRDefault="005000AB" w:rsidP="005000AB">
      <w:pPr>
        <w:pStyle w:val="NormalWeb"/>
        <w:numPr>
          <w:ilvl w:val="0"/>
          <w:numId w:val="309"/>
        </w:numPr>
      </w:pPr>
      <w:r>
        <w:t xml:space="preserve">Maximum depth of dewatering: ______ m </w:t>
      </w:r>
      <w:proofErr w:type="spellStart"/>
      <w:r>
        <w:t>bgl</w:t>
      </w:r>
      <w:proofErr w:type="spellEnd"/>
    </w:p>
    <w:p w:rsidR="005000AB" w:rsidRDefault="005000AB" w:rsidP="005000AB">
      <w:pPr>
        <w:pStyle w:val="NormalWeb"/>
        <w:numPr>
          <w:ilvl w:val="0"/>
          <w:numId w:val="309"/>
        </w:numPr>
      </w:pPr>
      <w:r>
        <w:t xml:space="preserve">Groundwater flow direction: </w:t>
      </w:r>
      <w:r>
        <w:rPr>
          <w:rStyle w:val="Emphasis"/>
          <w:rFonts w:eastAsiaTheme="majorEastAsia"/>
        </w:rPr>
        <w:t>(Map attached)</w:t>
      </w:r>
    </w:p>
    <w:p w:rsidR="005000AB" w:rsidRDefault="001F6DFD" w:rsidP="005000AB">
      <w:r>
        <w:pict>
          <v:rect id="_x0000_i1349" style="width:0;height:1.5pt" o:hralign="center" o:hrstd="t" o:hr="t" fillcolor="#a0a0a0" stroked="f"/>
        </w:pict>
      </w:r>
    </w:p>
    <w:p w:rsidR="005000AB" w:rsidRDefault="005000AB" w:rsidP="005000AB">
      <w:pPr>
        <w:pStyle w:val="Heading2"/>
      </w:pPr>
      <w:r>
        <w:t>10. Proposed Utilization of Dewatered Water</w:t>
      </w:r>
    </w:p>
    <w:p w:rsidR="005000AB" w:rsidRDefault="005000AB" w:rsidP="005000AB">
      <w:pPr>
        <w:pStyle w:val="NormalWeb"/>
        <w:numPr>
          <w:ilvl w:val="0"/>
          <w:numId w:val="310"/>
        </w:numPr>
      </w:pPr>
      <w:r>
        <w:t>Water supply</w:t>
      </w:r>
    </w:p>
    <w:p w:rsidR="005000AB" w:rsidRDefault="005000AB" w:rsidP="005000AB">
      <w:pPr>
        <w:pStyle w:val="NormalWeb"/>
        <w:numPr>
          <w:ilvl w:val="0"/>
          <w:numId w:val="310"/>
        </w:numPr>
      </w:pPr>
      <w:r>
        <w:t>Agriculture</w:t>
      </w:r>
    </w:p>
    <w:p w:rsidR="005000AB" w:rsidRDefault="005000AB" w:rsidP="005000AB">
      <w:pPr>
        <w:pStyle w:val="NormalWeb"/>
        <w:numPr>
          <w:ilvl w:val="0"/>
          <w:numId w:val="310"/>
        </w:numPr>
      </w:pPr>
      <w:r>
        <w:t>Green belt</w:t>
      </w:r>
    </w:p>
    <w:p w:rsidR="005000AB" w:rsidRDefault="005000AB" w:rsidP="005000AB">
      <w:pPr>
        <w:pStyle w:val="NormalWeb"/>
        <w:numPr>
          <w:ilvl w:val="0"/>
          <w:numId w:val="310"/>
        </w:numPr>
      </w:pPr>
      <w:r>
        <w:t>Dust suppression</w:t>
      </w:r>
    </w:p>
    <w:p w:rsidR="005000AB" w:rsidRDefault="005000AB" w:rsidP="005000AB">
      <w:pPr>
        <w:pStyle w:val="NormalWeb"/>
        <w:numPr>
          <w:ilvl w:val="0"/>
          <w:numId w:val="310"/>
        </w:numPr>
      </w:pPr>
      <w:r>
        <w:t>Recharge</w:t>
      </w:r>
    </w:p>
    <w:p w:rsidR="005000AB" w:rsidRDefault="005000AB" w:rsidP="005000AB">
      <w:pPr>
        <w:pStyle w:val="NormalWeb"/>
        <w:numPr>
          <w:ilvl w:val="0"/>
          <w:numId w:val="310"/>
        </w:numPr>
      </w:pPr>
      <w:r>
        <w:t>Other uses</w:t>
      </w:r>
    </w:p>
    <w:p w:rsidR="005000AB" w:rsidRDefault="005000AB" w:rsidP="005000AB">
      <w:pPr>
        <w:pStyle w:val="NormalWeb"/>
      </w:pPr>
      <w:r>
        <w:rPr>
          <w:rStyle w:val="Emphasis"/>
          <w:rFonts w:eastAsiaTheme="majorEastAsia"/>
        </w:rPr>
        <w:t>(Details attached)</w:t>
      </w:r>
    </w:p>
    <w:p w:rsidR="005000AB" w:rsidRDefault="001F6DFD" w:rsidP="005000AB">
      <w:r>
        <w:pict>
          <v:rect id="_x0000_i1350" style="width:0;height:1.5pt" o:hralign="center" o:hrstd="t" o:hr="t" fillcolor="#a0a0a0" stroked="f"/>
        </w:pict>
      </w:r>
    </w:p>
    <w:p w:rsidR="005000AB" w:rsidRDefault="005000AB" w:rsidP="005000AB">
      <w:pPr>
        <w:pStyle w:val="Heading2"/>
      </w:pPr>
      <w:r>
        <w:t>11. Water Supply Network Status</w:t>
      </w:r>
    </w:p>
    <w:p w:rsidR="005000AB" w:rsidRDefault="005000AB" w:rsidP="005000AB">
      <w:pPr>
        <w:pStyle w:val="NormalWeb"/>
        <w:numPr>
          <w:ilvl w:val="0"/>
          <w:numId w:val="311"/>
        </w:numPr>
      </w:pPr>
      <w:r>
        <w:t xml:space="preserve">Local government water supply network exists: </w:t>
      </w:r>
      <w:r>
        <w:rPr>
          <w:rFonts w:ascii="Segoe UI Symbol" w:hAnsi="Segoe UI Symbol" w:cs="Segoe UI Symbol"/>
        </w:rPr>
        <w:t>☐</w:t>
      </w:r>
      <w:r>
        <w:t xml:space="preserve"> Yes </w:t>
      </w:r>
      <w:r>
        <w:rPr>
          <w:rFonts w:ascii="Segoe UI Symbol" w:hAnsi="Segoe UI Symbol" w:cs="Segoe UI Symbol"/>
        </w:rPr>
        <w:t>☐</w:t>
      </w:r>
      <w:r>
        <w:t xml:space="preserve"> No</w:t>
      </w:r>
    </w:p>
    <w:p w:rsidR="005000AB" w:rsidRDefault="005000AB" w:rsidP="005000AB">
      <w:pPr>
        <w:pStyle w:val="NormalWeb"/>
        <w:numPr>
          <w:ilvl w:val="0"/>
          <w:numId w:val="311"/>
        </w:numPr>
      </w:pPr>
      <w:r>
        <w:t xml:space="preserve">Applied / obtained supply from agency: </w:t>
      </w:r>
      <w:r>
        <w:rPr>
          <w:rFonts w:ascii="Segoe UI Symbol" w:hAnsi="Segoe UI Symbol" w:cs="Segoe UI Symbol"/>
        </w:rPr>
        <w:t>☐</w:t>
      </w:r>
      <w:r>
        <w:t xml:space="preserve"> Yes </w:t>
      </w:r>
      <w:r>
        <w:rPr>
          <w:rFonts w:ascii="Segoe UI Symbol" w:hAnsi="Segoe UI Symbol" w:cs="Segoe UI Symbol"/>
        </w:rPr>
        <w:t>☐</w:t>
      </w:r>
      <w:r>
        <w:t xml:space="preserve"> No</w:t>
      </w:r>
    </w:p>
    <w:p w:rsidR="005000AB" w:rsidRDefault="005000AB" w:rsidP="005000AB">
      <w:pPr>
        <w:pStyle w:val="NormalWeb"/>
        <w:numPr>
          <w:ilvl w:val="1"/>
          <w:numId w:val="311"/>
        </w:numPr>
      </w:pPr>
      <w:r>
        <w:t>Proof of commitment / denial attached</w:t>
      </w:r>
    </w:p>
    <w:p w:rsidR="005000AB" w:rsidRDefault="001F6DFD" w:rsidP="005000AB">
      <w:r>
        <w:pict>
          <v:rect id="_x0000_i1351" style="width:0;height:1.5pt" o:hralign="center" o:hrstd="t" o:hr="t" fillcolor="#a0a0a0" stroked="f"/>
        </w:pict>
      </w:r>
    </w:p>
    <w:p w:rsidR="005000AB" w:rsidRDefault="005000AB" w:rsidP="005000AB">
      <w:pPr>
        <w:pStyle w:val="Heading2"/>
      </w:pPr>
      <w:r>
        <w:t>12. Groundwater Abstraction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63"/>
        <w:gridCol w:w="942"/>
      </w:tblGrid>
      <w:tr w:rsidR="005000AB" w:rsidTr="005000AB">
        <w:trPr>
          <w:tblHeader/>
          <w:tblCellSpacing w:w="15" w:type="dxa"/>
        </w:trPr>
        <w:tc>
          <w:tcPr>
            <w:tcW w:w="0" w:type="auto"/>
            <w:vAlign w:val="center"/>
            <w:hideMark/>
          </w:tcPr>
          <w:p w:rsidR="005000AB" w:rsidRDefault="005000AB">
            <w:pPr>
              <w:jc w:val="center"/>
              <w:rPr>
                <w:b/>
                <w:bCs/>
              </w:rPr>
            </w:pPr>
            <w:r>
              <w:rPr>
                <w:b/>
                <w:bCs/>
              </w:rPr>
              <w:lastRenderedPageBreak/>
              <w:t>Particulars</w:t>
            </w:r>
          </w:p>
        </w:tc>
        <w:tc>
          <w:tcPr>
            <w:tcW w:w="0" w:type="auto"/>
            <w:vAlign w:val="center"/>
            <w:hideMark/>
          </w:tcPr>
          <w:p w:rsidR="005000AB" w:rsidRDefault="005000AB">
            <w:pPr>
              <w:jc w:val="center"/>
              <w:rPr>
                <w:b/>
                <w:bCs/>
              </w:rPr>
            </w:pPr>
            <w:r>
              <w:rPr>
                <w:b/>
                <w:bCs/>
              </w:rPr>
              <w:t>Existing</w:t>
            </w:r>
          </w:p>
        </w:tc>
        <w:tc>
          <w:tcPr>
            <w:tcW w:w="0" w:type="auto"/>
            <w:vAlign w:val="center"/>
            <w:hideMark/>
          </w:tcPr>
          <w:p w:rsidR="005000AB" w:rsidRDefault="005000AB">
            <w:pPr>
              <w:jc w:val="center"/>
              <w:rPr>
                <w:b/>
                <w:bCs/>
              </w:rPr>
            </w:pPr>
            <w:r>
              <w:rPr>
                <w:b/>
                <w:bCs/>
              </w:rPr>
              <w:t>Proposed</w:t>
            </w:r>
          </w:p>
        </w:tc>
      </w:tr>
      <w:tr w:rsidR="005000AB" w:rsidTr="005000AB">
        <w:trPr>
          <w:tblCellSpacing w:w="15" w:type="dxa"/>
        </w:trPr>
        <w:tc>
          <w:tcPr>
            <w:tcW w:w="0" w:type="auto"/>
            <w:vAlign w:val="center"/>
            <w:hideMark/>
          </w:tcPr>
          <w:p w:rsidR="005000AB" w:rsidRDefault="005000AB">
            <w:r>
              <w:t>Number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Type</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Depth</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Diameter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Discharge</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Pump HP</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Water meter</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r w:rsidR="005000AB" w:rsidTr="005000AB">
        <w:trPr>
          <w:tblCellSpacing w:w="15" w:type="dxa"/>
        </w:trPr>
        <w:tc>
          <w:tcPr>
            <w:tcW w:w="0" w:type="auto"/>
            <w:vAlign w:val="center"/>
            <w:hideMark/>
          </w:tcPr>
          <w:p w:rsidR="005000AB" w:rsidRDefault="005000AB">
            <w:pPr>
              <w:rPr>
                <w:sz w:val="24"/>
                <w:szCs w:val="24"/>
              </w:rPr>
            </w:pPr>
            <w:r>
              <w:t>HRWA registration</w:t>
            </w:r>
          </w:p>
        </w:tc>
        <w:tc>
          <w:tcPr>
            <w:tcW w:w="0" w:type="auto"/>
            <w:vAlign w:val="center"/>
            <w:hideMark/>
          </w:tcPr>
          <w:p w:rsidR="005000AB" w:rsidRDefault="005000AB"/>
        </w:tc>
        <w:tc>
          <w:tcPr>
            <w:tcW w:w="0" w:type="auto"/>
            <w:vAlign w:val="center"/>
            <w:hideMark/>
          </w:tcPr>
          <w:p w:rsidR="005000AB" w:rsidRDefault="005000AB">
            <w:pPr>
              <w:rPr>
                <w:sz w:val="20"/>
                <w:szCs w:val="20"/>
              </w:rPr>
            </w:pPr>
          </w:p>
        </w:tc>
      </w:tr>
    </w:tbl>
    <w:p w:rsidR="005000AB" w:rsidRDefault="001F6DFD" w:rsidP="005000AB">
      <w:pPr>
        <w:rPr>
          <w:sz w:val="24"/>
          <w:szCs w:val="24"/>
        </w:rPr>
      </w:pPr>
      <w:r>
        <w:pict>
          <v:rect id="_x0000_i1352" style="width:0;height:1.5pt" o:hralign="center" o:hrstd="t" o:hr="t" fillcolor="#a0a0a0" stroked="f"/>
        </w:pict>
      </w:r>
    </w:p>
    <w:p w:rsidR="005000AB" w:rsidRDefault="005000AB" w:rsidP="005000AB">
      <w:pPr>
        <w:pStyle w:val="Heading2"/>
      </w:pPr>
      <w:r>
        <w:t>13. Rainwater Harvesting &amp; Recharge</w:t>
      </w:r>
    </w:p>
    <w:p w:rsidR="005000AB" w:rsidRDefault="005000AB" w:rsidP="005000AB">
      <w:pPr>
        <w:pStyle w:val="NormalWeb"/>
        <w:numPr>
          <w:ilvl w:val="0"/>
          <w:numId w:val="312"/>
        </w:numPr>
      </w:pPr>
      <w:r>
        <w:t>Description of structures: ____________________</w:t>
      </w:r>
    </w:p>
    <w:p w:rsidR="005000AB" w:rsidRDefault="005000AB" w:rsidP="005000AB">
      <w:pPr>
        <w:pStyle w:val="NormalWeb"/>
        <w:numPr>
          <w:ilvl w:val="0"/>
          <w:numId w:val="312"/>
        </w:numPr>
      </w:pPr>
      <w:r>
        <w:t xml:space="preserve">Status: </w:t>
      </w:r>
      <w:r>
        <w:rPr>
          <w:rFonts w:ascii="Segoe UI Symbol" w:hAnsi="Segoe UI Symbol" w:cs="Segoe UI Symbol"/>
        </w:rPr>
        <w:t>☐</w:t>
      </w:r>
      <w:r>
        <w:t xml:space="preserve"> Proposed </w:t>
      </w:r>
      <w:r>
        <w:rPr>
          <w:rFonts w:ascii="Segoe UI Symbol" w:hAnsi="Segoe UI Symbol" w:cs="Segoe UI Symbol"/>
        </w:rPr>
        <w:t>☐</w:t>
      </w:r>
      <w:r>
        <w:t xml:space="preserve"> Implemented</w:t>
      </w:r>
    </w:p>
    <w:p w:rsidR="005000AB" w:rsidRDefault="005000AB" w:rsidP="005000AB">
      <w:pPr>
        <w:pStyle w:val="NormalWeb"/>
      </w:pPr>
      <w:r>
        <w:rPr>
          <w:rStyle w:val="Emphasis"/>
          <w:rFonts w:eastAsiaTheme="majorEastAsia"/>
        </w:rPr>
        <w:t>(Comprehensive RWH report attached)</w:t>
      </w:r>
    </w:p>
    <w:p w:rsidR="005000AB" w:rsidRDefault="001F6DFD" w:rsidP="005000AB">
      <w:r>
        <w:pict>
          <v:rect id="_x0000_i1353" style="width:0;height:1.5pt" o:hralign="center" o:hrstd="t" o:hr="t" fillcolor="#a0a0a0" stroked="f"/>
        </w:pict>
      </w:r>
    </w:p>
    <w:p w:rsidR="005000AB" w:rsidRDefault="005000AB" w:rsidP="005000AB">
      <w:pPr>
        <w:pStyle w:val="Heading2"/>
      </w:pPr>
      <w:r>
        <w:t>14. Statutory Approval</w:t>
      </w:r>
    </w:p>
    <w:p w:rsidR="005000AB" w:rsidRDefault="005000AB" w:rsidP="005000AB">
      <w:pPr>
        <w:pStyle w:val="NormalWeb"/>
        <w:numPr>
          <w:ilvl w:val="0"/>
          <w:numId w:val="313"/>
        </w:numPr>
      </w:pPr>
      <w:r>
        <w:t>Copy of State Government approval letter attached.</w:t>
      </w:r>
    </w:p>
    <w:p w:rsidR="005000AB" w:rsidRDefault="001F6DFD" w:rsidP="005000AB">
      <w:r>
        <w:pict>
          <v:rect id="_x0000_i1354" style="width:0;height:1.5pt" o:hralign="center" o:hrstd="t" o:hr="t" fillcolor="#a0a0a0" stroked="f"/>
        </w:pict>
      </w:r>
    </w:p>
    <w:p w:rsidR="005000AB" w:rsidRDefault="005000AB" w:rsidP="005000AB">
      <w:pPr>
        <w:pStyle w:val="Heading2"/>
      </w:pPr>
      <w:r>
        <w:t>15. Undertaking</w:t>
      </w:r>
    </w:p>
    <w:p w:rsidR="005000AB" w:rsidRDefault="005000AB" w:rsidP="005000AB">
      <w:pPr>
        <w:pStyle w:val="NormalWeb"/>
      </w:pPr>
      <w:r>
        <w:t>I hereby certify that all information furnished is true and correct.</w:t>
      </w:r>
    </w:p>
    <w:p w:rsidR="005000AB" w:rsidRDefault="005000AB" w:rsidP="005000AB">
      <w:pPr>
        <w:pStyle w:val="NormalWeb"/>
        <w:numPr>
          <w:ilvl w:val="0"/>
          <w:numId w:val="314"/>
        </w:numPr>
      </w:pPr>
      <w:r>
        <w:rPr>
          <w:rStyle w:val="Strong"/>
        </w:rPr>
        <w:t>Date:</w:t>
      </w:r>
      <w:r>
        <w:t xml:space="preserve"> __________</w:t>
      </w:r>
    </w:p>
    <w:p w:rsidR="005000AB" w:rsidRDefault="005000AB" w:rsidP="005000AB">
      <w:pPr>
        <w:pStyle w:val="NormalWeb"/>
        <w:numPr>
          <w:ilvl w:val="0"/>
          <w:numId w:val="314"/>
        </w:numPr>
      </w:pPr>
      <w:r>
        <w:rPr>
          <w:rStyle w:val="Strong"/>
        </w:rPr>
        <w:t>Place:</w:t>
      </w:r>
      <w:r>
        <w:t xml:space="preserve"> __________</w:t>
      </w:r>
    </w:p>
    <w:p w:rsidR="005000AB" w:rsidRDefault="005000AB" w:rsidP="005000AB">
      <w:pPr>
        <w:pStyle w:val="NormalWeb"/>
        <w:numPr>
          <w:ilvl w:val="0"/>
          <w:numId w:val="314"/>
        </w:numPr>
      </w:pPr>
      <w:r>
        <w:rPr>
          <w:rStyle w:val="Strong"/>
        </w:rPr>
        <w:t>Name &amp; Signature:</w:t>
      </w:r>
      <w:r>
        <w:t xml:space="preserve"> ____________________</w:t>
      </w:r>
    </w:p>
    <w:p w:rsidR="005000AB" w:rsidRDefault="005000AB" w:rsidP="005000AB">
      <w:pPr>
        <w:pStyle w:val="NormalWeb"/>
        <w:numPr>
          <w:ilvl w:val="0"/>
          <w:numId w:val="314"/>
        </w:numPr>
      </w:pPr>
      <w:r>
        <w:rPr>
          <w:rStyle w:val="Strong"/>
        </w:rPr>
        <w:t>Official Seal:</w:t>
      </w:r>
      <w:r>
        <w:t xml:space="preserve"> _______________________</w:t>
      </w:r>
      <w:r>
        <w:br/>
      </w:r>
      <w:r>
        <w:rPr>
          <w:rStyle w:val="Emphasis"/>
          <w:rFonts w:eastAsiaTheme="majorEastAsia"/>
        </w:rPr>
        <w:t>(Digitally Signed)</w:t>
      </w:r>
    </w:p>
    <w:p w:rsidR="001F6DFD" w:rsidRDefault="001F6DFD" w:rsidP="001F6DFD">
      <w:pPr>
        <w:pStyle w:val="Heading2"/>
      </w:pPr>
      <w:r>
        <w:t>Online RIGS Registration</w:t>
      </w:r>
    </w:p>
    <w:p w:rsidR="001F6DFD" w:rsidRDefault="001F6DFD" w:rsidP="001F6DFD">
      <w:pPr>
        <w:pStyle w:val="Heading3"/>
      </w:pPr>
      <w:r>
        <w:t>Vehicle Owner Sign-Up Form</w:t>
      </w:r>
    </w:p>
    <w:p w:rsidR="001F6DFD" w:rsidRDefault="001F6DFD" w:rsidP="001F6DFD">
      <w:r>
        <w:pict>
          <v:rect id="_x0000_i1544" style="width:0;height:1.5pt" o:hralign="center" o:hrstd="t" o:hr="t" fillcolor="#a0a0a0" stroked="f"/>
        </w:pict>
      </w:r>
    </w:p>
    <w:p w:rsidR="001F6DFD" w:rsidRDefault="001F6DFD" w:rsidP="001F6DFD">
      <w:pPr>
        <w:pStyle w:val="Heading2"/>
      </w:pPr>
      <w:r>
        <w:lastRenderedPageBreak/>
        <w:t>1. Applicant Information</w:t>
      </w:r>
    </w:p>
    <w:p w:rsidR="001F6DFD" w:rsidRDefault="001F6DFD" w:rsidP="001F6DFD">
      <w:pPr>
        <w:pStyle w:val="NormalWeb"/>
      </w:pPr>
      <w:r>
        <w:rPr>
          <w:rStyle w:val="Strong"/>
          <w:rFonts w:eastAsiaTheme="majorEastAsia"/>
        </w:rPr>
        <w:t>1. Name of Owner</w:t>
      </w:r>
    </w:p>
    <w:p w:rsidR="001F6DFD" w:rsidRDefault="001F6DFD" w:rsidP="001F6DFD">
      <w:r>
        <w:pict>
          <v:rect id="_x0000_i1545" style="width:0;height:1.5pt" o:hralign="center" o:hrstd="t" o:hr="t" fillcolor="#a0a0a0" stroked="f"/>
        </w:pict>
      </w:r>
    </w:p>
    <w:p w:rsidR="001F6DFD" w:rsidRDefault="001F6DFD" w:rsidP="001F6DFD">
      <w:pPr>
        <w:pStyle w:val="NormalWeb"/>
      </w:pPr>
      <w:r>
        <w:rPr>
          <w:rStyle w:val="Strong"/>
          <w:rFonts w:eastAsiaTheme="majorEastAsia"/>
        </w:rPr>
        <w:t>2. Mobile Number</w:t>
      </w:r>
    </w:p>
    <w:p w:rsidR="001F6DFD" w:rsidRDefault="001F6DFD" w:rsidP="001F6DFD">
      <w:r>
        <w:pict>
          <v:rect id="_x0000_i1546" style="width:0;height:1.5pt" o:hralign="center" o:hrstd="t" o:hr="t" fillcolor="#a0a0a0" stroked="f"/>
        </w:pict>
      </w:r>
    </w:p>
    <w:p w:rsidR="001F6DFD" w:rsidRDefault="001F6DFD" w:rsidP="001F6DFD">
      <w:pPr>
        <w:pStyle w:val="NormalWeb"/>
      </w:pPr>
      <w:r>
        <w:rPr>
          <w:rStyle w:val="Strong"/>
          <w:rFonts w:eastAsiaTheme="majorEastAsia"/>
        </w:rPr>
        <w:t>3. Email Address</w:t>
      </w:r>
    </w:p>
    <w:p w:rsidR="001F6DFD" w:rsidRDefault="001F6DFD" w:rsidP="001F6DFD">
      <w:r>
        <w:pict>
          <v:rect id="_x0000_i1547" style="width:0;height:1.5pt" o:hralign="center" o:hrstd="t" o:hr="t" fillcolor="#a0a0a0" stroked="f"/>
        </w:pict>
      </w:r>
    </w:p>
    <w:p w:rsidR="001F6DFD" w:rsidRDefault="001F6DFD" w:rsidP="001F6DFD">
      <w:r>
        <w:pict>
          <v:rect id="_x0000_i1548" style="width:0;height:1.5pt" o:hralign="center" o:hrstd="t" o:hr="t" fillcolor="#a0a0a0" stroked="f"/>
        </w:pict>
      </w:r>
    </w:p>
    <w:p w:rsidR="001F6DFD" w:rsidRDefault="001F6DFD" w:rsidP="001F6DFD">
      <w:pPr>
        <w:pStyle w:val="Heading2"/>
      </w:pPr>
      <w:r>
        <w:t>2. Account Credentials</w:t>
      </w:r>
    </w:p>
    <w:p w:rsidR="001F6DFD" w:rsidRDefault="001F6DFD" w:rsidP="001F6DFD">
      <w:pPr>
        <w:pStyle w:val="NormalWeb"/>
      </w:pPr>
      <w:r>
        <w:rPr>
          <w:rStyle w:val="Strong"/>
          <w:rFonts w:eastAsiaTheme="majorEastAsia"/>
        </w:rPr>
        <w:t>4. Password</w:t>
      </w:r>
    </w:p>
    <w:p w:rsidR="001F6DFD" w:rsidRDefault="001F6DFD" w:rsidP="001F6DFD">
      <w:r>
        <w:pict>
          <v:rect id="_x0000_i1549" style="width:0;height:1.5pt" o:hralign="center" o:hrstd="t" o:hr="t" fillcolor="#a0a0a0" stroked="f"/>
        </w:pict>
      </w:r>
    </w:p>
    <w:p w:rsidR="001F6DFD" w:rsidRDefault="001F6DFD" w:rsidP="001F6DFD">
      <w:pPr>
        <w:pStyle w:val="NormalWeb"/>
      </w:pPr>
      <w:r>
        <w:rPr>
          <w:rStyle w:val="Emphasis"/>
          <w:rFonts w:eastAsiaTheme="majorEastAsia"/>
        </w:rPr>
        <w:t>(Password must be kept confidential and secure)</w:t>
      </w:r>
    </w:p>
    <w:p w:rsidR="001F6DFD" w:rsidRDefault="001F6DFD" w:rsidP="001F6DFD">
      <w:r>
        <w:pict>
          <v:rect id="_x0000_i1550" style="width:0;height:1.5pt" o:hralign="center" o:hrstd="t" o:hr="t" fillcolor="#a0a0a0" stroked="f"/>
        </w:pict>
      </w:r>
    </w:p>
    <w:p w:rsidR="001F6DFD" w:rsidRDefault="001F6DFD" w:rsidP="001F6DFD">
      <w:pPr>
        <w:pStyle w:val="Heading2"/>
      </w:pPr>
      <w:r>
        <w:t>3. Identity Proof Details</w:t>
      </w:r>
    </w:p>
    <w:p w:rsidR="001F6DFD" w:rsidRDefault="001F6DFD" w:rsidP="001F6DFD">
      <w:pPr>
        <w:pStyle w:val="NormalWeb"/>
      </w:pPr>
      <w:r>
        <w:rPr>
          <w:rStyle w:val="Strong"/>
          <w:rFonts w:eastAsiaTheme="majorEastAsia"/>
        </w:rPr>
        <w:t>5. Type of ID Proof</w:t>
      </w:r>
      <w:r>
        <w:t xml:space="preserve"> (Select one)</w:t>
      </w:r>
      <w:r>
        <w:br/>
      </w:r>
      <w:r>
        <w:rPr>
          <w:rFonts w:ascii="Segoe UI Symbol" w:hAnsi="Segoe UI Symbol" w:cs="Segoe UI Symbol"/>
        </w:rPr>
        <w:t>☐</w:t>
      </w:r>
      <w:r>
        <w:t xml:space="preserve"> </w:t>
      </w:r>
      <w:proofErr w:type="spellStart"/>
      <w:r>
        <w:t>Aadhaar</w:t>
      </w:r>
      <w:proofErr w:type="spellEnd"/>
      <w:r>
        <w:t xml:space="preserve"> Card</w:t>
      </w:r>
      <w:r>
        <w:br/>
      </w:r>
      <w:r>
        <w:rPr>
          <w:rFonts w:ascii="Segoe UI Symbol" w:hAnsi="Segoe UI Symbol" w:cs="Segoe UI Symbol"/>
        </w:rPr>
        <w:t>☐</w:t>
      </w:r>
      <w:r>
        <w:t xml:space="preserve"> Voter ID</w:t>
      </w:r>
      <w:r>
        <w:br/>
      </w:r>
      <w:r>
        <w:rPr>
          <w:rFonts w:ascii="Segoe UI Symbol" w:hAnsi="Segoe UI Symbol" w:cs="Segoe UI Symbol"/>
        </w:rPr>
        <w:t>☐</w:t>
      </w:r>
      <w:r>
        <w:t xml:space="preserve"> Driving License</w:t>
      </w:r>
      <w:r>
        <w:br/>
      </w:r>
      <w:r>
        <w:rPr>
          <w:rFonts w:ascii="Segoe UI Symbol" w:hAnsi="Segoe UI Symbol" w:cs="Segoe UI Symbol"/>
        </w:rPr>
        <w:t>☐</w:t>
      </w:r>
      <w:r>
        <w:t xml:space="preserve"> Passport</w:t>
      </w:r>
      <w:r>
        <w:br/>
      </w:r>
      <w:r>
        <w:rPr>
          <w:rFonts w:ascii="Segoe UI Symbol" w:hAnsi="Segoe UI Symbol" w:cs="Segoe UI Symbol"/>
        </w:rPr>
        <w:t>☐</w:t>
      </w:r>
      <w:r>
        <w:t xml:space="preserve"> Any Other Government-Issued ID</w:t>
      </w:r>
    </w:p>
    <w:p w:rsidR="001F6DFD" w:rsidRDefault="001F6DFD" w:rsidP="001F6DFD">
      <w:pPr>
        <w:pStyle w:val="NormalWeb"/>
      </w:pPr>
      <w:r>
        <w:rPr>
          <w:rStyle w:val="Strong"/>
          <w:rFonts w:eastAsiaTheme="majorEastAsia"/>
        </w:rPr>
        <w:t>6. Upload ID Proof</w:t>
      </w:r>
    </w:p>
    <w:p w:rsidR="001F6DFD" w:rsidRDefault="001F6DFD" w:rsidP="001F6DFD">
      <w:pPr>
        <w:pStyle w:val="NormalWeb"/>
        <w:numPr>
          <w:ilvl w:val="0"/>
          <w:numId w:val="315"/>
        </w:numPr>
      </w:pPr>
      <w:r>
        <w:t xml:space="preserve">Allowed file formats: </w:t>
      </w:r>
      <w:r>
        <w:rPr>
          <w:rStyle w:val="Strong"/>
          <w:rFonts w:eastAsiaTheme="majorEastAsia"/>
        </w:rPr>
        <w:t>JPG / JPEG / PNG / PDF</w:t>
      </w:r>
    </w:p>
    <w:p w:rsidR="001F6DFD" w:rsidRDefault="001F6DFD" w:rsidP="001F6DFD">
      <w:pPr>
        <w:pStyle w:val="NormalWeb"/>
        <w:numPr>
          <w:ilvl w:val="0"/>
          <w:numId w:val="315"/>
        </w:numPr>
      </w:pPr>
      <w:r>
        <w:t xml:space="preserve">Maximum file size: </w:t>
      </w:r>
      <w:r>
        <w:rPr>
          <w:rStyle w:val="Strong"/>
          <w:rFonts w:eastAsiaTheme="majorEastAsia"/>
        </w:rPr>
        <w:t>2 MB</w:t>
      </w:r>
    </w:p>
    <w:p w:rsidR="001F6DFD" w:rsidRDefault="001F6DFD" w:rsidP="001F6DFD">
      <w:pPr>
        <w:pStyle w:val="NormalWeb"/>
      </w:pPr>
      <w:r>
        <w:t>Uploaded File Name: ___________________________</w:t>
      </w:r>
    </w:p>
    <w:p w:rsidR="001F6DFD" w:rsidRDefault="001F6DFD" w:rsidP="001F6DFD">
      <w:r>
        <w:pict>
          <v:rect id="_x0000_i1551" style="width:0;height:1.5pt" o:hralign="center" o:hrstd="t" o:hr="t" fillcolor="#a0a0a0" stroked="f"/>
        </w:pict>
      </w:r>
    </w:p>
    <w:p w:rsidR="001F6DFD" w:rsidRDefault="001F6DFD" w:rsidP="001F6DFD">
      <w:pPr>
        <w:pStyle w:val="Heading2"/>
      </w:pPr>
      <w:r>
        <w:t>4. Verification</w:t>
      </w:r>
    </w:p>
    <w:p w:rsidR="001F6DFD" w:rsidRDefault="001F6DFD" w:rsidP="001F6DFD">
      <w:pPr>
        <w:pStyle w:val="NormalWeb"/>
      </w:pPr>
      <w:r>
        <w:rPr>
          <w:rStyle w:val="Strong"/>
          <w:rFonts w:eastAsiaTheme="majorEastAsia"/>
        </w:rPr>
        <w:lastRenderedPageBreak/>
        <w:t>7. Captcha Verification</w:t>
      </w:r>
      <w:r>
        <w:br/>
        <w:t xml:space="preserve">Captcha Code: </w:t>
      </w:r>
      <w:r>
        <w:rPr>
          <w:rStyle w:val="Strong"/>
          <w:rFonts w:eastAsiaTheme="majorEastAsia"/>
        </w:rPr>
        <w:t>3AC006</w:t>
      </w:r>
    </w:p>
    <w:p w:rsidR="001F6DFD" w:rsidRDefault="001F6DFD" w:rsidP="001F6DFD">
      <w:pPr>
        <w:pStyle w:val="NormalWeb"/>
      </w:pPr>
      <w:r>
        <w:t>Enter Captcha Here:</w:t>
      </w:r>
    </w:p>
    <w:p w:rsidR="001F6DFD" w:rsidRDefault="001F6DFD" w:rsidP="001F6DFD">
      <w:r>
        <w:pict>
          <v:rect id="_x0000_i1552" style="width:0;height:1.5pt" o:hralign="center" o:hrstd="t" o:hr="t" fillcolor="#a0a0a0" stroked="f"/>
        </w:pict>
      </w:r>
    </w:p>
    <w:p w:rsidR="001F6DFD" w:rsidRDefault="001F6DFD" w:rsidP="001F6DFD">
      <w:r>
        <w:pict>
          <v:rect id="_x0000_i1553" style="width:0;height:1.5pt" o:hralign="center" o:hrstd="t" o:hr="t" fillcolor="#a0a0a0" stroked="f"/>
        </w:pict>
      </w:r>
    </w:p>
    <w:p w:rsidR="001F6DFD" w:rsidRDefault="001F6DFD" w:rsidP="001F6DFD">
      <w:pPr>
        <w:pStyle w:val="Heading2"/>
      </w:pPr>
      <w:r>
        <w:t>5. Declaration</w:t>
      </w:r>
    </w:p>
    <w:p w:rsidR="001F6DFD" w:rsidRDefault="001F6DFD" w:rsidP="001F6DFD">
      <w:pPr>
        <w:pStyle w:val="NormalWeb"/>
      </w:pPr>
      <w:r>
        <w:t xml:space="preserve">I hereby declare that the information provided above is </w:t>
      </w:r>
      <w:r>
        <w:rPr>
          <w:rStyle w:val="Strong"/>
          <w:rFonts w:eastAsiaTheme="majorEastAsia"/>
        </w:rPr>
        <w:t>true, complete, and correct</w:t>
      </w:r>
      <w:r>
        <w:t xml:space="preserve"> to the best of my knowledge. I understand that providing false or misleading information may result in </w:t>
      </w:r>
      <w:r>
        <w:rPr>
          <w:rStyle w:val="Strong"/>
          <w:rFonts w:eastAsiaTheme="majorEastAsia"/>
        </w:rPr>
        <w:t>rejection or cancellation of registration</w:t>
      </w:r>
      <w:r>
        <w:t xml:space="preserve"> as per the rules of Haryana Water Resources Authority.</w:t>
      </w:r>
    </w:p>
    <w:p w:rsidR="001F6DFD" w:rsidRDefault="001F6DFD" w:rsidP="001F6DFD">
      <w:r>
        <w:pict>
          <v:rect id="_x0000_i1554" style="width:0;height:1.5pt" o:hralign="center" o:hrstd="t" o:hr="t" fillcolor="#a0a0a0" stroked="f"/>
        </w:pict>
      </w:r>
    </w:p>
    <w:p w:rsidR="001F6DFD" w:rsidRDefault="001F6DFD" w:rsidP="001F6DFD">
      <w:pPr>
        <w:pStyle w:val="Heading2"/>
      </w:pPr>
      <w:r>
        <w:t>6. Submission</w:t>
      </w:r>
    </w:p>
    <w:p w:rsidR="001F6DFD" w:rsidRDefault="001F6DFD" w:rsidP="001F6DFD">
      <w:pPr>
        <w:pStyle w:val="NormalWeb"/>
      </w:pPr>
      <w:r>
        <w:rPr>
          <w:rStyle w:val="Strong"/>
          <w:rFonts w:eastAsiaTheme="majorEastAsia"/>
        </w:rPr>
        <w:t>Signature of Applicant:</w:t>
      </w:r>
      <w:r>
        <w:t xml:space="preserve"> ___________________________</w:t>
      </w:r>
    </w:p>
    <w:p w:rsidR="001F6DFD" w:rsidRDefault="001F6DFD" w:rsidP="001F6DFD">
      <w:pPr>
        <w:pStyle w:val="NormalWeb"/>
      </w:pPr>
      <w:r>
        <w:rPr>
          <w:rStyle w:val="Strong"/>
          <w:rFonts w:eastAsiaTheme="majorEastAsia"/>
        </w:rPr>
        <w:t>Date:</w:t>
      </w:r>
      <w:r>
        <w:t xml:space="preserve"> ___________________________</w:t>
      </w:r>
    </w:p>
    <w:p w:rsidR="001F6DFD" w:rsidRDefault="001F6DFD" w:rsidP="001F6DFD">
      <w:r>
        <w:pict>
          <v:rect id="_x0000_i1555" style="width:0;height:1.5pt" o:hralign="center" o:hrstd="t" o:hr="t" fillcolor="#a0a0a0" stroked="f"/>
        </w:pict>
      </w:r>
    </w:p>
    <w:p w:rsidR="001F6DFD" w:rsidRDefault="001F6DFD" w:rsidP="001F6DFD">
      <w:pPr>
        <w:pStyle w:val="Heading3"/>
      </w:pPr>
      <w:r>
        <w:t>Official Use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06"/>
      </w:tblGrid>
      <w:tr w:rsidR="001F6DFD" w:rsidTr="001F6DFD">
        <w:trPr>
          <w:tblHeader/>
          <w:tblCellSpacing w:w="15" w:type="dxa"/>
        </w:trPr>
        <w:tc>
          <w:tcPr>
            <w:tcW w:w="0" w:type="auto"/>
            <w:vAlign w:val="center"/>
            <w:hideMark/>
          </w:tcPr>
          <w:p w:rsidR="001F6DFD" w:rsidRDefault="001F6DFD">
            <w:pPr>
              <w:jc w:val="center"/>
              <w:rPr>
                <w:b/>
                <w:bCs/>
              </w:rPr>
            </w:pPr>
            <w:r>
              <w:rPr>
                <w:b/>
                <w:bCs/>
              </w:rPr>
              <w:t>Field</w:t>
            </w:r>
          </w:p>
        </w:tc>
        <w:tc>
          <w:tcPr>
            <w:tcW w:w="0" w:type="auto"/>
            <w:vAlign w:val="center"/>
            <w:hideMark/>
          </w:tcPr>
          <w:p w:rsidR="001F6DFD" w:rsidRDefault="001F6DFD">
            <w:pPr>
              <w:jc w:val="center"/>
              <w:rPr>
                <w:b/>
                <w:bCs/>
              </w:rPr>
            </w:pPr>
            <w:r>
              <w:rPr>
                <w:b/>
                <w:bCs/>
              </w:rPr>
              <w:t>Details</w:t>
            </w:r>
          </w:p>
        </w:tc>
      </w:tr>
      <w:tr w:rsidR="001F6DFD" w:rsidTr="001F6DFD">
        <w:trPr>
          <w:tblCellSpacing w:w="15" w:type="dxa"/>
        </w:trPr>
        <w:tc>
          <w:tcPr>
            <w:tcW w:w="0" w:type="auto"/>
            <w:vAlign w:val="center"/>
            <w:hideMark/>
          </w:tcPr>
          <w:p w:rsidR="001F6DFD" w:rsidRDefault="001F6DFD">
            <w:r>
              <w:t>Application ID</w:t>
            </w:r>
          </w:p>
        </w:tc>
        <w:tc>
          <w:tcPr>
            <w:tcW w:w="0" w:type="auto"/>
            <w:vAlign w:val="center"/>
            <w:hideMark/>
          </w:tcPr>
          <w:p w:rsidR="001F6DFD" w:rsidRDefault="001F6DFD"/>
        </w:tc>
      </w:tr>
      <w:tr w:rsidR="001F6DFD" w:rsidTr="001F6DFD">
        <w:trPr>
          <w:tblCellSpacing w:w="15" w:type="dxa"/>
        </w:trPr>
        <w:tc>
          <w:tcPr>
            <w:tcW w:w="0" w:type="auto"/>
            <w:vAlign w:val="center"/>
            <w:hideMark/>
          </w:tcPr>
          <w:p w:rsidR="001F6DFD" w:rsidRDefault="001F6DFD">
            <w:pPr>
              <w:rPr>
                <w:sz w:val="24"/>
                <w:szCs w:val="24"/>
              </w:rPr>
            </w:pPr>
            <w:r>
              <w:t>Date of Submission</w:t>
            </w:r>
          </w:p>
        </w:tc>
        <w:tc>
          <w:tcPr>
            <w:tcW w:w="0" w:type="auto"/>
            <w:vAlign w:val="center"/>
            <w:hideMark/>
          </w:tcPr>
          <w:p w:rsidR="001F6DFD" w:rsidRDefault="001F6DFD"/>
        </w:tc>
      </w:tr>
      <w:tr w:rsidR="001F6DFD" w:rsidTr="001F6DFD">
        <w:trPr>
          <w:tblCellSpacing w:w="15" w:type="dxa"/>
        </w:trPr>
        <w:tc>
          <w:tcPr>
            <w:tcW w:w="0" w:type="auto"/>
            <w:vAlign w:val="center"/>
            <w:hideMark/>
          </w:tcPr>
          <w:p w:rsidR="001F6DFD" w:rsidRDefault="001F6DFD">
            <w:pPr>
              <w:rPr>
                <w:sz w:val="24"/>
                <w:szCs w:val="24"/>
              </w:rPr>
            </w:pPr>
            <w:r>
              <w:t>Verified By</w:t>
            </w:r>
          </w:p>
        </w:tc>
        <w:tc>
          <w:tcPr>
            <w:tcW w:w="0" w:type="auto"/>
            <w:vAlign w:val="center"/>
            <w:hideMark/>
          </w:tcPr>
          <w:p w:rsidR="001F6DFD" w:rsidRDefault="001F6DFD"/>
        </w:tc>
      </w:tr>
      <w:tr w:rsidR="001F6DFD" w:rsidTr="001F6DFD">
        <w:trPr>
          <w:tblCellSpacing w:w="15" w:type="dxa"/>
        </w:trPr>
        <w:tc>
          <w:tcPr>
            <w:tcW w:w="0" w:type="auto"/>
            <w:vAlign w:val="center"/>
            <w:hideMark/>
          </w:tcPr>
          <w:p w:rsidR="001F6DFD" w:rsidRDefault="001F6DFD">
            <w:pPr>
              <w:rPr>
                <w:sz w:val="24"/>
                <w:szCs w:val="24"/>
              </w:rPr>
            </w:pPr>
            <w:r>
              <w:t>Remarks</w:t>
            </w:r>
          </w:p>
        </w:tc>
        <w:tc>
          <w:tcPr>
            <w:tcW w:w="0" w:type="auto"/>
            <w:vAlign w:val="center"/>
            <w:hideMark/>
          </w:tcPr>
          <w:p w:rsidR="001F6DFD" w:rsidRDefault="001F6DFD">
            <w:pPr>
              <w:rPr>
                <w:sz w:val="20"/>
                <w:szCs w:val="20"/>
              </w:rPr>
            </w:pPr>
          </w:p>
        </w:tc>
      </w:tr>
    </w:tbl>
    <w:p w:rsidR="005000AB" w:rsidRPr="00E9754A" w:rsidRDefault="005000AB" w:rsidP="009A7B3E">
      <w:pPr>
        <w:rPr>
          <w:sz w:val="56"/>
          <w:szCs w:val="56"/>
          <w:vertAlign w:val="superscript"/>
        </w:rPr>
      </w:pPr>
    </w:p>
    <w:sectPr w:rsidR="005000AB" w:rsidRPr="00E97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9" style="width:0;height:1.5pt" o:hralign="center" o:bullet="t" o:hrstd="t" o:hr="t" fillcolor="#a0a0a0" stroked="f"/>
    </w:pict>
  </w:numPicBullet>
  <w:abstractNum w:abstractNumId="0" w15:restartNumberingAfterBreak="0">
    <w:nsid w:val="0021240B"/>
    <w:multiLevelType w:val="multilevel"/>
    <w:tmpl w:val="D8D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2B96"/>
    <w:multiLevelType w:val="multilevel"/>
    <w:tmpl w:val="AC6E6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3427"/>
    <w:multiLevelType w:val="multilevel"/>
    <w:tmpl w:val="E46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C4242"/>
    <w:multiLevelType w:val="multilevel"/>
    <w:tmpl w:val="1D7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64705"/>
    <w:multiLevelType w:val="multilevel"/>
    <w:tmpl w:val="7C6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01EDF"/>
    <w:multiLevelType w:val="multilevel"/>
    <w:tmpl w:val="F9F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C5488"/>
    <w:multiLevelType w:val="multilevel"/>
    <w:tmpl w:val="64B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4E30"/>
    <w:multiLevelType w:val="multilevel"/>
    <w:tmpl w:val="9A2A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E6C54"/>
    <w:multiLevelType w:val="multilevel"/>
    <w:tmpl w:val="4E0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34E35"/>
    <w:multiLevelType w:val="multilevel"/>
    <w:tmpl w:val="04A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E18CD"/>
    <w:multiLevelType w:val="multilevel"/>
    <w:tmpl w:val="3194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02ADC"/>
    <w:multiLevelType w:val="multilevel"/>
    <w:tmpl w:val="FF6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86621"/>
    <w:multiLevelType w:val="multilevel"/>
    <w:tmpl w:val="746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B23DE"/>
    <w:multiLevelType w:val="multilevel"/>
    <w:tmpl w:val="809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96F61"/>
    <w:multiLevelType w:val="multilevel"/>
    <w:tmpl w:val="47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414A4"/>
    <w:multiLevelType w:val="multilevel"/>
    <w:tmpl w:val="254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B3F86"/>
    <w:multiLevelType w:val="multilevel"/>
    <w:tmpl w:val="54F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E0665"/>
    <w:multiLevelType w:val="multilevel"/>
    <w:tmpl w:val="1A7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A79E1"/>
    <w:multiLevelType w:val="multilevel"/>
    <w:tmpl w:val="035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C73CC"/>
    <w:multiLevelType w:val="multilevel"/>
    <w:tmpl w:val="4802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968DC"/>
    <w:multiLevelType w:val="multilevel"/>
    <w:tmpl w:val="3A9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70690"/>
    <w:multiLevelType w:val="multilevel"/>
    <w:tmpl w:val="D58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65842"/>
    <w:multiLevelType w:val="multilevel"/>
    <w:tmpl w:val="3FE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21B75"/>
    <w:multiLevelType w:val="multilevel"/>
    <w:tmpl w:val="246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71D08"/>
    <w:multiLevelType w:val="multilevel"/>
    <w:tmpl w:val="D93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6218C"/>
    <w:multiLevelType w:val="multilevel"/>
    <w:tmpl w:val="823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1018F5"/>
    <w:multiLevelType w:val="multilevel"/>
    <w:tmpl w:val="37D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81FB4"/>
    <w:multiLevelType w:val="multilevel"/>
    <w:tmpl w:val="CB8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E519F"/>
    <w:multiLevelType w:val="multilevel"/>
    <w:tmpl w:val="F266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D2EFF"/>
    <w:multiLevelType w:val="multilevel"/>
    <w:tmpl w:val="5FC0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63478"/>
    <w:multiLevelType w:val="multilevel"/>
    <w:tmpl w:val="164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C45E7"/>
    <w:multiLevelType w:val="multilevel"/>
    <w:tmpl w:val="D92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53D83"/>
    <w:multiLevelType w:val="multilevel"/>
    <w:tmpl w:val="2BD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30E20"/>
    <w:multiLevelType w:val="multilevel"/>
    <w:tmpl w:val="1B9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C139C5"/>
    <w:multiLevelType w:val="multilevel"/>
    <w:tmpl w:val="D16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5B376F"/>
    <w:multiLevelType w:val="multilevel"/>
    <w:tmpl w:val="D64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B1382B"/>
    <w:multiLevelType w:val="multilevel"/>
    <w:tmpl w:val="1AD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71A38"/>
    <w:multiLevelType w:val="multilevel"/>
    <w:tmpl w:val="1B7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F561E"/>
    <w:multiLevelType w:val="multilevel"/>
    <w:tmpl w:val="000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B46EDC"/>
    <w:multiLevelType w:val="multilevel"/>
    <w:tmpl w:val="85E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03884"/>
    <w:multiLevelType w:val="multilevel"/>
    <w:tmpl w:val="C2B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0C1087"/>
    <w:multiLevelType w:val="multilevel"/>
    <w:tmpl w:val="767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7615F"/>
    <w:multiLevelType w:val="multilevel"/>
    <w:tmpl w:val="ADA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B0270"/>
    <w:multiLevelType w:val="multilevel"/>
    <w:tmpl w:val="505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F331A1"/>
    <w:multiLevelType w:val="multilevel"/>
    <w:tmpl w:val="57F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E561AB"/>
    <w:multiLevelType w:val="multilevel"/>
    <w:tmpl w:val="50D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9E1FC1"/>
    <w:multiLevelType w:val="multilevel"/>
    <w:tmpl w:val="D09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B424E"/>
    <w:multiLevelType w:val="multilevel"/>
    <w:tmpl w:val="DA2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75298"/>
    <w:multiLevelType w:val="multilevel"/>
    <w:tmpl w:val="930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694FD2"/>
    <w:multiLevelType w:val="multilevel"/>
    <w:tmpl w:val="054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775569"/>
    <w:multiLevelType w:val="multilevel"/>
    <w:tmpl w:val="B8C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A6B9A"/>
    <w:multiLevelType w:val="multilevel"/>
    <w:tmpl w:val="609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8E64CE"/>
    <w:multiLevelType w:val="multilevel"/>
    <w:tmpl w:val="076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CB7408"/>
    <w:multiLevelType w:val="multilevel"/>
    <w:tmpl w:val="5A1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D45056"/>
    <w:multiLevelType w:val="multilevel"/>
    <w:tmpl w:val="6FAA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57D56"/>
    <w:multiLevelType w:val="multilevel"/>
    <w:tmpl w:val="39E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8A1E2F"/>
    <w:multiLevelType w:val="multilevel"/>
    <w:tmpl w:val="48F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300C6B"/>
    <w:multiLevelType w:val="multilevel"/>
    <w:tmpl w:val="371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3C38A6"/>
    <w:multiLevelType w:val="multilevel"/>
    <w:tmpl w:val="054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660316"/>
    <w:multiLevelType w:val="multilevel"/>
    <w:tmpl w:val="363E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730A2C"/>
    <w:multiLevelType w:val="multilevel"/>
    <w:tmpl w:val="EC9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31766D"/>
    <w:multiLevelType w:val="multilevel"/>
    <w:tmpl w:val="EB1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683600"/>
    <w:multiLevelType w:val="multilevel"/>
    <w:tmpl w:val="99F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9D2EC9"/>
    <w:multiLevelType w:val="multilevel"/>
    <w:tmpl w:val="36F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375515"/>
    <w:multiLevelType w:val="multilevel"/>
    <w:tmpl w:val="A48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FD78D8"/>
    <w:multiLevelType w:val="multilevel"/>
    <w:tmpl w:val="A16C3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523336"/>
    <w:multiLevelType w:val="multilevel"/>
    <w:tmpl w:val="C47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5D4CB5"/>
    <w:multiLevelType w:val="multilevel"/>
    <w:tmpl w:val="208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6E4C27"/>
    <w:multiLevelType w:val="multilevel"/>
    <w:tmpl w:val="795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603216"/>
    <w:multiLevelType w:val="multilevel"/>
    <w:tmpl w:val="4D6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EF0F6C"/>
    <w:multiLevelType w:val="multilevel"/>
    <w:tmpl w:val="BED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414881"/>
    <w:multiLevelType w:val="multilevel"/>
    <w:tmpl w:val="690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59614B"/>
    <w:multiLevelType w:val="multilevel"/>
    <w:tmpl w:val="882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764D19"/>
    <w:multiLevelType w:val="multilevel"/>
    <w:tmpl w:val="E6F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652CFF"/>
    <w:multiLevelType w:val="multilevel"/>
    <w:tmpl w:val="E14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9308D3"/>
    <w:multiLevelType w:val="multilevel"/>
    <w:tmpl w:val="59F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BD4613"/>
    <w:multiLevelType w:val="multilevel"/>
    <w:tmpl w:val="FBF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EF54FE"/>
    <w:multiLevelType w:val="multilevel"/>
    <w:tmpl w:val="DBF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022CE0"/>
    <w:multiLevelType w:val="multilevel"/>
    <w:tmpl w:val="9C7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190DE6"/>
    <w:multiLevelType w:val="multilevel"/>
    <w:tmpl w:val="C15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2030AF"/>
    <w:multiLevelType w:val="multilevel"/>
    <w:tmpl w:val="C7A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DA0542"/>
    <w:multiLevelType w:val="multilevel"/>
    <w:tmpl w:val="D98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6C770E"/>
    <w:multiLevelType w:val="multilevel"/>
    <w:tmpl w:val="439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DD4974"/>
    <w:multiLevelType w:val="multilevel"/>
    <w:tmpl w:val="66A8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4324B8"/>
    <w:multiLevelType w:val="multilevel"/>
    <w:tmpl w:val="9CD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7D48A4"/>
    <w:multiLevelType w:val="multilevel"/>
    <w:tmpl w:val="F8F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011F8E"/>
    <w:multiLevelType w:val="multilevel"/>
    <w:tmpl w:val="65C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004686"/>
    <w:multiLevelType w:val="multilevel"/>
    <w:tmpl w:val="AC8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3B1B6B"/>
    <w:multiLevelType w:val="multilevel"/>
    <w:tmpl w:val="042A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4B1B67"/>
    <w:multiLevelType w:val="multilevel"/>
    <w:tmpl w:val="FB2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9E022C"/>
    <w:multiLevelType w:val="multilevel"/>
    <w:tmpl w:val="E31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BD1D4D"/>
    <w:multiLevelType w:val="multilevel"/>
    <w:tmpl w:val="8C2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D9257D"/>
    <w:multiLevelType w:val="multilevel"/>
    <w:tmpl w:val="AFE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140F32"/>
    <w:multiLevelType w:val="multilevel"/>
    <w:tmpl w:val="274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845B0F"/>
    <w:multiLevelType w:val="multilevel"/>
    <w:tmpl w:val="244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A0784B"/>
    <w:multiLevelType w:val="multilevel"/>
    <w:tmpl w:val="2EC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E00753"/>
    <w:multiLevelType w:val="multilevel"/>
    <w:tmpl w:val="6B5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5A6024"/>
    <w:multiLevelType w:val="multilevel"/>
    <w:tmpl w:val="274A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5B1085"/>
    <w:multiLevelType w:val="multilevel"/>
    <w:tmpl w:val="07E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C9139C"/>
    <w:multiLevelType w:val="multilevel"/>
    <w:tmpl w:val="F67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725F1B"/>
    <w:multiLevelType w:val="multilevel"/>
    <w:tmpl w:val="A4A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963FA1"/>
    <w:multiLevelType w:val="multilevel"/>
    <w:tmpl w:val="688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E45AB0"/>
    <w:multiLevelType w:val="multilevel"/>
    <w:tmpl w:val="C94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F0429C"/>
    <w:multiLevelType w:val="multilevel"/>
    <w:tmpl w:val="52F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F7477A"/>
    <w:multiLevelType w:val="multilevel"/>
    <w:tmpl w:val="ABB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183919"/>
    <w:multiLevelType w:val="multilevel"/>
    <w:tmpl w:val="5CA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3746DB"/>
    <w:multiLevelType w:val="multilevel"/>
    <w:tmpl w:val="E65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BF1D2A"/>
    <w:multiLevelType w:val="multilevel"/>
    <w:tmpl w:val="2EA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CA2D3B"/>
    <w:multiLevelType w:val="multilevel"/>
    <w:tmpl w:val="B28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1976CC"/>
    <w:multiLevelType w:val="multilevel"/>
    <w:tmpl w:val="63A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947705"/>
    <w:multiLevelType w:val="multilevel"/>
    <w:tmpl w:val="BF5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073055"/>
    <w:multiLevelType w:val="multilevel"/>
    <w:tmpl w:val="CDB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1755D8"/>
    <w:multiLevelType w:val="multilevel"/>
    <w:tmpl w:val="0C0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242AF6"/>
    <w:multiLevelType w:val="multilevel"/>
    <w:tmpl w:val="C6C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FD41C2"/>
    <w:multiLevelType w:val="multilevel"/>
    <w:tmpl w:val="022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8E7204"/>
    <w:multiLevelType w:val="multilevel"/>
    <w:tmpl w:val="BB12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B308E8"/>
    <w:multiLevelType w:val="multilevel"/>
    <w:tmpl w:val="DB6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A0A1C"/>
    <w:multiLevelType w:val="multilevel"/>
    <w:tmpl w:val="E4F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59397F"/>
    <w:multiLevelType w:val="multilevel"/>
    <w:tmpl w:val="F96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3C367E"/>
    <w:multiLevelType w:val="multilevel"/>
    <w:tmpl w:val="600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6C7C1F"/>
    <w:multiLevelType w:val="multilevel"/>
    <w:tmpl w:val="EE4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7303E8"/>
    <w:multiLevelType w:val="multilevel"/>
    <w:tmpl w:val="2AE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9B7AEC"/>
    <w:multiLevelType w:val="multilevel"/>
    <w:tmpl w:val="067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1837CF"/>
    <w:multiLevelType w:val="multilevel"/>
    <w:tmpl w:val="64B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5556BB"/>
    <w:multiLevelType w:val="multilevel"/>
    <w:tmpl w:val="152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560042"/>
    <w:multiLevelType w:val="multilevel"/>
    <w:tmpl w:val="081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710034"/>
    <w:multiLevelType w:val="multilevel"/>
    <w:tmpl w:val="EA5C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A13E22"/>
    <w:multiLevelType w:val="multilevel"/>
    <w:tmpl w:val="A07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5420E4"/>
    <w:multiLevelType w:val="multilevel"/>
    <w:tmpl w:val="02C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681D77"/>
    <w:multiLevelType w:val="multilevel"/>
    <w:tmpl w:val="07A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D143EC"/>
    <w:multiLevelType w:val="multilevel"/>
    <w:tmpl w:val="11F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E008C7"/>
    <w:multiLevelType w:val="multilevel"/>
    <w:tmpl w:val="DE7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EA752E"/>
    <w:multiLevelType w:val="multilevel"/>
    <w:tmpl w:val="7220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9B7BF0"/>
    <w:multiLevelType w:val="multilevel"/>
    <w:tmpl w:val="07A0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A31CF2"/>
    <w:multiLevelType w:val="multilevel"/>
    <w:tmpl w:val="44F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90CBE"/>
    <w:multiLevelType w:val="multilevel"/>
    <w:tmpl w:val="10E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624D06"/>
    <w:multiLevelType w:val="multilevel"/>
    <w:tmpl w:val="500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B12BEE"/>
    <w:multiLevelType w:val="multilevel"/>
    <w:tmpl w:val="1AEE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E1405E"/>
    <w:multiLevelType w:val="multilevel"/>
    <w:tmpl w:val="553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E85F57"/>
    <w:multiLevelType w:val="multilevel"/>
    <w:tmpl w:val="B1D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BA5370"/>
    <w:multiLevelType w:val="multilevel"/>
    <w:tmpl w:val="82D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505CF2"/>
    <w:multiLevelType w:val="multilevel"/>
    <w:tmpl w:val="F1EE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685D0F"/>
    <w:multiLevelType w:val="multilevel"/>
    <w:tmpl w:val="7F0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9A6B3A"/>
    <w:multiLevelType w:val="multilevel"/>
    <w:tmpl w:val="9D7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E76D12"/>
    <w:multiLevelType w:val="multilevel"/>
    <w:tmpl w:val="1DC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184B34"/>
    <w:multiLevelType w:val="multilevel"/>
    <w:tmpl w:val="885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2E1F2D"/>
    <w:multiLevelType w:val="multilevel"/>
    <w:tmpl w:val="4FD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3E7BD7"/>
    <w:multiLevelType w:val="multilevel"/>
    <w:tmpl w:val="57A4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AB2284"/>
    <w:multiLevelType w:val="multilevel"/>
    <w:tmpl w:val="CE7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BA6AAF"/>
    <w:multiLevelType w:val="multilevel"/>
    <w:tmpl w:val="18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F0062E"/>
    <w:multiLevelType w:val="multilevel"/>
    <w:tmpl w:val="9268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F42C83"/>
    <w:multiLevelType w:val="multilevel"/>
    <w:tmpl w:val="D53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3023CA"/>
    <w:multiLevelType w:val="multilevel"/>
    <w:tmpl w:val="7B3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372D95"/>
    <w:multiLevelType w:val="multilevel"/>
    <w:tmpl w:val="DC5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A935F7"/>
    <w:multiLevelType w:val="multilevel"/>
    <w:tmpl w:val="021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15707D"/>
    <w:multiLevelType w:val="multilevel"/>
    <w:tmpl w:val="58D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1F6513"/>
    <w:multiLevelType w:val="multilevel"/>
    <w:tmpl w:val="8C3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5B6350"/>
    <w:multiLevelType w:val="multilevel"/>
    <w:tmpl w:val="64E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86583E"/>
    <w:multiLevelType w:val="multilevel"/>
    <w:tmpl w:val="183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E04C49"/>
    <w:multiLevelType w:val="multilevel"/>
    <w:tmpl w:val="C78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FC14BC"/>
    <w:multiLevelType w:val="multilevel"/>
    <w:tmpl w:val="2386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2F32C2"/>
    <w:multiLevelType w:val="multilevel"/>
    <w:tmpl w:val="DD7E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FFD0F75"/>
    <w:multiLevelType w:val="multilevel"/>
    <w:tmpl w:val="5D4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4A18D8"/>
    <w:multiLevelType w:val="multilevel"/>
    <w:tmpl w:val="979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B05DEF"/>
    <w:multiLevelType w:val="multilevel"/>
    <w:tmpl w:val="CB4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E95F25"/>
    <w:multiLevelType w:val="multilevel"/>
    <w:tmpl w:val="D67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0D61DE"/>
    <w:multiLevelType w:val="multilevel"/>
    <w:tmpl w:val="AE8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70384A"/>
    <w:multiLevelType w:val="multilevel"/>
    <w:tmpl w:val="6F60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EF35CE"/>
    <w:multiLevelType w:val="multilevel"/>
    <w:tmpl w:val="D58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C96AF7"/>
    <w:multiLevelType w:val="multilevel"/>
    <w:tmpl w:val="8E6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B23E73"/>
    <w:multiLevelType w:val="multilevel"/>
    <w:tmpl w:val="1F5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C9306C"/>
    <w:multiLevelType w:val="multilevel"/>
    <w:tmpl w:val="B5B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774621"/>
    <w:multiLevelType w:val="multilevel"/>
    <w:tmpl w:val="4E0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017C4C"/>
    <w:multiLevelType w:val="multilevel"/>
    <w:tmpl w:val="962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231F87"/>
    <w:multiLevelType w:val="multilevel"/>
    <w:tmpl w:val="6D9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70149A"/>
    <w:multiLevelType w:val="multilevel"/>
    <w:tmpl w:val="1B9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E4772E"/>
    <w:multiLevelType w:val="multilevel"/>
    <w:tmpl w:val="F68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555D09"/>
    <w:multiLevelType w:val="multilevel"/>
    <w:tmpl w:val="F88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5A2B6A"/>
    <w:multiLevelType w:val="multilevel"/>
    <w:tmpl w:val="6E5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980568"/>
    <w:multiLevelType w:val="multilevel"/>
    <w:tmpl w:val="1C24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622EA8"/>
    <w:multiLevelType w:val="multilevel"/>
    <w:tmpl w:val="3E6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B11892"/>
    <w:multiLevelType w:val="multilevel"/>
    <w:tmpl w:val="78C8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435871"/>
    <w:multiLevelType w:val="multilevel"/>
    <w:tmpl w:val="67B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837A83"/>
    <w:multiLevelType w:val="multilevel"/>
    <w:tmpl w:val="A18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895E1E"/>
    <w:multiLevelType w:val="multilevel"/>
    <w:tmpl w:val="D9A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9B738A"/>
    <w:multiLevelType w:val="multilevel"/>
    <w:tmpl w:val="771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137FE5"/>
    <w:multiLevelType w:val="multilevel"/>
    <w:tmpl w:val="74E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457A00"/>
    <w:multiLevelType w:val="multilevel"/>
    <w:tmpl w:val="30C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596E80"/>
    <w:multiLevelType w:val="multilevel"/>
    <w:tmpl w:val="D53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6E1EEC"/>
    <w:multiLevelType w:val="multilevel"/>
    <w:tmpl w:val="17A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4A18B6"/>
    <w:multiLevelType w:val="multilevel"/>
    <w:tmpl w:val="7E1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DF7C56"/>
    <w:multiLevelType w:val="multilevel"/>
    <w:tmpl w:val="85D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853732"/>
    <w:multiLevelType w:val="multilevel"/>
    <w:tmpl w:val="59E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CC5D6C"/>
    <w:multiLevelType w:val="multilevel"/>
    <w:tmpl w:val="833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2B0B8B"/>
    <w:multiLevelType w:val="multilevel"/>
    <w:tmpl w:val="2F16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E9C7075"/>
    <w:multiLevelType w:val="multilevel"/>
    <w:tmpl w:val="026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E14607"/>
    <w:multiLevelType w:val="multilevel"/>
    <w:tmpl w:val="5E7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180642"/>
    <w:multiLevelType w:val="multilevel"/>
    <w:tmpl w:val="788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5771C8"/>
    <w:multiLevelType w:val="multilevel"/>
    <w:tmpl w:val="CDD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CC195C"/>
    <w:multiLevelType w:val="multilevel"/>
    <w:tmpl w:val="0E5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2D0502"/>
    <w:multiLevelType w:val="multilevel"/>
    <w:tmpl w:val="B7B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4E7EE0"/>
    <w:multiLevelType w:val="multilevel"/>
    <w:tmpl w:val="674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714B78"/>
    <w:multiLevelType w:val="multilevel"/>
    <w:tmpl w:val="067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982E49"/>
    <w:multiLevelType w:val="multilevel"/>
    <w:tmpl w:val="E01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1007B8"/>
    <w:multiLevelType w:val="multilevel"/>
    <w:tmpl w:val="87A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8F221B"/>
    <w:multiLevelType w:val="multilevel"/>
    <w:tmpl w:val="337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19A4DAA"/>
    <w:multiLevelType w:val="multilevel"/>
    <w:tmpl w:val="7E3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E32D1B"/>
    <w:multiLevelType w:val="multilevel"/>
    <w:tmpl w:val="428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930734"/>
    <w:multiLevelType w:val="multilevel"/>
    <w:tmpl w:val="05D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CD4C7F"/>
    <w:multiLevelType w:val="multilevel"/>
    <w:tmpl w:val="CA7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D03AD0"/>
    <w:multiLevelType w:val="multilevel"/>
    <w:tmpl w:val="E3D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E317AB"/>
    <w:multiLevelType w:val="multilevel"/>
    <w:tmpl w:val="789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1F03E7"/>
    <w:multiLevelType w:val="multilevel"/>
    <w:tmpl w:val="BAA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59574C"/>
    <w:multiLevelType w:val="multilevel"/>
    <w:tmpl w:val="743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6B7B86"/>
    <w:multiLevelType w:val="multilevel"/>
    <w:tmpl w:val="31C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6D1623"/>
    <w:multiLevelType w:val="multilevel"/>
    <w:tmpl w:val="DF3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94698E"/>
    <w:multiLevelType w:val="multilevel"/>
    <w:tmpl w:val="7014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236017"/>
    <w:multiLevelType w:val="multilevel"/>
    <w:tmpl w:val="4D7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4044E8"/>
    <w:multiLevelType w:val="multilevel"/>
    <w:tmpl w:val="55A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66698D"/>
    <w:multiLevelType w:val="multilevel"/>
    <w:tmpl w:val="4506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7A6564"/>
    <w:multiLevelType w:val="multilevel"/>
    <w:tmpl w:val="D28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8F1548"/>
    <w:multiLevelType w:val="multilevel"/>
    <w:tmpl w:val="1BB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652903"/>
    <w:multiLevelType w:val="multilevel"/>
    <w:tmpl w:val="182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646272"/>
    <w:multiLevelType w:val="multilevel"/>
    <w:tmpl w:val="EF6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BD3D2D"/>
    <w:multiLevelType w:val="multilevel"/>
    <w:tmpl w:val="4D5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93408D"/>
    <w:multiLevelType w:val="multilevel"/>
    <w:tmpl w:val="3EC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CB3121"/>
    <w:multiLevelType w:val="multilevel"/>
    <w:tmpl w:val="0F5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0C39A9"/>
    <w:multiLevelType w:val="multilevel"/>
    <w:tmpl w:val="866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DF6D1C"/>
    <w:multiLevelType w:val="multilevel"/>
    <w:tmpl w:val="426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2C0101"/>
    <w:multiLevelType w:val="multilevel"/>
    <w:tmpl w:val="878EF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896A38"/>
    <w:multiLevelType w:val="multilevel"/>
    <w:tmpl w:val="67A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B87583"/>
    <w:multiLevelType w:val="multilevel"/>
    <w:tmpl w:val="024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CA0E51"/>
    <w:multiLevelType w:val="multilevel"/>
    <w:tmpl w:val="C2F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C47625A"/>
    <w:multiLevelType w:val="multilevel"/>
    <w:tmpl w:val="E03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9025B2"/>
    <w:multiLevelType w:val="multilevel"/>
    <w:tmpl w:val="B4E6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D9B4236"/>
    <w:multiLevelType w:val="multilevel"/>
    <w:tmpl w:val="8DD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AF4470"/>
    <w:multiLevelType w:val="multilevel"/>
    <w:tmpl w:val="6D10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F00A02"/>
    <w:multiLevelType w:val="multilevel"/>
    <w:tmpl w:val="568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61097E"/>
    <w:multiLevelType w:val="multilevel"/>
    <w:tmpl w:val="A36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D65404"/>
    <w:multiLevelType w:val="multilevel"/>
    <w:tmpl w:val="CF6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3B0F29"/>
    <w:multiLevelType w:val="multilevel"/>
    <w:tmpl w:val="94B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810011"/>
    <w:multiLevelType w:val="multilevel"/>
    <w:tmpl w:val="82D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B016A0"/>
    <w:multiLevelType w:val="multilevel"/>
    <w:tmpl w:val="688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E340E8"/>
    <w:multiLevelType w:val="multilevel"/>
    <w:tmpl w:val="A13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1A0069"/>
    <w:multiLevelType w:val="multilevel"/>
    <w:tmpl w:val="E77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972582"/>
    <w:multiLevelType w:val="multilevel"/>
    <w:tmpl w:val="522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AC5450"/>
    <w:multiLevelType w:val="multilevel"/>
    <w:tmpl w:val="9F3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BC401F"/>
    <w:multiLevelType w:val="multilevel"/>
    <w:tmpl w:val="350A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981F16"/>
    <w:multiLevelType w:val="multilevel"/>
    <w:tmpl w:val="AB9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AE7E45"/>
    <w:multiLevelType w:val="multilevel"/>
    <w:tmpl w:val="CAF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B503EF"/>
    <w:multiLevelType w:val="multilevel"/>
    <w:tmpl w:val="232CC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3E34AC6"/>
    <w:multiLevelType w:val="multilevel"/>
    <w:tmpl w:val="B89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4D3D30"/>
    <w:multiLevelType w:val="multilevel"/>
    <w:tmpl w:val="53B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4E43C4"/>
    <w:multiLevelType w:val="multilevel"/>
    <w:tmpl w:val="D91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C778C0"/>
    <w:multiLevelType w:val="multilevel"/>
    <w:tmpl w:val="507C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E328BF"/>
    <w:multiLevelType w:val="multilevel"/>
    <w:tmpl w:val="DD7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F54EB4"/>
    <w:multiLevelType w:val="multilevel"/>
    <w:tmpl w:val="164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FA04C6"/>
    <w:multiLevelType w:val="multilevel"/>
    <w:tmpl w:val="AE3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C214F3"/>
    <w:multiLevelType w:val="multilevel"/>
    <w:tmpl w:val="A2F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0507CA"/>
    <w:multiLevelType w:val="multilevel"/>
    <w:tmpl w:val="2550B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237CEE"/>
    <w:multiLevelType w:val="multilevel"/>
    <w:tmpl w:val="FA3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B732B9"/>
    <w:multiLevelType w:val="multilevel"/>
    <w:tmpl w:val="45E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FB5960"/>
    <w:multiLevelType w:val="multilevel"/>
    <w:tmpl w:val="FE9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0B2F39"/>
    <w:multiLevelType w:val="multilevel"/>
    <w:tmpl w:val="B19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875DF6"/>
    <w:multiLevelType w:val="multilevel"/>
    <w:tmpl w:val="E11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8873DB"/>
    <w:multiLevelType w:val="multilevel"/>
    <w:tmpl w:val="C42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9319AD"/>
    <w:multiLevelType w:val="multilevel"/>
    <w:tmpl w:val="77A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2E44DD"/>
    <w:multiLevelType w:val="multilevel"/>
    <w:tmpl w:val="189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C62DA2"/>
    <w:multiLevelType w:val="multilevel"/>
    <w:tmpl w:val="CAC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3A5453"/>
    <w:multiLevelType w:val="multilevel"/>
    <w:tmpl w:val="902C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573AF6"/>
    <w:multiLevelType w:val="multilevel"/>
    <w:tmpl w:val="4D7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9F7C21"/>
    <w:multiLevelType w:val="multilevel"/>
    <w:tmpl w:val="A68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A575C7"/>
    <w:multiLevelType w:val="multilevel"/>
    <w:tmpl w:val="2C0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430CCF"/>
    <w:multiLevelType w:val="multilevel"/>
    <w:tmpl w:val="49A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507759"/>
    <w:multiLevelType w:val="multilevel"/>
    <w:tmpl w:val="C7C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CE42CA3"/>
    <w:multiLevelType w:val="multilevel"/>
    <w:tmpl w:val="37D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DB37C5"/>
    <w:multiLevelType w:val="multilevel"/>
    <w:tmpl w:val="5E7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6E31B1"/>
    <w:multiLevelType w:val="multilevel"/>
    <w:tmpl w:val="443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84008C"/>
    <w:multiLevelType w:val="multilevel"/>
    <w:tmpl w:val="52E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E640B5"/>
    <w:multiLevelType w:val="multilevel"/>
    <w:tmpl w:val="4DD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EC31F3"/>
    <w:multiLevelType w:val="multilevel"/>
    <w:tmpl w:val="FFF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F576FC"/>
    <w:multiLevelType w:val="multilevel"/>
    <w:tmpl w:val="E86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FB6B73"/>
    <w:multiLevelType w:val="multilevel"/>
    <w:tmpl w:val="D55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0F6056"/>
    <w:multiLevelType w:val="multilevel"/>
    <w:tmpl w:val="FDB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6365EB"/>
    <w:multiLevelType w:val="multilevel"/>
    <w:tmpl w:val="527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6A0FBD"/>
    <w:multiLevelType w:val="multilevel"/>
    <w:tmpl w:val="F4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AA2DC9"/>
    <w:multiLevelType w:val="multilevel"/>
    <w:tmpl w:val="4C7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047AE8"/>
    <w:multiLevelType w:val="multilevel"/>
    <w:tmpl w:val="CB2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B15EA9"/>
    <w:multiLevelType w:val="multilevel"/>
    <w:tmpl w:val="710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B736E6"/>
    <w:multiLevelType w:val="multilevel"/>
    <w:tmpl w:val="CB4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C95F23"/>
    <w:multiLevelType w:val="multilevel"/>
    <w:tmpl w:val="3C2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31E078E"/>
    <w:multiLevelType w:val="multilevel"/>
    <w:tmpl w:val="0D0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606D9B"/>
    <w:multiLevelType w:val="multilevel"/>
    <w:tmpl w:val="25C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BA0852"/>
    <w:multiLevelType w:val="multilevel"/>
    <w:tmpl w:val="BCD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022FF8"/>
    <w:multiLevelType w:val="multilevel"/>
    <w:tmpl w:val="E04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0F0011"/>
    <w:multiLevelType w:val="multilevel"/>
    <w:tmpl w:val="7CAE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56035B5"/>
    <w:multiLevelType w:val="multilevel"/>
    <w:tmpl w:val="325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A8729A"/>
    <w:multiLevelType w:val="multilevel"/>
    <w:tmpl w:val="960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F57EA8"/>
    <w:multiLevelType w:val="multilevel"/>
    <w:tmpl w:val="941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0B6043"/>
    <w:multiLevelType w:val="multilevel"/>
    <w:tmpl w:val="908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7A416B2"/>
    <w:multiLevelType w:val="multilevel"/>
    <w:tmpl w:val="DD5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DB6BC6"/>
    <w:multiLevelType w:val="multilevel"/>
    <w:tmpl w:val="B6BA8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E1544C"/>
    <w:multiLevelType w:val="multilevel"/>
    <w:tmpl w:val="63F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204360"/>
    <w:multiLevelType w:val="multilevel"/>
    <w:tmpl w:val="1BB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6174BF"/>
    <w:multiLevelType w:val="multilevel"/>
    <w:tmpl w:val="2014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644BAF"/>
    <w:multiLevelType w:val="multilevel"/>
    <w:tmpl w:val="88C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655A3A"/>
    <w:multiLevelType w:val="multilevel"/>
    <w:tmpl w:val="6B9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7475A3"/>
    <w:multiLevelType w:val="multilevel"/>
    <w:tmpl w:val="8C8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3E2A52"/>
    <w:multiLevelType w:val="multilevel"/>
    <w:tmpl w:val="982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674EF5"/>
    <w:multiLevelType w:val="multilevel"/>
    <w:tmpl w:val="B6F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D7369E7"/>
    <w:multiLevelType w:val="multilevel"/>
    <w:tmpl w:val="0E7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EF7F3D"/>
    <w:multiLevelType w:val="multilevel"/>
    <w:tmpl w:val="2BC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C108FB"/>
    <w:multiLevelType w:val="multilevel"/>
    <w:tmpl w:val="681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EE4AA9"/>
    <w:multiLevelType w:val="multilevel"/>
    <w:tmpl w:val="FA2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FFD5667"/>
    <w:multiLevelType w:val="multilevel"/>
    <w:tmpl w:val="FFB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0"/>
  </w:num>
  <w:num w:numId="2">
    <w:abstractNumId w:val="13"/>
  </w:num>
  <w:num w:numId="3">
    <w:abstractNumId w:val="168"/>
  </w:num>
  <w:num w:numId="4">
    <w:abstractNumId w:val="32"/>
  </w:num>
  <w:num w:numId="5">
    <w:abstractNumId w:val="298"/>
  </w:num>
  <w:num w:numId="6">
    <w:abstractNumId w:val="27"/>
  </w:num>
  <w:num w:numId="7">
    <w:abstractNumId w:val="165"/>
  </w:num>
  <w:num w:numId="8">
    <w:abstractNumId w:val="216"/>
  </w:num>
  <w:num w:numId="9">
    <w:abstractNumId w:val="249"/>
  </w:num>
  <w:num w:numId="10">
    <w:abstractNumId w:val="96"/>
  </w:num>
  <w:num w:numId="11">
    <w:abstractNumId w:val="221"/>
  </w:num>
  <w:num w:numId="12">
    <w:abstractNumId w:val="145"/>
  </w:num>
  <w:num w:numId="13">
    <w:abstractNumId w:val="269"/>
  </w:num>
  <w:num w:numId="14">
    <w:abstractNumId w:val="158"/>
  </w:num>
  <w:num w:numId="15">
    <w:abstractNumId w:val="219"/>
  </w:num>
  <w:num w:numId="16">
    <w:abstractNumId w:val="256"/>
  </w:num>
  <w:num w:numId="17">
    <w:abstractNumId w:val="197"/>
  </w:num>
  <w:num w:numId="18">
    <w:abstractNumId w:val="149"/>
  </w:num>
  <w:num w:numId="19">
    <w:abstractNumId w:val="252"/>
  </w:num>
  <w:num w:numId="20">
    <w:abstractNumId w:val="100"/>
  </w:num>
  <w:num w:numId="21">
    <w:abstractNumId w:val="12"/>
  </w:num>
  <w:num w:numId="22">
    <w:abstractNumId w:val="127"/>
  </w:num>
  <w:num w:numId="23">
    <w:abstractNumId w:val="102"/>
  </w:num>
  <w:num w:numId="24">
    <w:abstractNumId w:val="293"/>
  </w:num>
  <w:num w:numId="25">
    <w:abstractNumId w:val="2"/>
  </w:num>
  <w:num w:numId="26">
    <w:abstractNumId w:val="188"/>
  </w:num>
  <w:num w:numId="27">
    <w:abstractNumId w:val="134"/>
  </w:num>
  <w:num w:numId="28">
    <w:abstractNumId w:val="76"/>
  </w:num>
  <w:num w:numId="29">
    <w:abstractNumId w:val="176"/>
  </w:num>
  <w:num w:numId="30">
    <w:abstractNumId w:val="21"/>
  </w:num>
  <w:num w:numId="31">
    <w:abstractNumId w:val="70"/>
  </w:num>
  <w:num w:numId="32">
    <w:abstractNumId w:val="71"/>
  </w:num>
  <w:num w:numId="33">
    <w:abstractNumId w:val="277"/>
  </w:num>
  <w:num w:numId="34">
    <w:abstractNumId w:val="55"/>
  </w:num>
  <w:num w:numId="35">
    <w:abstractNumId w:val="263"/>
  </w:num>
  <w:num w:numId="36">
    <w:abstractNumId w:val="210"/>
  </w:num>
  <w:num w:numId="37">
    <w:abstractNumId w:val="182"/>
  </w:num>
  <w:num w:numId="38">
    <w:abstractNumId w:val="199"/>
  </w:num>
  <w:num w:numId="39">
    <w:abstractNumId w:val="283"/>
  </w:num>
  <w:num w:numId="40">
    <w:abstractNumId w:val="301"/>
  </w:num>
  <w:num w:numId="41">
    <w:abstractNumId w:val="232"/>
  </w:num>
  <w:num w:numId="42">
    <w:abstractNumId w:val="44"/>
  </w:num>
  <w:num w:numId="43">
    <w:abstractNumId w:val="0"/>
  </w:num>
  <w:num w:numId="44">
    <w:abstractNumId w:val="244"/>
  </w:num>
  <w:num w:numId="45">
    <w:abstractNumId w:val="218"/>
  </w:num>
  <w:num w:numId="46">
    <w:abstractNumId w:val="125"/>
  </w:num>
  <w:num w:numId="47">
    <w:abstractNumId w:val="287"/>
  </w:num>
  <w:num w:numId="48">
    <w:abstractNumId w:val="130"/>
  </w:num>
  <w:num w:numId="49">
    <w:abstractNumId w:val="189"/>
  </w:num>
  <w:num w:numId="50">
    <w:abstractNumId w:val="174"/>
  </w:num>
  <w:num w:numId="51">
    <w:abstractNumId w:val="202"/>
  </w:num>
  <w:num w:numId="52">
    <w:abstractNumId w:val="52"/>
  </w:num>
  <w:num w:numId="53">
    <w:abstractNumId w:val="268"/>
  </w:num>
  <w:num w:numId="54">
    <w:abstractNumId w:val="129"/>
  </w:num>
  <w:num w:numId="55">
    <w:abstractNumId w:val="38"/>
  </w:num>
  <w:num w:numId="56">
    <w:abstractNumId w:val="258"/>
  </w:num>
  <w:num w:numId="57">
    <w:abstractNumId w:val="231"/>
  </w:num>
  <w:num w:numId="58">
    <w:abstractNumId w:val="53"/>
  </w:num>
  <w:num w:numId="59">
    <w:abstractNumId w:val="239"/>
  </w:num>
  <w:num w:numId="60">
    <w:abstractNumId w:val="209"/>
  </w:num>
  <w:num w:numId="61">
    <w:abstractNumId w:val="69"/>
  </w:num>
  <w:num w:numId="62">
    <w:abstractNumId w:val="110"/>
  </w:num>
  <w:num w:numId="63">
    <w:abstractNumId w:val="226"/>
  </w:num>
  <w:num w:numId="64">
    <w:abstractNumId w:val="193"/>
  </w:num>
  <w:num w:numId="65">
    <w:abstractNumId w:val="101"/>
  </w:num>
  <w:num w:numId="66">
    <w:abstractNumId w:val="270"/>
  </w:num>
  <w:num w:numId="67">
    <w:abstractNumId w:val="3"/>
  </w:num>
  <w:num w:numId="68">
    <w:abstractNumId w:val="297"/>
  </w:num>
  <w:num w:numId="69">
    <w:abstractNumId w:val="111"/>
  </w:num>
  <w:num w:numId="70">
    <w:abstractNumId w:val="155"/>
  </w:num>
  <w:num w:numId="71">
    <w:abstractNumId w:val="303"/>
  </w:num>
  <w:num w:numId="72">
    <w:abstractNumId w:val="122"/>
  </w:num>
  <w:num w:numId="73">
    <w:abstractNumId w:val="225"/>
  </w:num>
  <w:num w:numId="74">
    <w:abstractNumId w:val="56"/>
  </w:num>
  <w:num w:numId="75">
    <w:abstractNumId w:val="238"/>
  </w:num>
  <w:num w:numId="76">
    <w:abstractNumId w:val="139"/>
  </w:num>
  <w:num w:numId="77">
    <w:abstractNumId w:val="234"/>
  </w:num>
  <w:num w:numId="78">
    <w:abstractNumId w:val="257"/>
  </w:num>
  <w:num w:numId="79">
    <w:abstractNumId w:val="222"/>
  </w:num>
  <w:num w:numId="80">
    <w:abstractNumId w:val="255"/>
  </w:num>
  <w:num w:numId="81">
    <w:abstractNumId w:val="262"/>
  </w:num>
  <w:num w:numId="82">
    <w:abstractNumId w:val="260"/>
  </w:num>
  <w:num w:numId="83">
    <w:abstractNumId w:val="45"/>
  </w:num>
  <w:num w:numId="84">
    <w:abstractNumId w:val="109"/>
  </w:num>
  <w:num w:numId="85">
    <w:abstractNumId w:val="7"/>
  </w:num>
  <w:num w:numId="86">
    <w:abstractNumId w:val="74"/>
  </w:num>
  <w:num w:numId="87">
    <w:abstractNumId w:val="83"/>
  </w:num>
  <w:num w:numId="88">
    <w:abstractNumId w:val="300"/>
  </w:num>
  <w:num w:numId="89">
    <w:abstractNumId w:val="205"/>
  </w:num>
  <w:num w:numId="90">
    <w:abstractNumId w:val="170"/>
  </w:num>
  <w:num w:numId="91">
    <w:abstractNumId w:val="203"/>
  </w:num>
  <w:num w:numId="92">
    <w:abstractNumId w:val="39"/>
  </w:num>
  <w:num w:numId="93">
    <w:abstractNumId w:val="207"/>
  </w:num>
  <w:num w:numId="94">
    <w:abstractNumId w:val="169"/>
  </w:num>
  <w:num w:numId="95">
    <w:abstractNumId w:val="211"/>
  </w:num>
  <w:num w:numId="96">
    <w:abstractNumId w:val="78"/>
  </w:num>
  <w:num w:numId="97">
    <w:abstractNumId w:val="251"/>
  </w:num>
  <w:num w:numId="98">
    <w:abstractNumId w:val="186"/>
  </w:num>
  <w:num w:numId="99">
    <w:abstractNumId w:val="23"/>
  </w:num>
  <w:num w:numId="100">
    <w:abstractNumId w:val="26"/>
  </w:num>
  <w:num w:numId="101">
    <w:abstractNumId w:val="68"/>
  </w:num>
  <w:num w:numId="102">
    <w:abstractNumId w:val="247"/>
  </w:num>
  <w:num w:numId="103">
    <w:abstractNumId w:val="166"/>
  </w:num>
  <w:num w:numId="104">
    <w:abstractNumId w:val="163"/>
  </w:num>
  <w:num w:numId="105">
    <w:abstractNumId w:val="167"/>
  </w:num>
  <w:num w:numId="106">
    <w:abstractNumId w:val="89"/>
  </w:num>
  <w:num w:numId="107">
    <w:abstractNumId w:val="132"/>
  </w:num>
  <w:num w:numId="108">
    <w:abstractNumId w:val="304"/>
  </w:num>
  <w:num w:numId="109">
    <w:abstractNumId w:val="243"/>
  </w:num>
  <w:num w:numId="110">
    <w:abstractNumId w:val="198"/>
  </w:num>
  <w:num w:numId="111">
    <w:abstractNumId w:val="245"/>
  </w:num>
  <w:num w:numId="112">
    <w:abstractNumId w:val="286"/>
  </w:num>
  <w:num w:numId="113">
    <w:abstractNumId w:val="290"/>
  </w:num>
  <w:num w:numId="114">
    <w:abstractNumId w:val="49"/>
  </w:num>
  <w:num w:numId="115">
    <w:abstractNumId w:val="60"/>
  </w:num>
  <w:num w:numId="116">
    <w:abstractNumId w:val="50"/>
  </w:num>
  <w:num w:numId="117">
    <w:abstractNumId w:val="34"/>
  </w:num>
  <w:num w:numId="118">
    <w:abstractNumId w:val="175"/>
  </w:num>
  <w:num w:numId="119">
    <w:abstractNumId w:val="88"/>
  </w:num>
  <w:num w:numId="120">
    <w:abstractNumId w:val="11"/>
  </w:num>
  <w:num w:numId="121">
    <w:abstractNumId w:val="271"/>
  </w:num>
  <w:num w:numId="122">
    <w:abstractNumId w:val="136"/>
  </w:num>
  <w:num w:numId="123">
    <w:abstractNumId w:val="99"/>
  </w:num>
  <w:num w:numId="124">
    <w:abstractNumId w:val="17"/>
  </w:num>
  <w:num w:numId="125">
    <w:abstractNumId w:val="215"/>
  </w:num>
  <w:num w:numId="126">
    <w:abstractNumId w:val="162"/>
  </w:num>
  <w:num w:numId="127">
    <w:abstractNumId w:val="25"/>
  </w:num>
  <w:num w:numId="128">
    <w:abstractNumId w:val="151"/>
  </w:num>
  <w:num w:numId="129">
    <w:abstractNumId w:val="142"/>
  </w:num>
  <w:num w:numId="130">
    <w:abstractNumId w:val="90"/>
  </w:num>
  <w:num w:numId="131">
    <w:abstractNumId w:val="267"/>
  </w:num>
  <w:num w:numId="132">
    <w:abstractNumId w:val="43"/>
  </w:num>
  <w:num w:numId="133">
    <w:abstractNumId w:val="284"/>
  </w:num>
  <w:num w:numId="134">
    <w:abstractNumId w:val="306"/>
  </w:num>
  <w:num w:numId="135">
    <w:abstractNumId w:val="161"/>
  </w:num>
  <w:num w:numId="136">
    <w:abstractNumId w:val="92"/>
  </w:num>
  <w:num w:numId="137">
    <w:abstractNumId w:val="18"/>
  </w:num>
  <w:num w:numId="138">
    <w:abstractNumId w:val="305"/>
  </w:num>
  <w:num w:numId="139">
    <w:abstractNumId w:val="31"/>
  </w:num>
  <w:num w:numId="140">
    <w:abstractNumId w:val="180"/>
  </w:num>
  <w:num w:numId="141">
    <w:abstractNumId w:val="288"/>
  </w:num>
  <w:num w:numId="142">
    <w:abstractNumId w:val="15"/>
  </w:num>
  <w:num w:numId="143">
    <w:abstractNumId w:val="291"/>
  </w:num>
  <w:num w:numId="144">
    <w:abstractNumId w:val="36"/>
  </w:num>
  <w:num w:numId="145">
    <w:abstractNumId w:val="240"/>
  </w:num>
  <w:num w:numId="146">
    <w:abstractNumId w:val="183"/>
  </w:num>
  <w:num w:numId="147">
    <w:abstractNumId w:val="272"/>
  </w:num>
  <w:num w:numId="148">
    <w:abstractNumId w:val="159"/>
  </w:num>
  <w:num w:numId="149">
    <w:abstractNumId w:val="147"/>
  </w:num>
  <w:num w:numId="150">
    <w:abstractNumId w:val="308"/>
  </w:num>
  <w:num w:numId="151">
    <w:abstractNumId w:val="212"/>
  </w:num>
  <w:num w:numId="152">
    <w:abstractNumId w:val="177"/>
  </w:num>
  <w:num w:numId="153">
    <w:abstractNumId w:val="282"/>
  </w:num>
  <w:num w:numId="154">
    <w:abstractNumId w:val="108"/>
  </w:num>
  <w:num w:numId="155">
    <w:abstractNumId w:val="120"/>
  </w:num>
  <w:num w:numId="156">
    <w:abstractNumId w:val="164"/>
  </w:num>
  <w:num w:numId="157">
    <w:abstractNumId w:val="275"/>
  </w:num>
  <w:num w:numId="158">
    <w:abstractNumId w:val="299"/>
  </w:num>
  <w:num w:numId="159">
    <w:abstractNumId w:val="66"/>
  </w:num>
  <w:num w:numId="160">
    <w:abstractNumId w:val="30"/>
  </w:num>
  <w:num w:numId="161">
    <w:abstractNumId w:val="72"/>
  </w:num>
  <w:num w:numId="162">
    <w:abstractNumId w:val="261"/>
  </w:num>
  <w:num w:numId="163">
    <w:abstractNumId w:val="63"/>
  </w:num>
  <w:num w:numId="164">
    <w:abstractNumId w:val="144"/>
  </w:num>
  <w:num w:numId="165">
    <w:abstractNumId w:val="6"/>
  </w:num>
  <w:num w:numId="166">
    <w:abstractNumId w:val="195"/>
  </w:num>
  <w:num w:numId="167">
    <w:abstractNumId w:val="64"/>
  </w:num>
  <w:num w:numId="168">
    <w:abstractNumId w:val="311"/>
  </w:num>
  <w:num w:numId="169">
    <w:abstractNumId w:val="178"/>
  </w:num>
  <w:num w:numId="170">
    <w:abstractNumId w:val="135"/>
  </w:num>
  <w:num w:numId="171">
    <w:abstractNumId w:val="179"/>
  </w:num>
  <w:num w:numId="172">
    <w:abstractNumId w:val="91"/>
  </w:num>
  <w:num w:numId="173">
    <w:abstractNumId w:val="112"/>
  </w:num>
  <w:num w:numId="174">
    <w:abstractNumId w:val="248"/>
  </w:num>
  <w:num w:numId="175">
    <w:abstractNumId w:val="86"/>
  </w:num>
  <w:num w:numId="176">
    <w:abstractNumId w:val="1"/>
  </w:num>
  <w:num w:numId="177">
    <w:abstractNumId w:val="185"/>
  </w:num>
  <w:num w:numId="178">
    <w:abstractNumId w:val="117"/>
  </w:num>
  <w:num w:numId="179">
    <w:abstractNumId w:val="214"/>
  </w:num>
  <w:num w:numId="180">
    <w:abstractNumId w:val="171"/>
  </w:num>
  <w:num w:numId="181">
    <w:abstractNumId w:val="16"/>
  </w:num>
  <w:num w:numId="182">
    <w:abstractNumId w:val="150"/>
  </w:num>
  <w:num w:numId="183">
    <w:abstractNumId w:val="37"/>
  </w:num>
  <w:num w:numId="184">
    <w:abstractNumId w:val="312"/>
  </w:num>
  <w:num w:numId="185">
    <w:abstractNumId w:val="106"/>
  </w:num>
  <w:num w:numId="186">
    <w:abstractNumId w:val="114"/>
  </w:num>
  <w:num w:numId="187">
    <w:abstractNumId w:val="173"/>
  </w:num>
  <w:num w:numId="188">
    <w:abstractNumId w:val="153"/>
  </w:num>
  <w:num w:numId="189">
    <w:abstractNumId w:val="274"/>
  </w:num>
  <w:num w:numId="190">
    <w:abstractNumId w:val="154"/>
  </w:num>
  <w:num w:numId="191">
    <w:abstractNumId w:val="246"/>
  </w:num>
  <w:num w:numId="192">
    <w:abstractNumId w:val="22"/>
  </w:num>
  <w:num w:numId="193">
    <w:abstractNumId w:val="61"/>
  </w:num>
  <w:num w:numId="194">
    <w:abstractNumId w:val="98"/>
  </w:num>
  <w:num w:numId="195">
    <w:abstractNumId w:val="48"/>
  </w:num>
  <w:num w:numId="196">
    <w:abstractNumId w:val="124"/>
  </w:num>
  <w:num w:numId="197">
    <w:abstractNumId w:val="253"/>
  </w:num>
  <w:num w:numId="198">
    <w:abstractNumId w:val="46"/>
  </w:num>
  <w:num w:numId="199">
    <w:abstractNumId w:val="184"/>
  </w:num>
  <w:num w:numId="200">
    <w:abstractNumId w:val="276"/>
  </w:num>
  <w:num w:numId="201">
    <w:abstractNumId w:val="156"/>
  </w:num>
  <w:num w:numId="202">
    <w:abstractNumId w:val="87"/>
  </w:num>
  <w:num w:numId="203">
    <w:abstractNumId w:val="294"/>
  </w:num>
  <w:num w:numId="204">
    <w:abstractNumId w:val="42"/>
  </w:num>
  <w:num w:numId="205">
    <w:abstractNumId w:val="133"/>
  </w:num>
  <w:num w:numId="206">
    <w:abstractNumId w:val="138"/>
  </w:num>
  <w:num w:numId="207">
    <w:abstractNumId w:val="93"/>
  </w:num>
  <w:num w:numId="208">
    <w:abstractNumId w:val="119"/>
  </w:num>
  <w:num w:numId="209">
    <w:abstractNumId w:val="281"/>
  </w:num>
  <w:num w:numId="210">
    <w:abstractNumId w:val="59"/>
  </w:num>
  <w:num w:numId="211">
    <w:abstractNumId w:val="77"/>
  </w:num>
  <w:num w:numId="212">
    <w:abstractNumId w:val="204"/>
  </w:num>
  <w:num w:numId="213">
    <w:abstractNumId w:val="148"/>
  </w:num>
  <w:num w:numId="214">
    <w:abstractNumId w:val="313"/>
  </w:num>
  <w:num w:numId="215">
    <w:abstractNumId w:val="160"/>
  </w:num>
  <w:num w:numId="216">
    <w:abstractNumId w:val="33"/>
  </w:num>
  <w:num w:numId="217">
    <w:abstractNumId w:val="208"/>
  </w:num>
  <w:num w:numId="218">
    <w:abstractNumId w:val="279"/>
  </w:num>
  <w:num w:numId="219">
    <w:abstractNumId w:val="105"/>
  </w:num>
  <w:num w:numId="220">
    <w:abstractNumId w:val="73"/>
  </w:num>
  <w:num w:numId="221">
    <w:abstractNumId w:val="140"/>
  </w:num>
  <w:num w:numId="222">
    <w:abstractNumId w:val="192"/>
  </w:num>
  <w:num w:numId="223">
    <w:abstractNumId w:val="314"/>
  </w:num>
  <w:num w:numId="224">
    <w:abstractNumId w:val="250"/>
  </w:num>
  <w:num w:numId="225">
    <w:abstractNumId w:val="309"/>
  </w:num>
  <w:num w:numId="226">
    <w:abstractNumId w:val="47"/>
  </w:num>
  <w:num w:numId="227">
    <w:abstractNumId w:val="131"/>
  </w:num>
  <w:num w:numId="228">
    <w:abstractNumId w:val="79"/>
  </w:num>
  <w:num w:numId="229">
    <w:abstractNumId w:val="143"/>
  </w:num>
  <w:num w:numId="230">
    <w:abstractNumId w:val="146"/>
  </w:num>
  <w:num w:numId="231">
    <w:abstractNumId w:val="67"/>
  </w:num>
  <w:num w:numId="232">
    <w:abstractNumId w:val="289"/>
  </w:num>
  <w:num w:numId="233">
    <w:abstractNumId w:val="81"/>
  </w:num>
  <w:num w:numId="234">
    <w:abstractNumId w:val="8"/>
  </w:num>
  <w:num w:numId="235">
    <w:abstractNumId w:val="103"/>
  </w:num>
  <w:num w:numId="236">
    <w:abstractNumId w:val="82"/>
  </w:num>
  <w:num w:numId="237">
    <w:abstractNumId w:val="115"/>
  </w:num>
  <w:num w:numId="238">
    <w:abstractNumId w:val="107"/>
  </w:num>
  <w:num w:numId="239">
    <w:abstractNumId w:val="310"/>
  </w:num>
  <w:num w:numId="240">
    <w:abstractNumId w:val="229"/>
  </w:num>
  <w:num w:numId="241">
    <w:abstractNumId w:val="295"/>
  </w:num>
  <w:num w:numId="242">
    <w:abstractNumId w:val="228"/>
  </w:num>
  <w:num w:numId="243">
    <w:abstractNumId w:val="5"/>
  </w:num>
  <w:num w:numId="244">
    <w:abstractNumId w:val="97"/>
  </w:num>
  <w:num w:numId="245">
    <w:abstractNumId w:val="4"/>
  </w:num>
  <w:num w:numId="246">
    <w:abstractNumId w:val="85"/>
  </w:num>
  <w:num w:numId="247">
    <w:abstractNumId w:val="241"/>
  </w:num>
  <w:num w:numId="248">
    <w:abstractNumId w:val="118"/>
  </w:num>
  <w:num w:numId="249">
    <w:abstractNumId w:val="116"/>
  </w:num>
  <w:num w:numId="250">
    <w:abstractNumId w:val="292"/>
  </w:num>
  <w:num w:numId="251">
    <w:abstractNumId w:val="14"/>
  </w:num>
  <w:num w:numId="252">
    <w:abstractNumId w:val="40"/>
  </w:num>
  <w:num w:numId="253">
    <w:abstractNumId w:val="206"/>
  </w:num>
  <w:num w:numId="254">
    <w:abstractNumId w:val="58"/>
  </w:num>
  <w:num w:numId="255">
    <w:abstractNumId w:val="65"/>
  </w:num>
  <w:num w:numId="256">
    <w:abstractNumId w:val="194"/>
  </w:num>
  <w:num w:numId="257">
    <w:abstractNumId w:val="259"/>
  </w:num>
  <w:num w:numId="258">
    <w:abstractNumId w:val="137"/>
  </w:num>
  <w:num w:numId="259">
    <w:abstractNumId w:val="217"/>
  </w:num>
  <w:num w:numId="260">
    <w:abstractNumId w:val="254"/>
  </w:num>
  <w:num w:numId="261">
    <w:abstractNumId w:val="200"/>
  </w:num>
  <w:num w:numId="262">
    <w:abstractNumId w:val="152"/>
  </w:num>
  <w:num w:numId="263">
    <w:abstractNumId w:val="54"/>
  </w:num>
  <w:num w:numId="264">
    <w:abstractNumId w:val="181"/>
  </w:num>
  <w:num w:numId="265">
    <w:abstractNumId w:val="236"/>
  </w:num>
  <w:num w:numId="266">
    <w:abstractNumId w:val="95"/>
  </w:num>
  <w:num w:numId="267">
    <w:abstractNumId w:val="233"/>
  </w:num>
  <w:num w:numId="268">
    <w:abstractNumId w:val="273"/>
  </w:num>
  <w:num w:numId="269">
    <w:abstractNumId w:val="266"/>
  </w:num>
  <w:num w:numId="270">
    <w:abstractNumId w:val="29"/>
  </w:num>
  <w:num w:numId="271">
    <w:abstractNumId w:val="80"/>
  </w:num>
  <w:num w:numId="272">
    <w:abstractNumId w:val="10"/>
  </w:num>
  <w:num w:numId="273">
    <w:abstractNumId w:val="285"/>
  </w:num>
  <w:num w:numId="274">
    <w:abstractNumId w:val="264"/>
  </w:num>
  <w:num w:numId="275">
    <w:abstractNumId w:val="20"/>
  </w:num>
  <w:num w:numId="276">
    <w:abstractNumId w:val="223"/>
  </w:num>
  <w:num w:numId="277">
    <w:abstractNumId w:val="35"/>
  </w:num>
  <w:num w:numId="278">
    <w:abstractNumId w:val="57"/>
  </w:num>
  <w:num w:numId="279">
    <w:abstractNumId w:val="84"/>
  </w:num>
  <w:num w:numId="280">
    <w:abstractNumId w:val="242"/>
  </w:num>
  <w:num w:numId="281">
    <w:abstractNumId w:val="113"/>
  </w:num>
  <w:num w:numId="282">
    <w:abstractNumId w:val="126"/>
  </w:num>
  <w:num w:numId="283">
    <w:abstractNumId w:val="302"/>
  </w:num>
  <w:num w:numId="284">
    <w:abstractNumId w:val="190"/>
  </w:num>
  <w:num w:numId="285">
    <w:abstractNumId w:val="220"/>
  </w:num>
  <w:num w:numId="286">
    <w:abstractNumId w:val="121"/>
  </w:num>
  <w:num w:numId="287">
    <w:abstractNumId w:val="172"/>
  </w:num>
  <w:num w:numId="288">
    <w:abstractNumId w:val="307"/>
  </w:num>
  <w:num w:numId="289">
    <w:abstractNumId w:val="278"/>
  </w:num>
  <w:num w:numId="290">
    <w:abstractNumId w:val="141"/>
  </w:num>
  <w:num w:numId="291">
    <w:abstractNumId w:val="9"/>
  </w:num>
  <w:num w:numId="292">
    <w:abstractNumId w:val="227"/>
  </w:num>
  <w:num w:numId="293">
    <w:abstractNumId w:val="51"/>
  </w:num>
  <w:num w:numId="294">
    <w:abstractNumId w:val="191"/>
  </w:num>
  <w:num w:numId="295">
    <w:abstractNumId w:val="75"/>
  </w:num>
  <w:num w:numId="296">
    <w:abstractNumId w:val="24"/>
  </w:num>
  <w:num w:numId="297">
    <w:abstractNumId w:val="94"/>
  </w:num>
  <w:num w:numId="298">
    <w:abstractNumId w:val="296"/>
  </w:num>
  <w:num w:numId="299">
    <w:abstractNumId w:val="280"/>
  </w:num>
  <w:num w:numId="300">
    <w:abstractNumId w:val="196"/>
  </w:num>
  <w:num w:numId="301">
    <w:abstractNumId w:val="157"/>
  </w:num>
  <w:num w:numId="302">
    <w:abstractNumId w:val="235"/>
  </w:num>
  <w:num w:numId="303">
    <w:abstractNumId w:val="104"/>
  </w:num>
  <w:num w:numId="304">
    <w:abstractNumId w:val="224"/>
  </w:num>
  <w:num w:numId="305">
    <w:abstractNumId w:val="128"/>
  </w:num>
  <w:num w:numId="306">
    <w:abstractNumId w:val="28"/>
  </w:num>
  <w:num w:numId="307">
    <w:abstractNumId w:val="265"/>
  </w:num>
  <w:num w:numId="308">
    <w:abstractNumId w:val="237"/>
  </w:num>
  <w:num w:numId="309">
    <w:abstractNumId w:val="123"/>
  </w:num>
  <w:num w:numId="310">
    <w:abstractNumId w:val="62"/>
  </w:num>
  <w:num w:numId="311">
    <w:abstractNumId w:val="19"/>
  </w:num>
  <w:num w:numId="312">
    <w:abstractNumId w:val="213"/>
  </w:num>
  <w:num w:numId="313">
    <w:abstractNumId w:val="187"/>
  </w:num>
  <w:num w:numId="314">
    <w:abstractNumId w:val="41"/>
  </w:num>
  <w:num w:numId="315">
    <w:abstractNumId w:val="201"/>
  </w:num>
  <w:numIdMacAtCleanup w:val="3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F0D"/>
    <w:rsid w:val="001F6DFD"/>
    <w:rsid w:val="00416F0D"/>
    <w:rsid w:val="004E4EB0"/>
    <w:rsid w:val="005000AB"/>
    <w:rsid w:val="005B361E"/>
    <w:rsid w:val="007A2C0A"/>
    <w:rsid w:val="009072B1"/>
    <w:rsid w:val="009A7B3E"/>
    <w:rsid w:val="00BB3D98"/>
    <w:rsid w:val="00D64EA3"/>
    <w:rsid w:val="00E9754A"/>
    <w:rsid w:val="00FC2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4375"/>
  <w15:chartTrackingRefBased/>
  <w15:docId w15:val="{D16A3FF0-3EA7-45D1-A38F-42157DFB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6F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16F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16F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16F0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6F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6F0D"/>
    <w:rPr>
      <w:b/>
      <w:bCs/>
    </w:rPr>
  </w:style>
  <w:style w:type="character" w:customStyle="1" w:styleId="Heading1Char">
    <w:name w:val="Heading 1 Char"/>
    <w:basedOn w:val="DefaultParagraphFont"/>
    <w:link w:val="Heading1"/>
    <w:uiPriority w:val="9"/>
    <w:rsid w:val="00416F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16F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416F0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16F0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41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6F0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6F0D"/>
    <w:rPr>
      <w:rFonts w:ascii="Courier New" w:eastAsia="Times New Roman" w:hAnsi="Courier New" w:cs="Courier New"/>
      <w:sz w:val="20"/>
      <w:szCs w:val="20"/>
    </w:rPr>
  </w:style>
  <w:style w:type="character" w:customStyle="1" w:styleId="hljs-keyword">
    <w:name w:val="hljs-keyword"/>
    <w:basedOn w:val="DefaultParagraphFont"/>
    <w:rsid w:val="00416F0D"/>
  </w:style>
  <w:style w:type="character" w:customStyle="1" w:styleId="hljs-title">
    <w:name w:val="hljs-title"/>
    <w:basedOn w:val="DefaultParagraphFont"/>
    <w:rsid w:val="00416F0D"/>
  </w:style>
  <w:style w:type="character" w:customStyle="1" w:styleId="hljs-attribute">
    <w:name w:val="hljs-attribute"/>
    <w:basedOn w:val="DefaultParagraphFont"/>
    <w:rsid w:val="00416F0D"/>
  </w:style>
  <w:style w:type="character" w:customStyle="1" w:styleId="hljs-selector-tag">
    <w:name w:val="hljs-selector-tag"/>
    <w:basedOn w:val="DefaultParagraphFont"/>
    <w:rsid w:val="00416F0D"/>
  </w:style>
  <w:style w:type="character" w:styleId="Emphasis">
    <w:name w:val="Emphasis"/>
    <w:basedOn w:val="DefaultParagraphFont"/>
    <w:uiPriority w:val="20"/>
    <w:qFormat/>
    <w:rsid w:val="00E9754A"/>
    <w:rPr>
      <w:i/>
      <w:iCs/>
    </w:rPr>
  </w:style>
  <w:style w:type="character" w:customStyle="1" w:styleId="relative">
    <w:name w:val="relative"/>
    <w:basedOn w:val="DefaultParagraphFont"/>
    <w:rsid w:val="005000AB"/>
  </w:style>
  <w:style w:type="paragraph" w:customStyle="1" w:styleId="not-prose">
    <w:name w:val="not-prose"/>
    <w:basedOn w:val="Normal"/>
    <w:rsid w:val="005000A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29198">
      <w:bodyDiv w:val="1"/>
      <w:marLeft w:val="0"/>
      <w:marRight w:val="0"/>
      <w:marTop w:val="0"/>
      <w:marBottom w:val="0"/>
      <w:divBdr>
        <w:top w:val="none" w:sz="0" w:space="0" w:color="auto"/>
        <w:left w:val="none" w:sz="0" w:space="0" w:color="auto"/>
        <w:bottom w:val="none" w:sz="0" w:space="0" w:color="auto"/>
        <w:right w:val="none" w:sz="0" w:space="0" w:color="auto"/>
      </w:divBdr>
      <w:divsChild>
        <w:div w:id="786047045">
          <w:marLeft w:val="0"/>
          <w:marRight w:val="0"/>
          <w:marTop w:val="0"/>
          <w:marBottom w:val="0"/>
          <w:divBdr>
            <w:top w:val="none" w:sz="0" w:space="0" w:color="auto"/>
            <w:left w:val="none" w:sz="0" w:space="0" w:color="auto"/>
            <w:bottom w:val="none" w:sz="0" w:space="0" w:color="auto"/>
            <w:right w:val="none" w:sz="0" w:space="0" w:color="auto"/>
          </w:divBdr>
          <w:divsChild>
            <w:div w:id="571352598">
              <w:marLeft w:val="0"/>
              <w:marRight w:val="0"/>
              <w:marTop w:val="0"/>
              <w:marBottom w:val="0"/>
              <w:divBdr>
                <w:top w:val="none" w:sz="0" w:space="0" w:color="auto"/>
                <w:left w:val="none" w:sz="0" w:space="0" w:color="auto"/>
                <w:bottom w:val="none" w:sz="0" w:space="0" w:color="auto"/>
                <w:right w:val="none" w:sz="0" w:space="0" w:color="auto"/>
              </w:divBdr>
            </w:div>
          </w:divsChild>
        </w:div>
        <w:div w:id="526406467">
          <w:marLeft w:val="0"/>
          <w:marRight w:val="0"/>
          <w:marTop w:val="0"/>
          <w:marBottom w:val="0"/>
          <w:divBdr>
            <w:top w:val="none" w:sz="0" w:space="0" w:color="auto"/>
            <w:left w:val="none" w:sz="0" w:space="0" w:color="auto"/>
            <w:bottom w:val="none" w:sz="0" w:space="0" w:color="auto"/>
            <w:right w:val="none" w:sz="0" w:space="0" w:color="auto"/>
          </w:divBdr>
          <w:divsChild>
            <w:div w:id="1270892693">
              <w:marLeft w:val="0"/>
              <w:marRight w:val="0"/>
              <w:marTop w:val="0"/>
              <w:marBottom w:val="0"/>
              <w:divBdr>
                <w:top w:val="none" w:sz="0" w:space="0" w:color="auto"/>
                <w:left w:val="none" w:sz="0" w:space="0" w:color="auto"/>
                <w:bottom w:val="none" w:sz="0" w:space="0" w:color="auto"/>
                <w:right w:val="none" w:sz="0" w:space="0" w:color="auto"/>
              </w:divBdr>
            </w:div>
          </w:divsChild>
        </w:div>
        <w:div w:id="1976838438">
          <w:marLeft w:val="0"/>
          <w:marRight w:val="0"/>
          <w:marTop w:val="0"/>
          <w:marBottom w:val="0"/>
          <w:divBdr>
            <w:top w:val="none" w:sz="0" w:space="0" w:color="auto"/>
            <w:left w:val="none" w:sz="0" w:space="0" w:color="auto"/>
            <w:bottom w:val="none" w:sz="0" w:space="0" w:color="auto"/>
            <w:right w:val="none" w:sz="0" w:space="0" w:color="auto"/>
          </w:divBdr>
          <w:divsChild>
            <w:div w:id="82462588">
              <w:marLeft w:val="0"/>
              <w:marRight w:val="0"/>
              <w:marTop w:val="0"/>
              <w:marBottom w:val="0"/>
              <w:divBdr>
                <w:top w:val="none" w:sz="0" w:space="0" w:color="auto"/>
                <w:left w:val="none" w:sz="0" w:space="0" w:color="auto"/>
                <w:bottom w:val="none" w:sz="0" w:space="0" w:color="auto"/>
                <w:right w:val="none" w:sz="0" w:space="0" w:color="auto"/>
              </w:divBdr>
            </w:div>
          </w:divsChild>
        </w:div>
        <w:div w:id="1781072025">
          <w:marLeft w:val="0"/>
          <w:marRight w:val="0"/>
          <w:marTop w:val="0"/>
          <w:marBottom w:val="0"/>
          <w:divBdr>
            <w:top w:val="none" w:sz="0" w:space="0" w:color="auto"/>
            <w:left w:val="none" w:sz="0" w:space="0" w:color="auto"/>
            <w:bottom w:val="none" w:sz="0" w:space="0" w:color="auto"/>
            <w:right w:val="none" w:sz="0" w:space="0" w:color="auto"/>
          </w:divBdr>
          <w:divsChild>
            <w:div w:id="412507559">
              <w:marLeft w:val="0"/>
              <w:marRight w:val="0"/>
              <w:marTop w:val="0"/>
              <w:marBottom w:val="0"/>
              <w:divBdr>
                <w:top w:val="none" w:sz="0" w:space="0" w:color="auto"/>
                <w:left w:val="none" w:sz="0" w:space="0" w:color="auto"/>
                <w:bottom w:val="none" w:sz="0" w:space="0" w:color="auto"/>
                <w:right w:val="none" w:sz="0" w:space="0" w:color="auto"/>
              </w:divBdr>
            </w:div>
          </w:divsChild>
        </w:div>
        <w:div w:id="2113695988">
          <w:marLeft w:val="0"/>
          <w:marRight w:val="0"/>
          <w:marTop w:val="0"/>
          <w:marBottom w:val="0"/>
          <w:divBdr>
            <w:top w:val="none" w:sz="0" w:space="0" w:color="auto"/>
            <w:left w:val="none" w:sz="0" w:space="0" w:color="auto"/>
            <w:bottom w:val="none" w:sz="0" w:space="0" w:color="auto"/>
            <w:right w:val="none" w:sz="0" w:space="0" w:color="auto"/>
          </w:divBdr>
          <w:divsChild>
            <w:div w:id="489104366">
              <w:marLeft w:val="0"/>
              <w:marRight w:val="0"/>
              <w:marTop w:val="0"/>
              <w:marBottom w:val="0"/>
              <w:divBdr>
                <w:top w:val="none" w:sz="0" w:space="0" w:color="auto"/>
                <w:left w:val="none" w:sz="0" w:space="0" w:color="auto"/>
                <w:bottom w:val="none" w:sz="0" w:space="0" w:color="auto"/>
                <w:right w:val="none" w:sz="0" w:space="0" w:color="auto"/>
              </w:divBdr>
            </w:div>
          </w:divsChild>
        </w:div>
        <w:div w:id="70276670">
          <w:marLeft w:val="0"/>
          <w:marRight w:val="0"/>
          <w:marTop w:val="0"/>
          <w:marBottom w:val="0"/>
          <w:divBdr>
            <w:top w:val="none" w:sz="0" w:space="0" w:color="auto"/>
            <w:left w:val="none" w:sz="0" w:space="0" w:color="auto"/>
            <w:bottom w:val="none" w:sz="0" w:space="0" w:color="auto"/>
            <w:right w:val="none" w:sz="0" w:space="0" w:color="auto"/>
          </w:divBdr>
          <w:divsChild>
            <w:div w:id="26103183">
              <w:marLeft w:val="0"/>
              <w:marRight w:val="0"/>
              <w:marTop w:val="0"/>
              <w:marBottom w:val="0"/>
              <w:divBdr>
                <w:top w:val="none" w:sz="0" w:space="0" w:color="auto"/>
                <w:left w:val="none" w:sz="0" w:space="0" w:color="auto"/>
                <w:bottom w:val="none" w:sz="0" w:space="0" w:color="auto"/>
                <w:right w:val="none" w:sz="0" w:space="0" w:color="auto"/>
              </w:divBdr>
            </w:div>
          </w:divsChild>
        </w:div>
        <w:div w:id="1720352320">
          <w:marLeft w:val="0"/>
          <w:marRight w:val="0"/>
          <w:marTop w:val="0"/>
          <w:marBottom w:val="0"/>
          <w:divBdr>
            <w:top w:val="none" w:sz="0" w:space="0" w:color="auto"/>
            <w:left w:val="none" w:sz="0" w:space="0" w:color="auto"/>
            <w:bottom w:val="none" w:sz="0" w:space="0" w:color="auto"/>
            <w:right w:val="none" w:sz="0" w:space="0" w:color="auto"/>
          </w:divBdr>
          <w:divsChild>
            <w:div w:id="13561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71993">
      <w:bodyDiv w:val="1"/>
      <w:marLeft w:val="0"/>
      <w:marRight w:val="0"/>
      <w:marTop w:val="0"/>
      <w:marBottom w:val="0"/>
      <w:divBdr>
        <w:top w:val="none" w:sz="0" w:space="0" w:color="auto"/>
        <w:left w:val="none" w:sz="0" w:space="0" w:color="auto"/>
        <w:bottom w:val="none" w:sz="0" w:space="0" w:color="auto"/>
        <w:right w:val="none" w:sz="0" w:space="0" w:color="auto"/>
      </w:divBdr>
      <w:divsChild>
        <w:div w:id="436213842">
          <w:marLeft w:val="0"/>
          <w:marRight w:val="0"/>
          <w:marTop w:val="0"/>
          <w:marBottom w:val="0"/>
          <w:divBdr>
            <w:top w:val="none" w:sz="0" w:space="0" w:color="auto"/>
            <w:left w:val="none" w:sz="0" w:space="0" w:color="auto"/>
            <w:bottom w:val="none" w:sz="0" w:space="0" w:color="auto"/>
            <w:right w:val="none" w:sz="0" w:space="0" w:color="auto"/>
          </w:divBdr>
          <w:divsChild>
            <w:div w:id="1800612164">
              <w:marLeft w:val="0"/>
              <w:marRight w:val="0"/>
              <w:marTop w:val="0"/>
              <w:marBottom w:val="0"/>
              <w:divBdr>
                <w:top w:val="none" w:sz="0" w:space="0" w:color="auto"/>
                <w:left w:val="none" w:sz="0" w:space="0" w:color="auto"/>
                <w:bottom w:val="none" w:sz="0" w:space="0" w:color="auto"/>
                <w:right w:val="none" w:sz="0" w:space="0" w:color="auto"/>
              </w:divBdr>
            </w:div>
          </w:divsChild>
        </w:div>
        <w:div w:id="625043236">
          <w:marLeft w:val="0"/>
          <w:marRight w:val="0"/>
          <w:marTop w:val="0"/>
          <w:marBottom w:val="0"/>
          <w:divBdr>
            <w:top w:val="none" w:sz="0" w:space="0" w:color="auto"/>
            <w:left w:val="none" w:sz="0" w:space="0" w:color="auto"/>
            <w:bottom w:val="none" w:sz="0" w:space="0" w:color="auto"/>
            <w:right w:val="none" w:sz="0" w:space="0" w:color="auto"/>
          </w:divBdr>
          <w:divsChild>
            <w:div w:id="682320667">
              <w:marLeft w:val="0"/>
              <w:marRight w:val="0"/>
              <w:marTop w:val="0"/>
              <w:marBottom w:val="0"/>
              <w:divBdr>
                <w:top w:val="none" w:sz="0" w:space="0" w:color="auto"/>
                <w:left w:val="none" w:sz="0" w:space="0" w:color="auto"/>
                <w:bottom w:val="none" w:sz="0" w:space="0" w:color="auto"/>
                <w:right w:val="none" w:sz="0" w:space="0" w:color="auto"/>
              </w:divBdr>
            </w:div>
          </w:divsChild>
        </w:div>
        <w:div w:id="58286865">
          <w:marLeft w:val="0"/>
          <w:marRight w:val="0"/>
          <w:marTop w:val="0"/>
          <w:marBottom w:val="0"/>
          <w:divBdr>
            <w:top w:val="none" w:sz="0" w:space="0" w:color="auto"/>
            <w:left w:val="none" w:sz="0" w:space="0" w:color="auto"/>
            <w:bottom w:val="none" w:sz="0" w:space="0" w:color="auto"/>
            <w:right w:val="none" w:sz="0" w:space="0" w:color="auto"/>
          </w:divBdr>
          <w:divsChild>
            <w:div w:id="2630211">
              <w:marLeft w:val="0"/>
              <w:marRight w:val="0"/>
              <w:marTop w:val="0"/>
              <w:marBottom w:val="0"/>
              <w:divBdr>
                <w:top w:val="none" w:sz="0" w:space="0" w:color="auto"/>
                <w:left w:val="none" w:sz="0" w:space="0" w:color="auto"/>
                <w:bottom w:val="none" w:sz="0" w:space="0" w:color="auto"/>
                <w:right w:val="none" w:sz="0" w:space="0" w:color="auto"/>
              </w:divBdr>
            </w:div>
          </w:divsChild>
        </w:div>
        <w:div w:id="681515373">
          <w:marLeft w:val="0"/>
          <w:marRight w:val="0"/>
          <w:marTop w:val="0"/>
          <w:marBottom w:val="0"/>
          <w:divBdr>
            <w:top w:val="none" w:sz="0" w:space="0" w:color="auto"/>
            <w:left w:val="none" w:sz="0" w:space="0" w:color="auto"/>
            <w:bottom w:val="none" w:sz="0" w:space="0" w:color="auto"/>
            <w:right w:val="none" w:sz="0" w:space="0" w:color="auto"/>
          </w:divBdr>
          <w:divsChild>
            <w:div w:id="482744740">
              <w:marLeft w:val="0"/>
              <w:marRight w:val="0"/>
              <w:marTop w:val="0"/>
              <w:marBottom w:val="0"/>
              <w:divBdr>
                <w:top w:val="none" w:sz="0" w:space="0" w:color="auto"/>
                <w:left w:val="none" w:sz="0" w:space="0" w:color="auto"/>
                <w:bottom w:val="none" w:sz="0" w:space="0" w:color="auto"/>
                <w:right w:val="none" w:sz="0" w:space="0" w:color="auto"/>
              </w:divBdr>
            </w:div>
          </w:divsChild>
        </w:div>
        <w:div w:id="1388608775">
          <w:marLeft w:val="0"/>
          <w:marRight w:val="0"/>
          <w:marTop w:val="0"/>
          <w:marBottom w:val="0"/>
          <w:divBdr>
            <w:top w:val="none" w:sz="0" w:space="0" w:color="auto"/>
            <w:left w:val="none" w:sz="0" w:space="0" w:color="auto"/>
            <w:bottom w:val="none" w:sz="0" w:space="0" w:color="auto"/>
            <w:right w:val="none" w:sz="0" w:space="0" w:color="auto"/>
          </w:divBdr>
          <w:divsChild>
            <w:div w:id="15563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23783">
      <w:bodyDiv w:val="1"/>
      <w:marLeft w:val="0"/>
      <w:marRight w:val="0"/>
      <w:marTop w:val="0"/>
      <w:marBottom w:val="0"/>
      <w:divBdr>
        <w:top w:val="none" w:sz="0" w:space="0" w:color="auto"/>
        <w:left w:val="none" w:sz="0" w:space="0" w:color="auto"/>
        <w:bottom w:val="none" w:sz="0" w:space="0" w:color="auto"/>
        <w:right w:val="none" w:sz="0" w:space="0" w:color="auto"/>
      </w:divBdr>
      <w:divsChild>
        <w:div w:id="970327231">
          <w:marLeft w:val="0"/>
          <w:marRight w:val="0"/>
          <w:marTop w:val="0"/>
          <w:marBottom w:val="0"/>
          <w:divBdr>
            <w:top w:val="none" w:sz="0" w:space="0" w:color="auto"/>
            <w:left w:val="none" w:sz="0" w:space="0" w:color="auto"/>
            <w:bottom w:val="none" w:sz="0" w:space="0" w:color="auto"/>
            <w:right w:val="none" w:sz="0" w:space="0" w:color="auto"/>
          </w:divBdr>
          <w:divsChild>
            <w:div w:id="9365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18">
      <w:bodyDiv w:val="1"/>
      <w:marLeft w:val="0"/>
      <w:marRight w:val="0"/>
      <w:marTop w:val="0"/>
      <w:marBottom w:val="0"/>
      <w:divBdr>
        <w:top w:val="none" w:sz="0" w:space="0" w:color="auto"/>
        <w:left w:val="none" w:sz="0" w:space="0" w:color="auto"/>
        <w:bottom w:val="none" w:sz="0" w:space="0" w:color="auto"/>
        <w:right w:val="none" w:sz="0" w:space="0" w:color="auto"/>
      </w:divBdr>
    </w:div>
    <w:div w:id="477042319">
      <w:bodyDiv w:val="1"/>
      <w:marLeft w:val="0"/>
      <w:marRight w:val="0"/>
      <w:marTop w:val="0"/>
      <w:marBottom w:val="0"/>
      <w:divBdr>
        <w:top w:val="none" w:sz="0" w:space="0" w:color="auto"/>
        <w:left w:val="none" w:sz="0" w:space="0" w:color="auto"/>
        <w:bottom w:val="none" w:sz="0" w:space="0" w:color="auto"/>
        <w:right w:val="none" w:sz="0" w:space="0" w:color="auto"/>
      </w:divBdr>
      <w:divsChild>
        <w:div w:id="99032585">
          <w:marLeft w:val="0"/>
          <w:marRight w:val="0"/>
          <w:marTop w:val="0"/>
          <w:marBottom w:val="0"/>
          <w:divBdr>
            <w:top w:val="none" w:sz="0" w:space="0" w:color="auto"/>
            <w:left w:val="none" w:sz="0" w:space="0" w:color="auto"/>
            <w:bottom w:val="none" w:sz="0" w:space="0" w:color="auto"/>
            <w:right w:val="none" w:sz="0" w:space="0" w:color="auto"/>
          </w:divBdr>
          <w:divsChild>
            <w:div w:id="1299845698">
              <w:marLeft w:val="0"/>
              <w:marRight w:val="0"/>
              <w:marTop w:val="0"/>
              <w:marBottom w:val="0"/>
              <w:divBdr>
                <w:top w:val="none" w:sz="0" w:space="0" w:color="auto"/>
                <w:left w:val="none" w:sz="0" w:space="0" w:color="auto"/>
                <w:bottom w:val="none" w:sz="0" w:space="0" w:color="auto"/>
                <w:right w:val="none" w:sz="0" w:space="0" w:color="auto"/>
              </w:divBdr>
            </w:div>
          </w:divsChild>
        </w:div>
        <w:div w:id="68041766">
          <w:marLeft w:val="0"/>
          <w:marRight w:val="0"/>
          <w:marTop w:val="0"/>
          <w:marBottom w:val="0"/>
          <w:divBdr>
            <w:top w:val="none" w:sz="0" w:space="0" w:color="auto"/>
            <w:left w:val="none" w:sz="0" w:space="0" w:color="auto"/>
            <w:bottom w:val="none" w:sz="0" w:space="0" w:color="auto"/>
            <w:right w:val="none" w:sz="0" w:space="0" w:color="auto"/>
          </w:divBdr>
          <w:divsChild>
            <w:div w:id="12760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3956">
      <w:bodyDiv w:val="1"/>
      <w:marLeft w:val="0"/>
      <w:marRight w:val="0"/>
      <w:marTop w:val="0"/>
      <w:marBottom w:val="0"/>
      <w:divBdr>
        <w:top w:val="none" w:sz="0" w:space="0" w:color="auto"/>
        <w:left w:val="none" w:sz="0" w:space="0" w:color="auto"/>
        <w:bottom w:val="none" w:sz="0" w:space="0" w:color="auto"/>
        <w:right w:val="none" w:sz="0" w:space="0" w:color="auto"/>
      </w:divBdr>
      <w:divsChild>
        <w:div w:id="362752214">
          <w:marLeft w:val="0"/>
          <w:marRight w:val="0"/>
          <w:marTop w:val="0"/>
          <w:marBottom w:val="0"/>
          <w:divBdr>
            <w:top w:val="none" w:sz="0" w:space="0" w:color="auto"/>
            <w:left w:val="none" w:sz="0" w:space="0" w:color="auto"/>
            <w:bottom w:val="none" w:sz="0" w:space="0" w:color="auto"/>
            <w:right w:val="none" w:sz="0" w:space="0" w:color="auto"/>
          </w:divBdr>
          <w:divsChild>
            <w:div w:id="19789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2844">
      <w:bodyDiv w:val="1"/>
      <w:marLeft w:val="0"/>
      <w:marRight w:val="0"/>
      <w:marTop w:val="0"/>
      <w:marBottom w:val="0"/>
      <w:divBdr>
        <w:top w:val="none" w:sz="0" w:space="0" w:color="auto"/>
        <w:left w:val="none" w:sz="0" w:space="0" w:color="auto"/>
        <w:bottom w:val="none" w:sz="0" w:space="0" w:color="auto"/>
        <w:right w:val="none" w:sz="0" w:space="0" w:color="auto"/>
      </w:divBdr>
      <w:divsChild>
        <w:div w:id="859128194">
          <w:marLeft w:val="0"/>
          <w:marRight w:val="0"/>
          <w:marTop w:val="0"/>
          <w:marBottom w:val="0"/>
          <w:divBdr>
            <w:top w:val="none" w:sz="0" w:space="0" w:color="auto"/>
            <w:left w:val="none" w:sz="0" w:space="0" w:color="auto"/>
            <w:bottom w:val="none" w:sz="0" w:space="0" w:color="auto"/>
            <w:right w:val="none" w:sz="0" w:space="0" w:color="auto"/>
          </w:divBdr>
          <w:divsChild>
            <w:div w:id="6545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7046">
      <w:bodyDiv w:val="1"/>
      <w:marLeft w:val="0"/>
      <w:marRight w:val="0"/>
      <w:marTop w:val="0"/>
      <w:marBottom w:val="0"/>
      <w:divBdr>
        <w:top w:val="none" w:sz="0" w:space="0" w:color="auto"/>
        <w:left w:val="none" w:sz="0" w:space="0" w:color="auto"/>
        <w:bottom w:val="none" w:sz="0" w:space="0" w:color="auto"/>
        <w:right w:val="none" w:sz="0" w:space="0" w:color="auto"/>
      </w:divBdr>
      <w:divsChild>
        <w:div w:id="1258637810">
          <w:marLeft w:val="0"/>
          <w:marRight w:val="0"/>
          <w:marTop w:val="0"/>
          <w:marBottom w:val="0"/>
          <w:divBdr>
            <w:top w:val="none" w:sz="0" w:space="0" w:color="auto"/>
            <w:left w:val="none" w:sz="0" w:space="0" w:color="auto"/>
            <w:bottom w:val="none" w:sz="0" w:space="0" w:color="auto"/>
            <w:right w:val="none" w:sz="0" w:space="0" w:color="auto"/>
          </w:divBdr>
          <w:divsChild>
            <w:div w:id="1848327654">
              <w:marLeft w:val="0"/>
              <w:marRight w:val="0"/>
              <w:marTop w:val="0"/>
              <w:marBottom w:val="0"/>
              <w:divBdr>
                <w:top w:val="none" w:sz="0" w:space="0" w:color="auto"/>
                <w:left w:val="none" w:sz="0" w:space="0" w:color="auto"/>
                <w:bottom w:val="none" w:sz="0" w:space="0" w:color="auto"/>
                <w:right w:val="none" w:sz="0" w:space="0" w:color="auto"/>
              </w:divBdr>
            </w:div>
          </w:divsChild>
        </w:div>
        <w:div w:id="962468413">
          <w:marLeft w:val="0"/>
          <w:marRight w:val="0"/>
          <w:marTop w:val="0"/>
          <w:marBottom w:val="0"/>
          <w:divBdr>
            <w:top w:val="none" w:sz="0" w:space="0" w:color="auto"/>
            <w:left w:val="none" w:sz="0" w:space="0" w:color="auto"/>
            <w:bottom w:val="none" w:sz="0" w:space="0" w:color="auto"/>
            <w:right w:val="none" w:sz="0" w:space="0" w:color="auto"/>
          </w:divBdr>
          <w:divsChild>
            <w:div w:id="1965306455">
              <w:marLeft w:val="0"/>
              <w:marRight w:val="0"/>
              <w:marTop w:val="0"/>
              <w:marBottom w:val="0"/>
              <w:divBdr>
                <w:top w:val="none" w:sz="0" w:space="0" w:color="auto"/>
                <w:left w:val="none" w:sz="0" w:space="0" w:color="auto"/>
                <w:bottom w:val="none" w:sz="0" w:space="0" w:color="auto"/>
                <w:right w:val="none" w:sz="0" w:space="0" w:color="auto"/>
              </w:divBdr>
            </w:div>
          </w:divsChild>
        </w:div>
        <w:div w:id="485318062">
          <w:marLeft w:val="0"/>
          <w:marRight w:val="0"/>
          <w:marTop w:val="0"/>
          <w:marBottom w:val="0"/>
          <w:divBdr>
            <w:top w:val="none" w:sz="0" w:space="0" w:color="auto"/>
            <w:left w:val="none" w:sz="0" w:space="0" w:color="auto"/>
            <w:bottom w:val="none" w:sz="0" w:space="0" w:color="auto"/>
            <w:right w:val="none" w:sz="0" w:space="0" w:color="auto"/>
          </w:divBdr>
          <w:divsChild>
            <w:div w:id="2125805165">
              <w:marLeft w:val="0"/>
              <w:marRight w:val="0"/>
              <w:marTop w:val="0"/>
              <w:marBottom w:val="0"/>
              <w:divBdr>
                <w:top w:val="none" w:sz="0" w:space="0" w:color="auto"/>
                <w:left w:val="none" w:sz="0" w:space="0" w:color="auto"/>
                <w:bottom w:val="none" w:sz="0" w:space="0" w:color="auto"/>
                <w:right w:val="none" w:sz="0" w:space="0" w:color="auto"/>
              </w:divBdr>
            </w:div>
          </w:divsChild>
        </w:div>
        <w:div w:id="115999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088383">
      <w:bodyDiv w:val="1"/>
      <w:marLeft w:val="0"/>
      <w:marRight w:val="0"/>
      <w:marTop w:val="0"/>
      <w:marBottom w:val="0"/>
      <w:divBdr>
        <w:top w:val="none" w:sz="0" w:space="0" w:color="auto"/>
        <w:left w:val="none" w:sz="0" w:space="0" w:color="auto"/>
        <w:bottom w:val="none" w:sz="0" w:space="0" w:color="auto"/>
        <w:right w:val="none" w:sz="0" w:space="0" w:color="auto"/>
      </w:divBdr>
      <w:divsChild>
        <w:div w:id="136147110">
          <w:marLeft w:val="0"/>
          <w:marRight w:val="0"/>
          <w:marTop w:val="0"/>
          <w:marBottom w:val="0"/>
          <w:divBdr>
            <w:top w:val="none" w:sz="0" w:space="0" w:color="auto"/>
            <w:left w:val="none" w:sz="0" w:space="0" w:color="auto"/>
            <w:bottom w:val="none" w:sz="0" w:space="0" w:color="auto"/>
            <w:right w:val="none" w:sz="0" w:space="0" w:color="auto"/>
          </w:divBdr>
          <w:divsChild>
            <w:div w:id="1959681010">
              <w:marLeft w:val="0"/>
              <w:marRight w:val="0"/>
              <w:marTop w:val="0"/>
              <w:marBottom w:val="0"/>
              <w:divBdr>
                <w:top w:val="none" w:sz="0" w:space="0" w:color="auto"/>
                <w:left w:val="none" w:sz="0" w:space="0" w:color="auto"/>
                <w:bottom w:val="none" w:sz="0" w:space="0" w:color="auto"/>
                <w:right w:val="none" w:sz="0" w:space="0" w:color="auto"/>
              </w:divBdr>
            </w:div>
          </w:divsChild>
        </w:div>
        <w:div w:id="1663043134">
          <w:marLeft w:val="0"/>
          <w:marRight w:val="0"/>
          <w:marTop w:val="0"/>
          <w:marBottom w:val="0"/>
          <w:divBdr>
            <w:top w:val="none" w:sz="0" w:space="0" w:color="auto"/>
            <w:left w:val="none" w:sz="0" w:space="0" w:color="auto"/>
            <w:bottom w:val="none" w:sz="0" w:space="0" w:color="auto"/>
            <w:right w:val="none" w:sz="0" w:space="0" w:color="auto"/>
          </w:divBdr>
          <w:divsChild>
            <w:div w:id="1667585670">
              <w:marLeft w:val="0"/>
              <w:marRight w:val="0"/>
              <w:marTop w:val="0"/>
              <w:marBottom w:val="0"/>
              <w:divBdr>
                <w:top w:val="none" w:sz="0" w:space="0" w:color="auto"/>
                <w:left w:val="none" w:sz="0" w:space="0" w:color="auto"/>
                <w:bottom w:val="none" w:sz="0" w:space="0" w:color="auto"/>
                <w:right w:val="none" w:sz="0" w:space="0" w:color="auto"/>
              </w:divBdr>
            </w:div>
          </w:divsChild>
        </w:div>
        <w:div w:id="860509569">
          <w:marLeft w:val="0"/>
          <w:marRight w:val="0"/>
          <w:marTop w:val="0"/>
          <w:marBottom w:val="0"/>
          <w:divBdr>
            <w:top w:val="none" w:sz="0" w:space="0" w:color="auto"/>
            <w:left w:val="none" w:sz="0" w:space="0" w:color="auto"/>
            <w:bottom w:val="none" w:sz="0" w:space="0" w:color="auto"/>
            <w:right w:val="none" w:sz="0" w:space="0" w:color="auto"/>
          </w:divBdr>
          <w:divsChild>
            <w:div w:id="739252954">
              <w:marLeft w:val="0"/>
              <w:marRight w:val="0"/>
              <w:marTop w:val="0"/>
              <w:marBottom w:val="0"/>
              <w:divBdr>
                <w:top w:val="none" w:sz="0" w:space="0" w:color="auto"/>
                <w:left w:val="none" w:sz="0" w:space="0" w:color="auto"/>
                <w:bottom w:val="none" w:sz="0" w:space="0" w:color="auto"/>
                <w:right w:val="none" w:sz="0" w:space="0" w:color="auto"/>
              </w:divBdr>
            </w:div>
          </w:divsChild>
        </w:div>
        <w:div w:id="967199363">
          <w:marLeft w:val="0"/>
          <w:marRight w:val="0"/>
          <w:marTop w:val="0"/>
          <w:marBottom w:val="0"/>
          <w:divBdr>
            <w:top w:val="none" w:sz="0" w:space="0" w:color="auto"/>
            <w:left w:val="none" w:sz="0" w:space="0" w:color="auto"/>
            <w:bottom w:val="none" w:sz="0" w:space="0" w:color="auto"/>
            <w:right w:val="none" w:sz="0" w:space="0" w:color="auto"/>
          </w:divBdr>
          <w:divsChild>
            <w:div w:id="988707536">
              <w:marLeft w:val="0"/>
              <w:marRight w:val="0"/>
              <w:marTop w:val="0"/>
              <w:marBottom w:val="0"/>
              <w:divBdr>
                <w:top w:val="none" w:sz="0" w:space="0" w:color="auto"/>
                <w:left w:val="none" w:sz="0" w:space="0" w:color="auto"/>
                <w:bottom w:val="none" w:sz="0" w:space="0" w:color="auto"/>
                <w:right w:val="none" w:sz="0" w:space="0" w:color="auto"/>
              </w:divBdr>
            </w:div>
          </w:divsChild>
        </w:div>
        <w:div w:id="839926686">
          <w:marLeft w:val="0"/>
          <w:marRight w:val="0"/>
          <w:marTop w:val="0"/>
          <w:marBottom w:val="0"/>
          <w:divBdr>
            <w:top w:val="none" w:sz="0" w:space="0" w:color="auto"/>
            <w:left w:val="none" w:sz="0" w:space="0" w:color="auto"/>
            <w:bottom w:val="none" w:sz="0" w:space="0" w:color="auto"/>
            <w:right w:val="none" w:sz="0" w:space="0" w:color="auto"/>
          </w:divBdr>
          <w:divsChild>
            <w:div w:id="199048991">
              <w:marLeft w:val="0"/>
              <w:marRight w:val="0"/>
              <w:marTop w:val="0"/>
              <w:marBottom w:val="0"/>
              <w:divBdr>
                <w:top w:val="none" w:sz="0" w:space="0" w:color="auto"/>
                <w:left w:val="none" w:sz="0" w:space="0" w:color="auto"/>
                <w:bottom w:val="none" w:sz="0" w:space="0" w:color="auto"/>
                <w:right w:val="none" w:sz="0" w:space="0" w:color="auto"/>
              </w:divBdr>
            </w:div>
          </w:divsChild>
        </w:div>
        <w:div w:id="615601353">
          <w:marLeft w:val="0"/>
          <w:marRight w:val="0"/>
          <w:marTop w:val="0"/>
          <w:marBottom w:val="0"/>
          <w:divBdr>
            <w:top w:val="none" w:sz="0" w:space="0" w:color="auto"/>
            <w:left w:val="none" w:sz="0" w:space="0" w:color="auto"/>
            <w:bottom w:val="none" w:sz="0" w:space="0" w:color="auto"/>
            <w:right w:val="none" w:sz="0" w:space="0" w:color="auto"/>
          </w:divBdr>
          <w:divsChild>
            <w:div w:id="234126859">
              <w:marLeft w:val="0"/>
              <w:marRight w:val="0"/>
              <w:marTop w:val="0"/>
              <w:marBottom w:val="0"/>
              <w:divBdr>
                <w:top w:val="none" w:sz="0" w:space="0" w:color="auto"/>
                <w:left w:val="none" w:sz="0" w:space="0" w:color="auto"/>
                <w:bottom w:val="none" w:sz="0" w:space="0" w:color="auto"/>
                <w:right w:val="none" w:sz="0" w:space="0" w:color="auto"/>
              </w:divBdr>
            </w:div>
          </w:divsChild>
        </w:div>
        <w:div w:id="1396929125">
          <w:marLeft w:val="0"/>
          <w:marRight w:val="0"/>
          <w:marTop w:val="0"/>
          <w:marBottom w:val="0"/>
          <w:divBdr>
            <w:top w:val="none" w:sz="0" w:space="0" w:color="auto"/>
            <w:left w:val="none" w:sz="0" w:space="0" w:color="auto"/>
            <w:bottom w:val="none" w:sz="0" w:space="0" w:color="auto"/>
            <w:right w:val="none" w:sz="0" w:space="0" w:color="auto"/>
          </w:divBdr>
          <w:divsChild>
            <w:div w:id="891189559">
              <w:marLeft w:val="0"/>
              <w:marRight w:val="0"/>
              <w:marTop w:val="0"/>
              <w:marBottom w:val="0"/>
              <w:divBdr>
                <w:top w:val="none" w:sz="0" w:space="0" w:color="auto"/>
                <w:left w:val="none" w:sz="0" w:space="0" w:color="auto"/>
                <w:bottom w:val="none" w:sz="0" w:space="0" w:color="auto"/>
                <w:right w:val="none" w:sz="0" w:space="0" w:color="auto"/>
              </w:divBdr>
            </w:div>
          </w:divsChild>
        </w:div>
        <w:div w:id="597257539">
          <w:marLeft w:val="0"/>
          <w:marRight w:val="0"/>
          <w:marTop w:val="0"/>
          <w:marBottom w:val="0"/>
          <w:divBdr>
            <w:top w:val="none" w:sz="0" w:space="0" w:color="auto"/>
            <w:left w:val="none" w:sz="0" w:space="0" w:color="auto"/>
            <w:bottom w:val="none" w:sz="0" w:space="0" w:color="auto"/>
            <w:right w:val="none" w:sz="0" w:space="0" w:color="auto"/>
          </w:divBdr>
          <w:divsChild>
            <w:div w:id="1550341540">
              <w:marLeft w:val="0"/>
              <w:marRight w:val="0"/>
              <w:marTop w:val="0"/>
              <w:marBottom w:val="0"/>
              <w:divBdr>
                <w:top w:val="none" w:sz="0" w:space="0" w:color="auto"/>
                <w:left w:val="none" w:sz="0" w:space="0" w:color="auto"/>
                <w:bottom w:val="none" w:sz="0" w:space="0" w:color="auto"/>
                <w:right w:val="none" w:sz="0" w:space="0" w:color="auto"/>
              </w:divBdr>
            </w:div>
          </w:divsChild>
        </w:div>
        <w:div w:id="1191721508">
          <w:marLeft w:val="0"/>
          <w:marRight w:val="0"/>
          <w:marTop w:val="0"/>
          <w:marBottom w:val="0"/>
          <w:divBdr>
            <w:top w:val="none" w:sz="0" w:space="0" w:color="auto"/>
            <w:left w:val="none" w:sz="0" w:space="0" w:color="auto"/>
            <w:bottom w:val="none" w:sz="0" w:space="0" w:color="auto"/>
            <w:right w:val="none" w:sz="0" w:space="0" w:color="auto"/>
          </w:divBdr>
          <w:divsChild>
            <w:div w:id="1349985628">
              <w:marLeft w:val="0"/>
              <w:marRight w:val="0"/>
              <w:marTop w:val="0"/>
              <w:marBottom w:val="0"/>
              <w:divBdr>
                <w:top w:val="none" w:sz="0" w:space="0" w:color="auto"/>
                <w:left w:val="none" w:sz="0" w:space="0" w:color="auto"/>
                <w:bottom w:val="none" w:sz="0" w:space="0" w:color="auto"/>
                <w:right w:val="none" w:sz="0" w:space="0" w:color="auto"/>
              </w:divBdr>
            </w:div>
          </w:divsChild>
        </w:div>
        <w:div w:id="62917798">
          <w:marLeft w:val="0"/>
          <w:marRight w:val="0"/>
          <w:marTop w:val="0"/>
          <w:marBottom w:val="0"/>
          <w:divBdr>
            <w:top w:val="none" w:sz="0" w:space="0" w:color="auto"/>
            <w:left w:val="none" w:sz="0" w:space="0" w:color="auto"/>
            <w:bottom w:val="none" w:sz="0" w:space="0" w:color="auto"/>
            <w:right w:val="none" w:sz="0" w:space="0" w:color="auto"/>
          </w:divBdr>
          <w:divsChild>
            <w:div w:id="16519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4601">
      <w:bodyDiv w:val="1"/>
      <w:marLeft w:val="0"/>
      <w:marRight w:val="0"/>
      <w:marTop w:val="0"/>
      <w:marBottom w:val="0"/>
      <w:divBdr>
        <w:top w:val="none" w:sz="0" w:space="0" w:color="auto"/>
        <w:left w:val="none" w:sz="0" w:space="0" w:color="auto"/>
        <w:bottom w:val="none" w:sz="0" w:space="0" w:color="auto"/>
        <w:right w:val="none" w:sz="0" w:space="0" w:color="auto"/>
      </w:divBdr>
      <w:divsChild>
        <w:div w:id="56519594">
          <w:marLeft w:val="0"/>
          <w:marRight w:val="0"/>
          <w:marTop w:val="0"/>
          <w:marBottom w:val="0"/>
          <w:divBdr>
            <w:top w:val="none" w:sz="0" w:space="0" w:color="auto"/>
            <w:left w:val="none" w:sz="0" w:space="0" w:color="auto"/>
            <w:bottom w:val="none" w:sz="0" w:space="0" w:color="auto"/>
            <w:right w:val="none" w:sz="0" w:space="0" w:color="auto"/>
          </w:divBdr>
          <w:divsChild>
            <w:div w:id="819158276">
              <w:marLeft w:val="0"/>
              <w:marRight w:val="0"/>
              <w:marTop w:val="0"/>
              <w:marBottom w:val="0"/>
              <w:divBdr>
                <w:top w:val="none" w:sz="0" w:space="0" w:color="auto"/>
                <w:left w:val="none" w:sz="0" w:space="0" w:color="auto"/>
                <w:bottom w:val="none" w:sz="0" w:space="0" w:color="auto"/>
                <w:right w:val="none" w:sz="0" w:space="0" w:color="auto"/>
              </w:divBdr>
            </w:div>
          </w:divsChild>
        </w:div>
        <w:div w:id="839076070">
          <w:marLeft w:val="0"/>
          <w:marRight w:val="0"/>
          <w:marTop w:val="0"/>
          <w:marBottom w:val="0"/>
          <w:divBdr>
            <w:top w:val="none" w:sz="0" w:space="0" w:color="auto"/>
            <w:left w:val="none" w:sz="0" w:space="0" w:color="auto"/>
            <w:bottom w:val="none" w:sz="0" w:space="0" w:color="auto"/>
            <w:right w:val="none" w:sz="0" w:space="0" w:color="auto"/>
          </w:divBdr>
          <w:divsChild>
            <w:div w:id="1342661794">
              <w:marLeft w:val="0"/>
              <w:marRight w:val="0"/>
              <w:marTop w:val="0"/>
              <w:marBottom w:val="0"/>
              <w:divBdr>
                <w:top w:val="none" w:sz="0" w:space="0" w:color="auto"/>
                <w:left w:val="none" w:sz="0" w:space="0" w:color="auto"/>
                <w:bottom w:val="none" w:sz="0" w:space="0" w:color="auto"/>
                <w:right w:val="none" w:sz="0" w:space="0" w:color="auto"/>
              </w:divBdr>
            </w:div>
          </w:divsChild>
        </w:div>
        <w:div w:id="203955366">
          <w:marLeft w:val="0"/>
          <w:marRight w:val="0"/>
          <w:marTop w:val="0"/>
          <w:marBottom w:val="0"/>
          <w:divBdr>
            <w:top w:val="none" w:sz="0" w:space="0" w:color="auto"/>
            <w:left w:val="none" w:sz="0" w:space="0" w:color="auto"/>
            <w:bottom w:val="none" w:sz="0" w:space="0" w:color="auto"/>
            <w:right w:val="none" w:sz="0" w:space="0" w:color="auto"/>
          </w:divBdr>
          <w:divsChild>
            <w:div w:id="2121142817">
              <w:marLeft w:val="0"/>
              <w:marRight w:val="0"/>
              <w:marTop w:val="0"/>
              <w:marBottom w:val="0"/>
              <w:divBdr>
                <w:top w:val="none" w:sz="0" w:space="0" w:color="auto"/>
                <w:left w:val="none" w:sz="0" w:space="0" w:color="auto"/>
                <w:bottom w:val="none" w:sz="0" w:space="0" w:color="auto"/>
                <w:right w:val="none" w:sz="0" w:space="0" w:color="auto"/>
              </w:divBdr>
            </w:div>
          </w:divsChild>
        </w:div>
        <w:div w:id="1121412296">
          <w:marLeft w:val="0"/>
          <w:marRight w:val="0"/>
          <w:marTop w:val="0"/>
          <w:marBottom w:val="0"/>
          <w:divBdr>
            <w:top w:val="none" w:sz="0" w:space="0" w:color="auto"/>
            <w:left w:val="none" w:sz="0" w:space="0" w:color="auto"/>
            <w:bottom w:val="none" w:sz="0" w:space="0" w:color="auto"/>
            <w:right w:val="none" w:sz="0" w:space="0" w:color="auto"/>
          </w:divBdr>
          <w:divsChild>
            <w:div w:id="565650806">
              <w:marLeft w:val="0"/>
              <w:marRight w:val="0"/>
              <w:marTop w:val="0"/>
              <w:marBottom w:val="0"/>
              <w:divBdr>
                <w:top w:val="none" w:sz="0" w:space="0" w:color="auto"/>
                <w:left w:val="none" w:sz="0" w:space="0" w:color="auto"/>
                <w:bottom w:val="none" w:sz="0" w:space="0" w:color="auto"/>
                <w:right w:val="none" w:sz="0" w:space="0" w:color="auto"/>
              </w:divBdr>
            </w:div>
          </w:divsChild>
        </w:div>
        <w:div w:id="823351121">
          <w:marLeft w:val="0"/>
          <w:marRight w:val="0"/>
          <w:marTop w:val="0"/>
          <w:marBottom w:val="0"/>
          <w:divBdr>
            <w:top w:val="none" w:sz="0" w:space="0" w:color="auto"/>
            <w:left w:val="none" w:sz="0" w:space="0" w:color="auto"/>
            <w:bottom w:val="none" w:sz="0" w:space="0" w:color="auto"/>
            <w:right w:val="none" w:sz="0" w:space="0" w:color="auto"/>
          </w:divBdr>
          <w:divsChild>
            <w:div w:id="139927212">
              <w:marLeft w:val="0"/>
              <w:marRight w:val="0"/>
              <w:marTop w:val="0"/>
              <w:marBottom w:val="0"/>
              <w:divBdr>
                <w:top w:val="none" w:sz="0" w:space="0" w:color="auto"/>
                <w:left w:val="none" w:sz="0" w:space="0" w:color="auto"/>
                <w:bottom w:val="none" w:sz="0" w:space="0" w:color="auto"/>
                <w:right w:val="none" w:sz="0" w:space="0" w:color="auto"/>
              </w:divBdr>
            </w:div>
          </w:divsChild>
        </w:div>
        <w:div w:id="406346111">
          <w:marLeft w:val="0"/>
          <w:marRight w:val="0"/>
          <w:marTop w:val="0"/>
          <w:marBottom w:val="0"/>
          <w:divBdr>
            <w:top w:val="none" w:sz="0" w:space="0" w:color="auto"/>
            <w:left w:val="none" w:sz="0" w:space="0" w:color="auto"/>
            <w:bottom w:val="none" w:sz="0" w:space="0" w:color="auto"/>
            <w:right w:val="none" w:sz="0" w:space="0" w:color="auto"/>
          </w:divBdr>
          <w:divsChild>
            <w:div w:id="485975975">
              <w:marLeft w:val="0"/>
              <w:marRight w:val="0"/>
              <w:marTop w:val="0"/>
              <w:marBottom w:val="0"/>
              <w:divBdr>
                <w:top w:val="none" w:sz="0" w:space="0" w:color="auto"/>
                <w:left w:val="none" w:sz="0" w:space="0" w:color="auto"/>
                <w:bottom w:val="none" w:sz="0" w:space="0" w:color="auto"/>
                <w:right w:val="none" w:sz="0" w:space="0" w:color="auto"/>
              </w:divBdr>
            </w:div>
          </w:divsChild>
        </w:div>
        <w:div w:id="713625350">
          <w:marLeft w:val="0"/>
          <w:marRight w:val="0"/>
          <w:marTop w:val="0"/>
          <w:marBottom w:val="0"/>
          <w:divBdr>
            <w:top w:val="none" w:sz="0" w:space="0" w:color="auto"/>
            <w:left w:val="none" w:sz="0" w:space="0" w:color="auto"/>
            <w:bottom w:val="none" w:sz="0" w:space="0" w:color="auto"/>
            <w:right w:val="none" w:sz="0" w:space="0" w:color="auto"/>
          </w:divBdr>
          <w:divsChild>
            <w:div w:id="1239897138">
              <w:marLeft w:val="0"/>
              <w:marRight w:val="0"/>
              <w:marTop w:val="0"/>
              <w:marBottom w:val="0"/>
              <w:divBdr>
                <w:top w:val="none" w:sz="0" w:space="0" w:color="auto"/>
                <w:left w:val="none" w:sz="0" w:space="0" w:color="auto"/>
                <w:bottom w:val="none" w:sz="0" w:space="0" w:color="auto"/>
                <w:right w:val="none" w:sz="0" w:space="0" w:color="auto"/>
              </w:divBdr>
            </w:div>
          </w:divsChild>
        </w:div>
        <w:div w:id="1700280943">
          <w:marLeft w:val="0"/>
          <w:marRight w:val="0"/>
          <w:marTop w:val="0"/>
          <w:marBottom w:val="0"/>
          <w:divBdr>
            <w:top w:val="none" w:sz="0" w:space="0" w:color="auto"/>
            <w:left w:val="none" w:sz="0" w:space="0" w:color="auto"/>
            <w:bottom w:val="none" w:sz="0" w:space="0" w:color="auto"/>
            <w:right w:val="none" w:sz="0" w:space="0" w:color="auto"/>
          </w:divBdr>
          <w:divsChild>
            <w:div w:id="1974141624">
              <w:marLeft w:val="0"/>
              <w:marRight w:val="0"/>
              <w:marTop w:val="0"/>
              <w:marBottom w:val="0"/>
              <w:divBdr>
                <w:top w:val="none" w:sz="0" w:space="0" w:color="auto"/>
                <w:left w:val="none" w:sz="0" w:space="0" w:color="auto"/>
                <w:bottom w:val="none" w:sz="0" w:space="0" w:color="auto"/>
                <w:right w:val="none" w:sz="0" w:space="0" w:color="auto"/>
              </w:divBdr>
            </w:div>
          </w:divsChild>
        </w:div>
        <w:div w:id="1681421379">
          <w:marLeft w:val="0"/>
          <w:marRight w:val="0"/>
          <w:marTop w:val="0"/>
          <w:marBottom w:val="0"/>
          <w:divBdr>
            <w:top w:val="none" w:sz="0" w:space="0" w:color="auto"/>
            <w:left w:val="none" w:sz="0" w:space="0" w:color="auto"/>
            <w:bottom w:val="none" w:sz="0" w:space="0" w:color="auto"/>
            <w:right w:val="none" w:sz="0" w:space="0" w:color="auto"/>
          </w:divBdr>
          <w:divsChild>
            <w:div w:id="1715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136">
      <w:bodyDiv w:val="1"/>
      <w:marLeft w:val="0"/>
      <w:marRight w:val="0"/>
      <w:marTop w:val="0"/>
      <w:marBottom w:val="0"/>
      <w:divBdr>
        <w:top w:val="none" w:sz="0" w:space="0" w:color="auto"/>
        <w:left w:val="none" w:sz="0" w:space="0" w:color="auto"/>
        <w:bottom w:val="none" w:sz="0" w:space="0" w:color="auto"/>
        <w:right w:val="none" w:sz="0" w:space="0" w:color="auto"/>
      </w:divBdr>
    </w:div>
    <w:div w:id="1235970574">
      <w:bodyDiv w:val="1"/>
      <w:marLeft w:val="0"/>
      <w:marRight w:val="0"/>
      <w:marTop w:val="0"/>
      <w:marBottom w:val="0"/>
      <w:divBdr>
        <w:top w:val="none" w:sz="0" w:space="0" w:color="auto"/>
        <w:left w:val="none" w:sz="0" w:space="0" w:color="auto"/>
        <w:bottom w:val="none" w:sz="0" w:space="0" w:color="auto"/>
        <w:right w:val="none" w:sz="0" w:space="0" w:color="auto"/>
      </w:divBdr>
      <w:divsChild>
        <w:div w:id="1092896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521619">
          <w:marLeft w:val="0"/>
          <w:marRight w:val="0"/>
          <w:marTop w:val="0"/>
          <w:marBottom w:val="0"/>
          <w:divBdr>
            <w:top w:val="none" w:sz="0" w:space="0" w:color="auto"/>
            <w:left w:val="none" w:sz="0" w:space="0" w:color="auto"/>
            <w:bottom w:val="none" w:sz="0" w:space="0" w:color="auto"/>
            <w:right w:val="none" w:sz="0" w:space="0" w:color="auto"/>
          </w:divBdr>
          <w:divsChild>
            <w:div w:id="9398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8472">
      <w:bodyDiv w:val="1"/>
      <w:marLeft w:val="0"/>
      <w:marRight w:val="0"/>
      <w:marTop w:val="0"/>
      <w:marBottom w:val="0"/>
      <w:divBdr>
        <w:top w:val="none" w:sz="0" w:space="0" w:color="auto"/>
        <w:left w:val="none" w:sz="0" w:space="0" w:color="auto"/>
        <w:bottom w:val="none" w:sz="0" w:space="0" w:color="auto"/>
        <w:right w:val="none" w:sz="0" w:space="0" w:color="auto"/>
      </w:divBdr>
    </w:div>
    <w:div w:id="1501238565">
      <w:bodyDiv w:val="1"/>
      <w:marLeft w:val="0"/>
      <w:marRight w:val="0"/>
      <w:marTop w:val="0"/>
      <w:marBottom w:val="0"/>
      <w:divBdr>
        <w:top w:val="none" w:sz="0" w:space="0" w:color="auto"/>
        <w:left w:val="none" w:sz="0" w:space="0" w:color="auto"/>
        <w:bottom w:val="none" w:sz="0" w:space="0" w:color="auto"/>
        <w:right w:val="none" w:sz="0" w:space="0" w:color="auto"/>
      </w:divBdr>
      <w:divsChild>
        <w:div w:id="700324578">
          <w:marLeft w:val="0"/>
          <w:marRight w:val="0"/>
          <w:marTop w:val="0"/>
          <w:marBottom w:val="0"/>
          <w:divBdr>
            <w:top w:val="none" w:sz="0" w:space="0" w:color="auto"/>
            <w:left w:val="none" w:sz="0" w:space="0" w:color="auto"/>
            <w:bottom w:val="none" w:sz="0" w:space="0" w:color="auto"/>
            <w:right w:val="none" w:sz="0" w:space="0" w:color="auto"/>
          </w:divBdr>
          <w:divsChild>
            <w:div w:id="4610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3992">
      <w:bodyDiv w:val="1"/>
      <w:marLeft w:val="0"/>
      <w:marRight w:val="0"/>
      <w:marTop w:val="0"/>
      <w:marBottom w:val="0"/>
      <w:divBdr>
        <w:top w:val="none" w:sz="0" w:space="0" w:color="auto"/>
        <w:left w:val="none" w:sz="0" w:space="0" w:color="auto"/>
        <w:bottom w:val="none" w:sz="0" w:space="0" w:color="auto"/>
        <w:right w:val="none" w:sz="0" w:space="0" w:color="auto"/>
      </w:divBdr>
      <w:divsChild>
        <w:div w:id="2050378363">
          <w:marLeft w:val="0"/>
          <w:marRight w:val="0"/>
          <w:marTop w:val="0"/>
          <w:marBottom w:val="0"/>
          <w:divBdr>
            <w:top w:val="none" w:sz="0" w:space="0" w:color="auto"/>
            <w:left w:val="none" w:sz="0" w:space="0" w:color="auto"/>
            <w:bottom w:val="none" w:sz="0" w:space="0" w:color="auto"/>
            <w:right w:val="none" w:sz="0" w:space="0" w:color="auto"/>
          </w:divBdr>
          <w:divsChild>
            <w:div w:id="3727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00375">
      <w:bodyDiv w:val="1"/>
      <w:marLeft w:val="0"/>
      <w:marRight w:val="0"/>
      <w:marTop w:val="0"/>
      <w:marBottom w:val="0"/>
      <w:divBdr>
        <w:top w:val="none" w:sz="0" w:space="0" w:color="auto"/>
        <w:left w:val="none" w:sz="0" w:space="0" w:color="auto"/>
        <w:bottom w:val="none" w:sz="0" w:space="0" w:color="auto"/>
        <w:right w:val="none" w:sz="0" w:space="0" w:color="auto"/>
      </w:divBdr>
      <w:divsChild>
        <w:div w:id="486214745">
          <w:marLeft w:val="0"/>
          <w:marRight w:val="0"/>
          <w:marTop w:val="0"/>
          <w:marBottom w:val="0"/>
          <w:divBdr>
            <w:top w:val="none" w:sz="0" w:space="0" w:color="auto"/>
            <w:left w:val="none" w:sz="0" w:space="0" w:color="auto"/>
            <w:bottom w:val="none" w:sz="0" w:space="0" w:color="auto"/>
            <w:right w:val="none" w:sz="0" w:space="0" w:color="auto"/>
          </w:divBdr>
          <w:divsChild>
            <w:div w:id="284892319">
              <w:marLeft w:val="0"/>
              <w:marRight w:val="0"/>
              <w:marTop w:val="0"/>
              <w:marBottom w:val="0"/>
              <w:divBdr>
                <w:top w:val="none" w:sz="0" w:space="0" w:color="auto"/>
                <w:left w:val="none" w:sz="0" w:space="0" w:color="auto"/>
                <w:bottom w:val="none" w:sz="0" w:space="0" w:color="auto"/>
                <w:right w:val="none" w:sz="0" w:space="0" w:color="auto"/>
              </w:divBdr>
            </w:div>
          </w:divsChild>
        </w:div>
        <w:div w:id="1301954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546992">
      <w:bodyDiv w:val="1"/>
      <w:marLeft w:val="0"/>
      <w:marRight w:val="0"/>
      <w:marTop w:val="0"/>
      <w:marBottom w:val="0"/>
      <w:divBdr>
        <w:top w:val="none" w:sz="0" w:space="0" w:color="auto"/>
        <w:left w:val="none" w:sz="0" w:space="0" w:color="auto"/>
        <w:bottom w:val="none" w:sz="0" w:space="0" w:color="auto"/>
        <w:right w:val="none" w:sz="0" w:space="0" w:color="auto"/>
      </w:divBdr>
      <w:divsChild>
        <w:div w:id="1374966789">
          <w:marLeft w:val="0"/>
          <w:marRight w:val="0"/>
          <w:marTop w:val="0"/>
          <w:marBottom w:val="0"/>
          <w:divBdr>
            <w:top w:val="none" w:sz="0" w:space="0" w:color="auto"/>
            <w:left w:val="none" w:sz="0" w:space="0" w:color="auto"/>
            <w:bottom w:val="none" w:sz="0" w:space="0" w:color="auto"/>
            <w:right w:val="none" w:sz="0" w:space="0" w:color="auto"/>
          </w:divBdr>
          <w:divsChild>
            <w:div w:id="1922907072">
              <w:marLeft w:val="0"/>
              <w:marRight w:val="0"/>
              <w:marTop w:val="0"/>
              <w:marBottom w:val="0"/>
              <w:divBdr>
                <w:top w:val="none" w:sz="0" w:space="0" w:color="auto"/>
                <w:left w:val="none" w:sz="0" w:space="0" w:color="auto"/>
                <w:bottom w:val="none" w:sz="0" w:space="0" w:color="auto"/>
                <w:right w:val="none" w:sz="0" w:space="0" w:color="auto"/>
              </w:divBdr>
            </w:div>
          </w:divsChild>
        </w:div>
        <w:div w:id="1215049230">
          <w:marLeft w:val="0"/>
          <w:marRight w:val="0"/>
          <w:marTop w:val="0"/>
          <w:marBottom w:val="0"/>
          <w:divBdr>
            <w:top w:val="none" w:sz="0" w:space="0" w:color="auto"/>
            <w:left w:val="none" w:sz="0" w:space="0" w:color="auto"/>
            <w:bottom w:val="none" w:sz="0" w:space="0" w:color="auto"/>
            <w:right w:val="none" w:sz="0" w:space="0" w:color="auto"/>
          </w:divBdr>
          <w:divsChild>
            <w:div w:id="19820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2599">
      <w:bodyDiv w:val="1"/>
      <w:marLeft w:val="0"/>
      <w:marRight w:val="0"/>
      <w:marTop w:val="0"/>
      <w:marBottom w:val="0"/>
      <w:divBdr>
        <w:top w:val="none" w:sz="0" w:space="0" w:color="auto"/>
        <w:left w:val="none" w:sz="0" w:space="0" w:color="auto"/>
        <w:bottom w:val="none" w:sz="0" w:space="0" w:color="auto"/>
        <w:right w:val="none" w:sz="0" w:space="0" w:color="auto"/>
      </w:divBdr>
      <w:divsChild>
        <w:div w:id="9767750">
          <w:marLeft w:val="0"/>
          <w:marRight w:val="0"/>
          <w:marTop w:val="0"/>
          <w:marBottom w:val="0"/>
          <w:divBdr>
            <w:top w:val="none" w:sz="0" w:space="0" w:color="auto"/>
            <w:left w:val="none" w:sz="0" w:space="0" w:color="auto"/>
            <w:bottom w:val="none" w:sz="0" w:space="0" w:color="auto"/>
            <w:right w:val="none" w:sz="0" w:space="0" w:color="auto"/>
          </w:divBdr>
          <w:divsChild>
            <w:div w:id="1413503075">
              <w:marLeft w:val="0"/>
              <w:marRight w:val="0"/>
              <w:marTop w:val="0"/>
              <w:marBottom w:val="0"/>
              <w:divBdr>
                <w:top w:val="none" w:sz="0" w:space="0" w:color="auto"/>
                <w:left w:val="none" w:sz="0" w:space="0" w:color="auto"/>
                <w:bottom w:val="none" w:sz="0" w:space="0" w:color="auto"/>
                <w:right w:val="none" w:sz="0" w:space="0" w:color="auto"/>
              </w:divBdr>
            </w:div>
          </w:divsChild>
        </w:div>
        <w:div w:id="910502802">
          <w:marLeft w:val="0"/>
          <w:marRight w:val="0"/>
          <w:marTop w:val="0"/>
          <w:marBottom w:val="0"/>
          <w:divBdr>
            <w:top w:val="none" w:sz="0" w:space="0" w:color="auto"/>
            <w:left w:val="none" w:sz="0" w:space="0" w:color="auto"/>
            <w:bottom w:val="none" w:sz="0" w:space="0" w:color="auto"/>
            <w:right w:val="none" w:sz="0" w:space="0" w:color="auto"/>
          </w:divBdr>
          <w:divsChild>
            <w:div w:id="14816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4052">
      <w:bodyDiv w:val="1"/>
      <w:marLeft w:val="0"/>
      <w:marRight w:val="0"/>
      <w:marTop w:val="0"/>
      <w:marBottom w:val="0"/>
      <w:divBdr>
        <w:top w:val="none" w:sz="0" w:space="0" w:color="auto"/>
        <w:left w:val="none" w:sz="0" w:space="0" w:color="auto"/>
        <w:bottom w:val="none" w:sz="0" w:space="0" w:color="auto"/>
        <w:right w:val="none" w:sz="0" w:space="0" w:color="auto"/>
      </w:divBdr>
      <w:divsChild>
        <w:div w:id="1232540159">
          <w:marLeft w:val="0"/>
          <w:marRight w:val="0"/>
          <w:marTop w:val="0"/>
          <w:marBottom w:val="0"/>
          <w:divBdr>
            <w:top w:val="none" w:sz="0" w:space="0" w:color="auto"/>
            <w:left w:val="none" w:sz="0" w:space="0" w:color="auto"/>
            <w:bottom w:val="none" w:sz="0" w:space="0" w:color="auto"/>
            <w:right w:val="none" w:sz="0" w:space="0" w:color="auto"/>
          </w:divBdr>
          <w:divsChild>
            <w:div w:id="2727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8D6A1-AFF5-40E3-BFDC-A1F927584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97</Pages>
  <Words>12696</Words>
  <Characters>72371</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2025-12-14T05:26:00Z</dcterms:created>
  <dcterms:modified xsi:type="dcterms:W3CDTF">2025-12-15T05:39:00Z</dcterms:modified>
</cp:coreProperties>
</file>