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1CF01" w14:textId="10097798" w:rsidR="00B1681C" w:rsidRDefault="00AD463B" w:rsidP="00B1681C">
      <w:pPr>
        <w:spacing w:line="480" w:lineRule="auto"/>
        <w:ind w:left="-454"/>
        <w:jc w:val="bot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Lato" w:hAnsi="Lato"/>
          <w:color w:val="333333"/>
          <w:shd w:val="clear" w:color="auto" w:fill="FFFFFF"/>
        </w:rPr>
        <w:t>Ante de todo, es necesario decir que la </w:t>
      </w:r>
      <w:r>
        <w:rPr>
          <w:rStyle w:val="Textoennegrita"/>
          <w:rFonts w:ascii="Lato" w:hAnsi="Lato"/>
          <w:color w:val="333333"/>
          <w:shd w:val="clear" w:color="auto" w:fill="FFFFFF"/>
        </w:rPr>
        <w:t>pobreza </w:t>
      </w:r>
      <w:r>
        <w:rPr>
          <w:rFonts w:ascii="Lato" w:hAnsi="Lato"/>
          <w:color w:val="333333"/>
          <w:shd w:val="clear" w:color="auto" w:fill="FFFFFF"/>
        </w:rPr>
        <w:t>es un fenómeno </w:t>
      </w:r>
      <w:r>
        <w:rPr>
          <w:rStyle w:val="Textoennegrita"/>
          <w:rFonts w:ascii="Lato" w:hAnsi="Lato"/>
          <w:color w:val="333333"/>
          <w:shd w:val="clear" w:color="auto" w:fill="FFFFFF"/>
        </w:rPr>
        <w:t>multidimensional </w:t>
      </w:r>
      <w:r>
        <w:rPr>
          <w:rFonts w:ascii="Lato" w:hAnsi="Lato"/>
          <w:color w:val="333333"/>
          <w:shd w:val="clear" w:color="auto" w:fill="FFFFFF"/>
        </w:rPr>
        <w:t>que puede traducirse en factores objetivos, como la </w:t>
      </w:r>
      <w:r>
        <w:rPr>
          <w:rStyle w:val="Textoennegrita"/>
          <w:rFonts w:ascii="Lato" w:hAnsi="Lato"/>
          <w:color w:val="333333"/>
          <w:shd w:val="clear" w:color="auto" w:fill="FFFFFF"/>
        </w:rPr>
        <w:t>falta de recursos</w:t>
      </w:r>
      <w:r>
        <w:rPr>
          <w:rFonts w:ascii="Lato" w:hAnsi="Lato"/>
          <w:color w:val="333333"/>
          <w:shd w:val="clear" w:color="auto" w:fill="FFFFFF"/>
        </w:rPr>
        <w:t xml:space="preserve"> para satisfacer las necesidades básicas para la supervivencia, o </w:t>
      </w:r>
      <w:proofErr w:type="gramStart"/>
      <w:r>
        <w:rPr>
          <w:rFonts w:ascii="Lato" w:hAnsi="Lato"/>
          <w:color w:val="333333"/>
          <w:shd w:val="clear" w:color="auto" w:fill="FFFFFF"/>
        </w:rPr>
        <w:t xml:space="preserve">subjetivos, </w:t>
      </w:r>
      <w:r w:rsidR="003E0189">
        <w:rPr>
          <w:rFonts w:ascii="Lato" w:hAnsi="Lato"/>
          <w:color w:val="333333"/>
          <w:shd w:val="clear" w:color="auto" w:fill="FFFFFF"/>
        </w:rPr>
        <w:t xml:space="preserve"> </w:t>
      </w:r>
      <w:r w:rsidR="003E0189">
        <w:rPr>
          <w:rFonts w:ascii="Arial" w:hAnsi="Arial" w:cs="Arial"/>
          <w:color w:val="202124"/>
          <w:sz w:val="30"/>
          <w:szCs w:val="30"/>
          <w:shd w:val="clear" w:color="auto" w:fill="FFFFFF"/>
        </w:rPr>
        <w:t>La</w:t>
      </w:r>
      <w:proofErr w:type="gramEnd"/>
      <w:r w:rsidR="003E0189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pobreza es una </w:t>
      </w:r>
      <w:r w:rsidR="003E0189">
        <w:rPr>
          <w:rFonts w:ascii="Arial" w:hAnsi="Arial" w:cs="Arial"/>
          <w:color w:val="040C28"/>
          <w:sz w:val="30"/>
          <w:szCs w:val="30"/>
        </w:rPr>
        <w:t>situación en la cual no es posible satisfacer las necesidades físicas y psicológicas básicas de una persona</w:t>
      </w:r>
      <w:r w:rsidR="003E0189">
        <w:rPr>
          <w:rFonts w:ascii="Arial" w:hAnsi="Arial" w:cs="Arial"/>
          <w:color w:val="202124"/>
          <w:sz w:val="30"/>
          <w:szCs w:val="30"/>
          <w:shd w:val="clear" w:color="auto" w:fill="FFFFFF"/>
        </w:rPr>
        <w:t>,​ por falta de recursos como la alimentación, la vivienda, la educación, la asistencia sanitaria, el agua potable o la electricidad.</w:t>
      </w:r>
    </w:p>
    <w:p w14:paraId="6C9608BD" w14:textId="77777777" w:rsidR="003E0189" w:rsidRPr="00097BD4" w:rsidRDefault="003E0189" w:rsidP="00B1681C">
      <w:pPr>
        <w:spacing w:line="480" w:lineRule="auto"/>
        <w:ind w:left="-454"/>
        <w:jc w:val="both"/>
        <w:rPr>
          <w:rFonts w:ascii="Times New Roman" w:hAnsi="Times New Roman" w:cs="Times New Roman"/>
          <w:sz w:val="24"/>
          <w:szCs w:val="24"/>
        </w:rPr>
      </w:pPr>
    </w:p>
    <w:p w14:paraId="27505533" w14:textId="58271CA9" w:rsidR="00684230" w:rsidRPr="00097BD4" w:rsidRDefault="00684230" w:rsidP="00AD463B">
      <w:pPr>
        <w:spacing w:line="480" w:lineRule="auto"/>
        <w:ind w:left="-454"/>
        <w:jc w:val="both"/>
        <w:rPr>
          <w:rFonts w:ascii="Times New Roman" w:hAnsi="Times New Roman" w:cs="Times New Roman"/>
          <w:sz w:val="24"/>
          <w:szCs w:val="24"/>
        </w:rPr>
      </w:pPr>
    </w:p>
    <w:sectPr w:rsidR="00684230" w:rsidRPr="00097BD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775F77" w14:textId="77777777" w:rsidR="006D48F7" w:rsidRDefault="006D48F7" w:rsidP="00097BD4">
      <w:pPr>
        <w:spacing w:after="0" w:line="240" w:lineRule="auto"/>
      </w:pPr>
      <w:r>
        <w:separator/>
      </w:r>
    </w:p>
  </w:endnote>
  <w:endnote w:type="continuationSeparator" w:id="0">
    <w:p w14:paraId="6C22AD2D" w14:textId="77777777" w:rsidR="006D48F7" w:rsidRDefault="006D48F7" w:rsidP="00097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A47B39" w14:textId="77777777" w:rsidR="006D48F7" w:rsidRDefault="006D48F7" w:rsidP="00097BD4">
      <w:pPr>
        <w:spacing w:after="0" w:line="240" w:lineRule="auto"/>
      </w:pPr>
      <w:r>
        <w:separator/>
      </w:r>
    </w:p>
  </w:footnote>
  <w:footnote w:type="continuationSeparator" w:id="0">
    <w:p w14:paraId="45D1CFA7" w14:textId="77777777" w:rsidR="006D48F7" w:rsidRDefault="006D48F7" w:rsidP="00097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A7FC4" w14:textId="2F62C107" w:rsidR="00097BD4" w:rsidRDefault="00FD15DE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A3AF34C" wp14:editId="5B24475A">
          <wp:simplePos x="0" y="0"/>
          <wp:positionH relativeFrom="page">
            <wp:align>left</wp:align>
          </wp:positionH>
          <wp:positionV relativeFrom="paragraph">
            <wp:posOffset>-419100</wp:posOffset>
          </wp:positionV>
          <wp:extent cx="7561580" cy="1104900"/>
          <wp:effectExtent l="0" t="0" r="1270" b="0"/>
          <wp:wrapTight wrapText="bothSides">
            <wp:wrapPolygon edited="0">
              <wp:start x="0" y="0"/>
              <wp:lineTo x="0" y="21228"/>
              <wp:lineTo x="21549" y="21228"/>
              <wp:lineTo x="21549" y="0"/>
              <wp:lineTo x="0" y="0"/>
            </wp:wrapPolygon>
          </wp:wrapTight>
          <wp:docPr id="813675118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1580" cy="1104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528"/>
    <w:rsid w:val="0009504E"/>
    <w:rsid w:val="00097BD4"/>
    <w:rsid w:val="000A33FF"/>
    <w:rsid w:val="000C54D1"/>
    <w:rsid w:val="000D2182"/>
    <w:rsid w:val="00186528"/>
    <w:rsid w:val="00187329"/>
    <w:rsid w:val="001D34A2"/>
    <w:rsid w:val="00227028"/>
    <w:rsid w:val="003E0189"/>
    <w:rsid w:val="00422784"/>
    <w:rsid w:val="004F002E"/>
    <w:rsid w:val="00583840"/>
    <w:rsid w:val="00684230"/>
    <w:rsid w:val="006D48F7"/>
    <w:rsid w:val="006F3F10"/>
    <w:rsid w:val="006F40CE"/>
    <w:rsid w:val="0072415C"/>
    <w:rsid w:val="00757323"/>
    <w:rsid w:val="00777191"/>
    <w:rsid w:val="00827154"/>
    <w:rsid w:val="008C0B8E"/>
    <w:rsid w:val="00942930"/>
    <w:rsid w:val="009B0417"/>
    <w:rsid w:val="00A473D3"/>
    <w:rsid w:val="00AD463B"/>
    <w:rsid w:val="00B1330D"/>
    <w:rsid w:val="00B1681C"/>
    <w:rsid w:val="00BE2C0C"/>
    <w:rsid w:val="00C61EE1"/>
    <w:rsid w:val="00C75B26"/>
    <w:rsid w:val="00CD489F"/>
    <w:rsid w:val="00CE4FE9"/>
    <w:rsid w:val="00D1579E"/>
    <w:rsid w:val="00D56164"/>
    <w:rsid w:val="00EB1CD3"/>
    <w:rsid w:val="00F46C74"/>
    <w:rsid w:val="00FD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7E6C08"/>
  <w15:chartTrackingRefBased/>
  <w15:docId w15:val="{37FD5CD7-05D7-49D8-8C2C-6F0A0E645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7B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7BD4"/>
  </w:style>
  <w:style w:type="paragraph" w:styleId="Piedepgina">
    <w:name w:val="footer"/>
    <w:basedOn w:val="Normal"/>
    <w:link w:val="PiedepginaCar"/>
    <w:uiPriority w:val="99"/>
    <w:unhideWhenUsed/>
    <w:rsid w:val="00097B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7BD4"/>
  </w:style>
  <w:style w:type="character" w:styleId="Textoennegrita">
    <w:name w:val="Strong"/>
    <w:basedOn w:val="Fuentedeprrafopredeter"/>
    <w:uiPriority w:val="22"/>
    <w:qFormat/>
    <w:rsid w:val="00AD46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1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Roc20</b:Tag>
    <b:SourceType>Report</b:SourceType>
    <b:Guid>{6E6433B4-08A3-47AF-9982-8AB7B2D78ECF}</b:Guid>
    <b:Title>Sociedad de la Información, Sociedad Digital, Sociedad de Contro</b:Title>
    <b:Year>2020</b:Year>
    <b:Author>
      <b:Author>
        <b:NameList>
          <b:Person>
            <b:Last>Roca</b:Last>
            <b:First>Andoni</b:First>
            <b:Middle>Polo</b:Middle>
          </b:Person>
        </b:NameList>
      </b:Author>
    </b:Author>
    <b:Publisher>1</b:Publisher>
    <b:RefOrder>2</b:RefOrder>
  </b:Source>
  <b:Source>
    <b:Tag>Uni09</b:Tag>
    <b:SourceType>Report</b:SourceType>
    <b:Guid>{9F98EA82-0534-46B1-9EB4-51748D72756E}</b:Guid>
    <b:Author>
      <b:Author>
        <b:Corporate>Universidad de San Martín de Porres Director de la Unidad de Virtualización Académica </b:Corporate>
      </b:Author>
    </b:Author>
    <b:Title>LAS REDES SOCIALES </b:Title>
    <b:Year>2009</b:Year>
    <b:Publisher>1</b:Publisher>
    <b:RefOrder>3</b:RefOrder>
  </b:Source>
  <b:Source>
    <b:Tag>Jos15</b:Tag>
    <b:SourceType>Report</b:SourceType>
    <b:Guid>{2FD1C863-AC36-4344-A155-8DF98F818208}</b:Guid>
    <b:Title>La computación en la nube: un modelo para el desarrollo de las empresas</b:Title>
    <b:Year>2015</b:Year>
    <b:Publisher>1</b:Publisher>
    <b:Author>
      <b:Author>
        <b:NameList>
          <b:Person>
            <b:Last>José Francisco Del Vecchio</b:Last>
            <b:First>Fabián</b:First>
            <b:Middle>José Paternina, Carlos Henríquez Miranda</b:Middle>
          </b:Person>
        </b:NameList>
      </b:Author>
    </b:Author>
    <b:RefOrder>5</b:RefOrder>
  </b:Source>
  <b:Source>
    <b:Tag>Jos151</b:Tag>
    <b:SourceType>Report</b:SourceType>
    <b:Guid>{11A0C6D1-2045-4325-8CF2-435318E2BE9E}</b:Guid>
    <b:Title>La computación en la nube: un modelo para el desarrollo de las empresas</b:Title>
    <b:Year>2015</b:Year>
    <b:Publisher>1</b:Publisher>
    <b:Author>
      <b:Author>
        <b:NameList>
          <b:Person>
            <b:Last>Vecchio</b:Last>
            <b:First>José</b:First>
            <b:Middle>Francisco Del</b:Middle>
          </b:Person>
        </b:NameList>
      </b:Author>
    </b:Author>
    <b:RefOrder>4</b:RefOrder>
  </b:Source>
  <b:Source>
    <b:Tag>Zar13</b:Tag>
    <b:SourceType>InternetSite</b:SourceType>
    <b:Guid>{498327AC-2E25-44BA-A37D-DB7B84BFDF46}</b:Guid>
    <b:Author>
      <b:Author>
        <b:NameList>
          <b:Person>
            <b:Last>Dentzel</b:Last>
            <b:First>Zaryn</b:First>
          </b:Person>
        </b:NameList>
      </b:Author>
    </b:Author>
    <b:Title>OpenMind</b:Title>
    <b:Year>2013</b:Year>
    <b:URL>https://www.bbvaopenmind.com/articulos/el-impacto-de-internet-en-la-vida-diaria/#:~:text=Internet%20ha%20cambiado%20el%20comercio,a%20la%20propia%20comunicaci%C3%B3n%20social.</b:URL>
    <b:RefOrder>1</b:RefOrder>
  </b:Source>
</b:Sources>
</file>

<file path=customXml/itemProps1.xml><?xml version="1.0" encoding="utf-8"?>
<ds:datastoreItem xmlns:ds="http://schemas.openxmlformats.org/officeDocument/2006/customXml" ds:itemID="{450C6BF2-374E-484D-98E6-E5787E06D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1941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2024-05-10T23:53:00Z</cp:lastPrinted>
  <dcterms:created xsi:type="dcterms:W3CDTF">2024-05-10T18:41:00Z</dcterms:created>
  <dcterms:modified xsi:type="dcterms:W3CDTF">2024-05-12T21:46:00Z</dcterms:modified>
</cp:coreProperties>
</file>