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Cybersecurity and Data Breaches: Ethical Responsibilities and Consumer Protection</w:t>
      </w:r>
    </w:p>
    <w:p w:rsidR="00000000" w:rsidDel="00000000" w:rsidP="00000000" w:rsidRDefault="00000000" w:rsidRPr="00000000" w14:paraId="00000002">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Aldamarre Jean</w:t>
        <w:br w:type="textWrapping"/>
        <w:t xml:space="preserve"> CIS311 – Technical Writing in CIS</w:t>
        <w:br w:type="textWrapping"/>
        <w:t xml:space="preserve"> CIS Department, Post University</w:t>
        <w:br w:type="textWrapping"/>
        <w:t xml:space="preserve"> Dr. Jess Schwartz</w:t>
        <w:br w:type="textWrapping"/>
        <w:t xml:space="preserve"> 12/07/25</w:t>
      </w:r>
    </w:p>
    <w:p w:rsidR="00000000" w:rsidDel="00000000" w:rsidP="00000000" w:rsidRDefault="00000000" w:rsidRPr="00000000" w14:paraId="00000003">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wak84rcurvhk" w:id="0"/>
      <w:bookmarkEnd w:id="0"/>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12">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has become a key factor for every business and end user nowadays. Companies handle tremendous amounts of personal information, and this has placed a corresponding responsibility on them to ensure that the information is properly secured. When a data breach occurs, it can lead to identity theft, financial loss, and long-term damage to trust and reputation. This report highlights the ethical responsibilities of companies, technologies that prevent breaches, and ways users can protect themselves. Research shows that companies have to update their security tools, monitor their systems more closely, and communicate well with users. At the same time, users must take steps such as creating strong passwords and being cautious online. Cybersecurity works best when both sides do their part.</w:t>
      </w:r>
      <w:r w:rsidDel="00000000" w:rsidR="00000000" w:rsidRPr="00000000">
        <w:rPr>
          <w:rtl w:val="0"/>
        </w:rPr>
      </w:r>
    </w:p>
    <w:p w:rsidR="00000000" w:rsidDel="00000000" w:rsidP="00000000" w:rsidRDefault="00000000" w:rsidRPr="00000000" w14:paraId="00000013">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b8iqe6jfykp" w:id="1"/>
      <w:bookmarkEnd w:id="1"/>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4">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plays a significant role in how people work, communicate, and store information. Because of this shift, cybersecurity has become a critical concern. Organizations store sensitive data, including names, addresses, financial information, and internal company records. When attackers gain access to that data, the consequences can be severe for both customers and businesses.</w:t>
      </w:r>
      <w:r w:rsidDel="00000000" w:rsidR="00000000" w:rsidRPr="00000000">
        <w:rPr>
          <w:rtl w:val="0"/>
        </w:rPr>
      </w:r>
    </w:p>
    <w:p w:rsidR="00000000" w:rsidDel="00000000" w:rsidP="00000000" w:rsidRDefault="00000000" w:rsidRPr="00000000" w14:paraId="00000015">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face ethical questions about how they protect data and how quickly they respond to threats. Users must also learn how to stay safe online, as many breaches result from user mistakes, such as clicking on unsafe links. This report focuses on company responsibilities, helpful cybersecurity tools, and actions users can take to stay safer in the digital world.</w:t>
      </w:r>
    </w:p>
    <w:p w:rsidR="00000000" w:rsidDel="00000000" w:rsidP="00000000" w:rsidRDefault="00000000" w:rsidRPr="00000000" w14:paraId="00000016">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ly379qm0zwxr" w:id="2"/>
      <w:bookmarkEnd w:id="2"/>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17">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for this report comes from the ten peer-reviewed academic sources submitted in Unit 3. These sources include research on encryption, network monitoring, automation, and cybersecurity best practices. Each of the sources was scrutinized for the main trends regarding company ethics, technical solutions, and user responsibilities in terms of cybersecurity. This report uses a qualitative review approach, comparing information across sources to present findings in clear, student-friendly terms.</w:t>
      </w:r>
      <w:r w:rsidDel="00000000" w:rsidR="00000000" w:rsidRPr="00000000">
        <w:rPr>
          <w:rtl w:val="0"/>
        </w:rPr>
      </w:r>
    </w:p>
    <w:p w:rsidR="00000000" w:rsidDel="00000000" w:rsidP="00000000" w:rsidRDefault="00000000" w:rsidRPr="00000000" w14:paraId="00000018">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ie0lw4jhvpc7" w:id="3"/>
      <w:bookmarkEnd w:id="3"/>
      <w:r w:rsidDel="00000000" w:rsidR="00000000" w:rsidRPr="00000000">
        <w:rPr>
          <w:rFonts w:ascii="Times New Roman" w:cs="Times New Roman" w:eastAsia="Times New Roman" w:hAnsi="Times New Roman"/>
          <w:b w:val="1"/>
          <w:bCs w:val="1"/>
          <w:sz w:val="24"/>
          <w:szCs w:val="24"/>
          <w:rtl w:val="0"/>
        </w:rPr>
        <w:t xml:space="preserve">Findings</w:t>
      </w:r>
    </w:p>
    <w:p w:rsidR="00000000" w:rsidDel="00000000" w:rsidP="00000000" w:rsidRDefault="00000000" w:rsidRPr="00000000" w14:paraId="00000019">
      <w:pPr>
        <w:pStyle w:val="Heading2"/>
        <w:keepNext w:val="0"/>
        <w:keepLines w:val="0"/>
        <w:widowControl w:val="0"/>
        <w:spacing w:after="80" w:line="480" w:lineRule="auto"/>
        <w:ind w:firstLine="720"/>
        <w:rPr>
          <w:rFonts w:ascii="Times New Roman" w:cs="Times New Roman" w:eastAsia="Times New Roman" w:hAnsi="Times New Roman"/>
          <w:b w:val="1"/>
          <w:bCs w:val="1"/>
          <w:sz w:val="24"/>
          <w:szCs w:val="24"/>
        </w:rPr>
      </w:pPr>
      <w:bookmarkStart w:colFirst="0" w:colLast="0" w:name="_rm3suhrh04wj" w:id="4"/>
      <w:bookmarkEnd w:id="4"/>
      <w:r w:rsidDel="00000000" w:rsidR="00000000" w:rsidRPr="00000000">
        <w:rPr>
          <w:rFonts w:ascii="Times New Roman" w:cs="Times New Roman" w:eastAsia="Times New Roman" w:hAnsi="Times New Roman"/>
          <w:b w:val="1"/>
          <w:bCs w:val="1"/>
          <w:sz w:val="24"/>
          <w:szCs w:val="24"/>
          <w:rtl w:val="0"/>
        </w:rPr>
        <w:t xml:space="preserve">1. Ethical Responsibilities of Companies</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have a clear ethical duty to protect the information they collect. Borky and Bradley (2018) explain that data security should be built into systems from the start, not as an afterthought. This includes strong authentication, encryption, employee training, and regular system checks.</w:t>
      </w:r>
      <w:r w:rsidDel="00000000" w:rsidR="00000000" w:rsidRPr="00000000">
        <w:rPr>
          <w:rtl w:val="0"/>
        </w:rPr>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Admass, Munaye, and Diro (2023) warn that cyber threats continue to grow, and many organizations are struggling to keep up. To be responsible, companies must stay up-to-date on new risks, utilize modern tools, and protect users before problems arise. Khan and Por (2024) note that using outdated security tools is no longer acceptable, given the rapid pace of technological change.</w:t>
      </w:r>
    </w:p>
    <w:p w:rsidR="00000000" w:rsidDel="00000000" w:rsidP="00000000" w:rsidRDefault="00000000" w:rsidRPr="00000000" w14:paraId="0000001C">
      <w:pPr>
        <w:pStyle w:val="Heading2"/>
        <w:keepNext w:val="0"/>
        <w:keepLines w:val="0"/>
        <w:widowControl w:val="0"/>
        <w:spacing w:after="80" w:line="480" w:lineRule="auto"/>
        <w:ind w:firstLine="720"/>
        <w:rPr>
          <w:rFonts w:ascii="Times New Roman" w:cs="Times New Roman" w:eastAsia="Times New Roman" w:hAnsi="Times New Roman"/>
          <w:b w:val="1"/>
          <w:bCs w:val="1"/>
          <w:sz w:val="24"/>
          <w:szCs w:val="24"/>
        </w:rPr>
      </w:pPr>
      <w:bookmarkStart w:colFirst="0" w:colLast="0" w:name="_7cmrolwbob7l" w:id="5"/>
      <w:bookmarkEnd w:id="5"/>
      <w:r w:rsidDel="00000000" w:rsidR="00000000" w:rsidRPr="00000000">
        <w:rPr>
          <w:rFonts w:ascii="Times New Roman" w:cs="Times New Roman" w:eastAsia="Times New Roman" w:hAnsi="Times New Roman"/>
          <w:b w:val="1"/>
          <w:bCs w:val="1"/>
          <w:sz w:val="24"/>
          <w:szCs w:val="24"/>
          <w:rtl w:val="0"/>
        </w:rPr>
        <w:t xml:space="preserve">2. The Role of Security Automation</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has become an integral part of cybersecurity. Bringhenti et al. (2023) demonstrate that automated systems facilitate the detection of attacks more easily and efficiently, thereby reducing mistakes caused by human error. Automation can monitor networks 24/7 and respond instantly to suspicious activity.</w:t>
      </w:r>
      <w:r w:rsidDel="00000000" w:rsidR="00000000" w:rsidRPr="00000000">
        <w:rPr>
          <w:rtl w:val="0"/>
        </w:rPr>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Yungaicela-Naula et al. (2021), automation in Software-Defined Networks can flag unusual traffic, enabling companies to act early. This guarantees enhanced cybersecurity and supports a company's ethical responsibility towards data protection.</w:t>
      </w:r>
    </w:p>
    <w:p w:rsidR="00000000" w:rsidDel="00000000" w:rsidP="00000000" w:rsidRDefault="00000000" w:rsidRPr="00000000" w14:paraId="0000001F">
      <w:pPr>
        <w:pStyle w:val="Heading2"/>
        <w:keepNext w:val="0"/>
        <w:keepLines w:val="0"/>
        <w:widowControl w:val="0"/>
        <w:spacing w:after="80" w:line="480" w:lineRule="auto"/>
        <w:ind w:firstLine="720"/>
        <w:rPr>
          <w:rFonts w:ascii="Times New Roman" w:cs="Times New Roman" w:eastAsia="Times New Roman" w:hAnsi="Times New Roman"/>
          <w:b w:val="1"/>
          <w:bCs w:val="1"/>
          <w:sz w:val="24"/>
          <w:szCs w:val="24"/>
        </w:rPr>
      </w:pPr>
      <w:bookmarkStart w:colFirst="0" w:colLast="0" w:name="_5cwuxqvpgs8e" w:id="6"/>
      <w:bookmarkEnd w:id="6"/>
      <w:r w:rsidDel="00000000" w:rsidR="00000000" w:rsidRPr="00000000">
        <w:rPr>
          <w:rFonts w:ascii="Times New Roman" w:cs="Times New Roman" w:eastAsia="Times New Roman" w:hAnsi="Times New Roman"/>
          <w:b w:val="1"/>
          <w:bCs w:val="1"/>
          <w:sz w:val="24"/>
          <w:szCs w:val="24"/>
          <w:rtl w:val="0"/>
        </w:rPr>
        <w:t xml:space="preserve">3. Encryption and Cryptography</w:t>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remains one of the strongest defenses against data breaches. Lima et al. (2022) explore the ChaCha20 encryption method and show how it protects communication in cyber-physical systems. Even if an attacker accesses encrypted data, they cannot read or change it.</w:t>
      </w:r>
    </w:p>
    <w:p w:rsidR="00000000" w:rsidDel="00000000" w:rsidP="00000000" w:rsidRDefault="00000000" w:rsidRPr="00000000" w14:paraId="00000021">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and Por (2024) emphasize the need for modern encryption, particularly given the ever-improving capabilities of attackers. Using outdated or weak encryption exposes users to unnecessary risks.</w:t>
      </w:r>
    </w:p>
    <w:p w:rsidR="00000000" w:rsidDel="00000000" w:rsidP="00000000" w:rsidRDefault="00000000" w:rsidRPr="00000000" w14:paraId="00000022">
      <w:pPr>
        <w:pStyle w:val="Heading2"/>
        <w:keepNext w:val="0"/>
        <w:keepLines w:val="0"/>
        <w:widowControl w:val="0"/>
        <w:spacing w:after="80" w:line="480" w:lineRule="auto"/>
        <w:ind w:firstLine="720"/>
        <w:rPr>
          <w:rFonts w:ascii="Times New Roman" w:cs="Times New Roman" w:eastAsia="Times New Roman" w:hAnsi="Times New Roman"/>
          <w:b w:val="1"/>
          <w:bCs w:val="1"/>
          <w:sz w:val="24"/>
          <w:szCs w:val="24"/>
        </w:rPr>
      </w:pPr>
      <w:bookmarkStart w:colFirst="0" w:colLast="0" w:name="_dobgdp7sl3a2" w:id="7"/>
      <w:bookmarkEnd w:id="7"/>
      <w:r w:rsidDel="00000000" w:rsidR="00000000" w:rsidRPr="00000000">
        <w:rPr>
          <w:rFonts w:ascii="Times New Roman" w:cs="Times New Roman" w:eastAsia="Times New Roman" w:hAnsi="Times New Roman"/>
          <w:b w:val="1"/>
          <w:bCs w:val="1"/>
          <w:sz w:val="24"/>
          <w:szCs w:val="24"/>
          <w:rtl w:val="0"/>
        </w:rPr>
        <w:t xml:space="preserve">4. Situational Awareness and Monitoring</w:t>
      </w:r>
    </w:p>
    <w:p w:rsidR="00000000" w:rsidDel="00000000" w:rsidP="00000000" w:rsidRDefault="00000000" w:rsidRPr="00000000" w14:paraId="00000023">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Situational awareness means knowing what is going on across the network at all times. Li et al. (2019) explain that companies should be in a situation where constant traffic monitoring, unusual pattern detection, and real-time risk analysis are always occurring. This helps to identify problems before they grow.</w:t>
      </w:r>
      <w:r w:rsidDel="00000000" w:rsidR="00000000" w:rsidRPr="00000000">
        <w:rPr>
          <w:rtl w:val="0"/>
        </w:rPr>
      </w:r>
    </w:p>
    <w:p w:rsidR="00000000" w:rsidDel="00000000" w:rsidP="00000000" w:rsidRDefault="00000000" w:rsidRPr="00000000" w14:paraId="00000024">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and Zhou (2025) and Zhang et al. (2023) describe how big data and machine learning enhance situational awareness by efficiently processing large amounts of information. These tools enable companies to make more informed decisions about preventing cyber threats.</w:t>
      </w:r>
    </w:p>
    <w:p w:rsidR="00000000" w:rsidDel="00000000" w:rsidP="00000000" w:rsidRDefault="00000000" w:rsidRPr="00000000" w14:paraId="00000025">
      <w:pPr>
        <w:pStyle w:val="Heading2"/>
        <w:keepNext w:val="0"/>
        <w:keepLines w:val="0"/>
        <w:widowControl w:val="0"/>
        <w:spacing w:after="80" w:line="480" w:lineRule="auto"/>
        <w:ind w:firstLine="720"/>
        <w:rPr>
          <w:rFonts w:ascii="Times New Roman" w:cs="Times New Roman" w:eastAsia="Times New Roman" w:hAnsi="Times New Roman"/>
          <w:b w:val="1"/>
          <w:bCs w:val="1"/>
          <w:sz w:val="24"/>
          <w:szCs w:val="24"/>
        </w:rPr>
      </w:pPr>
      <w:bookmarkStart w:colFirst="0" w:colLast="0" w:name="_emqgbq7jsas5" w:id="8"/>
      <w:bookmarkEnd w:id="8"/>
      <w:r w:rsidDel="00000000" w:rsidR="00000000" w:rsidRPr="00000000">
        <w:rPr>
          <w:rFonts w:ascii="Times New Roman" w:cs="Times New Roman" w:eastAsia="Times New Roman" w:hAnsi="Times New Roman"/>
          <w:b w:val="1"/>
          <w:bCs w:val="1"/>
          <w:sz w:val="24"/>
          <w:szCs w:val="24"/>
          <w:rtl w:val="0"/>
        </w:rPr>
        <w:t xml:space="preserve">5. User Responsibilities</w:t>
      </w:r>
    </w:p>
    <w:p w:rsidR="00000000" w:rsidDel="00000000" w:rsidP="00000000" w:rsidRDefault="00000000" w:rsidRPr="00000000" w14:paraId="00000026">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companies are more to blame, users also have a role to play in safeguarding themselves. Users falling for scams, using weak passwords, and ignoring security warnings are among the reasons why breaches occur.</w:t>
      </w:r>
      <w:r w:rsidDel="00000000" w:rsidR="00000000" w:rsidRPr="00000000">
        <w:rPr>
          <w:rtl w:val="0"/>
        </w:rPr>
      </w:r>
    </w:p>
    <w:p w:rsidR="00000000" w:rsidDel="00000000" w:rsidP="00000000" w:rsidRDefault="00000000" w:rsidRPr="00000000" w14:paraId="00000027">
      <w:pPr>
        <w:widowControl w:val="0"/>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user habits include:</w:t>
      </w:r>
    </w:p>
    <w:p w:rsidR="00000000" w:rsidDel="00000000" w:rsidP="00000000" w:rsidRDefault="00000000" w:rsidRPr="00000000" w14:paraId="00000028">
      <w:pPr>
        <w:widowControl w:val="0"/>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strong, unique passwords</w:t>
      </w:r>
    </w:p>
    <w:p w:rsidR="00000000" w:rsidDel="00000000" w:rsidP="00000000" w:rsidRDefault="00000000" w:rsidRPr="00000000" w14:paraId="00000029">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Turning on multi-factor authentication</w:t>
      </w:r>
    </w:p>
    <w:p w:rsidR="00000000" w:rsidDel="00000000" w:rsidP="00000000" w:rsidRDefault="00000000" w:rsidRPr="00000000" w14:paraId="0000002A">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devices and apps regularly</w:t>
      </w:r>
    </w:p>
    <w:p w:rsidR="00000000" w:rsidDel="00000000" w:rsidP="00000000" w:rsidRDefault="00000000" w:rsidRPr="00000000" w14:paraId="0000002B">
      <w:pPr>
        <w:widowControl w:val="0"/>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Avoiding suspicious links and emails</w:t>
      </w:r>
    </w:p>
    <w:p w:rsidR="00000000" w:rsidDel="00000000" w:rsidP="00000000" w:rsidRDefault="00000000" w:rsidRPr="00000000" w14:paraId="0000002C">
      <w:pPr>
        <w:widowControl w:val="0"/>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Limiting what personal information is shared online</w:t>
      </w:r>
    </w:p>
    <w:p w:rsidR="00000000" w:rsidDel="00000000" w:rsidP="00000000" w:rsidRDefault="00000000" w:rsidRPr="00000000" w14:paraId="0000002D">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Admass et al. (2023) explain that user education is essential. Companies should guide users, and users should follow safe online practices.</w:t>
      </w:r>
    </w:p>
    <w:p w:rsidR="00000000" w:rsidDel="00000000" w:rsidP="00000000" w:rsidRDefault="00000000" w:rsidRPr="00000000" w14:paraId="0000002E">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d7gz9lsojqb0" w:id="9"/>
      <w:bookmarkEnd w:id="9"/>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is a matter of cooperation between businesses and users. Businesses should, first and foremost, guide protection through strict policies of updating their systems regularly and monitoring consistently. Ethical responsibility means being abreast of emerging threats and being transparent with users when issues arise. Users are equally critical in practicing safe browsing habits and vigilance when risks are possible.</w:t>
      </w:r>
      <w:r w:rsidDel="00000000" w:rsidR="00000000" w:rsidRPr="00000000">
        <w:rPr>
          <w:rtl w:val="0"/>
        </w:rPr>
      </w:r>
    </w:p>
    <w:p w:rsidR="00000000" w:rsidDel="00000000" w:rsidP="00000000" w:rsidRDefault="00000000" w:rsidRPr="00000000" w14:paraId="0000003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cyber threats grow in sophistication, so must the alertness of companies and individuals in safeguarding themselves from them. Good cybersecurity is a continuous effort; it is not a one-time thing. Ultimately, it is when companies and consumers collaborate that they create a safer digital environment for everyone.</w:t>
      </w:r>
    </w:p>
    <w:p w:rsidR="00000000" w:rsidDel="00000000" w:rsidP="00000000" w:rsidRDefault="00000000" w:rsidRPr="00000000" w14:paraId="00000031">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pc0jn88zekh7" w:id="10"/>
      <w:bookmarkEnd w:id="10"/>
      <w:r w:rsidDel="00000000" w:rsidR="00000000" w:rsidRPr="00000000">
        <w:rPr>
          <w:rtl w:val="0"/>
        </w:rPr>
      </w:r>
    </w:p>
    <w:p w:rsidR="00000000" w:rsidDel="00000000" w:rsidP="00000000" w:rsidRDefault="00000000" w:rsidRPr="00000000" w14:paraId="00000032">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itfzo3d9td9d" w:id="11"/>
      <w:bookmarkEnd w:id="11"/>
      <w:r w:rsidDel="00000000" w:rsidR="00000000" w:rsidRPr="00000000">
        <w:rPr>
          <w:rtl w:val="0"/>
        </w:rPr>
      </w:r>
    </w:p>
    <w:p w:rsidR="00000000" w:rsidDel="00000000" w:rsidP="00000000" w:rsidRDefault="00000000" w:rsidRPr="00000000" w14:paraId="00000033">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xqrf73klbsa6" w:id="12"/>
      <w:bookmarkEnd w:id="12"/>
      <w:r w:rsidDel="00000000" w:rsidR="00000000" w:rsidRPr="00000000">
        <w:rPr>
          <w:rtl w:val="0"/>
        </w:rPr>
      </w:r>
    </w:p>
    <w:p w:rsidR="00000000" w:rsidDel="00000000" w:rsidP="00000000" w:rsidRDefault="00000000" w:rsidRPr="00000000" w14:paraId="00000034">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v4f1khc7yn0d" w:id="13"/>
      <w:bookmarkEnd w:id="13"/>
      <w:r w:rsidDel="00000000" w:rsidR="00000000" w:rsidRPr="00000000">
        <w:rPr>
          <w:rtl w:val="0"/>
        </w:rPr>
      </w:r>
    </w:p>
    <w:p w:rsidR="00000000" w:rsidDel="00000000" w:rsidP="00000000" w:rsidRDefault="00000000" w:rsidRPr="00000000" w14:paraId="00000035">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57mo2gnzpxh2" w:id="14"/>
      <w:bookmarkEnd w:id="14"/>
      <w:r w:rsidDel="00000000" w:rsidR="00000000" w:rsidRPr="00000000">
        <w:rPr>
          <w:rtl w:val="0"/>
        </w:rPr>
      </w:r>
    </w:p>
    <w:p w:rsidR="00000000" w:rsidDel="00000000" w:rsidP="00000000" w:rsidRDefault="00000000" w:rsidRPr="00000000" w14:paraId="00000036">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skum65nuht3m" w:id="15"/>
      <w:bookmarkEnd w:id="15"/>
      <w:r w:rsidDel="00000000" w:rsidR="00000000" w:rsidRPr="00000000">
        <w:rPr>
          <w:rtl w:val="0"/>
        </w:rPr>
      </w:r>
    </w:p>
    <w:p w:rsidR="00000000" w:rsidDel="00000000" w:rsidP="00000000" w:rsidRDefault="00000000" w:rsidRPr="00000000" w14:paraId="00000037">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nusnwlej3k22" w:id="16"/>
      <w:bookmarkEnd w:id="16"/>
      <w:r w:rsidDel="00000000" w:rsidR="00000000" w:rsidRPr="00000000">
        <w:rPr>
          <w:rtl w:val="0"/>
        </w:rPr>
      </w:r>
    </w:p>
    <w:p w:rsidR="00000000" w:rsidDel="00000000" w:rsidP="00000000" w:rsidRDefault="00000000" w:rsidRPr="00000000" w14:paraId="00000038">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vyubo44t8hfv" w:id="17"/>
      <w:bookmarkEnd w:id="17"/>
      <w:r w:rsidDel="00000000" w:rsidR="00000000" w:rsidRPr="00000000">
        <w:rPr>
          <w:rtl w:val="0"/>
        </w:rPr>
      </w:r>
    </w:p>
    <w:p w:rsidR="00000000" w:rsidDel="00000000" w:rsidP="00000000" w:rsidRDefault="00000000" w:rsidRPr="00000000" w14:paraId="00000039">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8ln8qp6e953p" w:id="18"/>
      <w:bookmarkEnd w:id="18"/>
      <w:r w:rsidDel="00000000" w:rsidR="00000000" w:rsidRPr="00000000">
        <w:rPr>
          <w:rtl w:val="0"/>
        </w:rPr>
      </w:r>
    </w:p>
    <w:p w:rsidR="00000000" w:rsidDel="00000000" w:rsidP="00000000" w:rsidRDefault="00000000" w:rsidRPr="00000000" w14:paraId="0000003A">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zhdhk1s7v6wn" w:id="19"/>
      <w:bookmarkEnd w:id="19"/>
      <w:r w:rsidDel="00000000" w:rsidR="00000000" w:rsidRPr="00000000">
        <w:rPr>
          <w:rtl w:val="0"/>
        </w:rPr>
      </w:r>
    </w:p>
    <w:p w:rsidR="00000000" w:rsidDel="00000000" w:rsidP="00000000" w:rsidRDefault="00000000" w:rsidRPr="00000000" w14:paraId="0000003B">
      <w:pPr>
        <w:pStyle w:val="Heading1"/>
        <w:keepNext w:val="0"/>
        <w:keepLines w:val="0"/>
        <w:widowControl w:val="0"/>
        <w:spacing w:before="480" w:line="480" w:lineRule="auto"/>
        <w:ind w:left="0" w:firstLine="0"/>
        <w:rPr>
          <w:rFonts w:ascii="Times New Roman" w:cs="Times New Roman" w:eastAsia="Times New Roman" w:hAnsi="Times New Roman"/>
          <w:b w:val="1"/>
          <w:bCs w:val="1"/>
          <w:sz w:val="24"/>
          <w:szCs w:val="24"/>
        </w:rPr>
      </w:pPr>
      <w:bookmarkStart w:colFirst="0" w:colLast="0" w:name="_ytqcj94w3f98" w:id="20"/>
      <w:bookmarkEnd w:id="2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C">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Admass, W. S., Munaye, Y. Y., &amp; Diro, A. A. (2023). </w:t>
      </w:r>
      <w:r w:rsidDel="00000000" w:rsidR="00000000" w:rsidRPr="00000000">
        <w:rPr>
          <w:rFonts w:ascii="Times New Roman" w:cs="Times New Roman" w:eastAsia="Times New Roman" w:hAnsi="Times New Roman"/>
          <w:i w:val="1"/>
          <w:iCs w:val="1"/>
          <w:sz w:val="24"/>
          <w:szCs w:val="24"/>
          <w:rtl w:val="0"/>
        </w:rPr>
        <w:t xml:space="preserve">Cyber security: State of the art, challenges and future directions</w:t>
      </w:r>
      <w:r w:rsidDel="00000000" w:rsidR="00000000" w:rsidRPr="00000000">
        <w:rPr>
          <w:rFonts w:ascii="Times New Roman" w:cs="Times New Roman" w:eastAsia="Times New Roman" w:hAnsi="Times New Roman"/>
          <w:sz w:val="24"/>
          <w:szCs w:val="24"/>
          <w:rtl w:val="0"/>
        </w:rPr>
        <w:t xml:space="preserve">. Cyber Security and Applications, 2, 100031.</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https://doi.org/10.1016/j.csa.2023.100031</w:t>
        </w:r>
      </w:hyperlink>
      <w:r w:rsidDel="00000000" w:rsidR="00000000" w:rsidRPr="00000000">
        <w:rPr>
          <w:rtl w:val="0"/>
        </w:rPr>
      </w:r>
    </w:p>
    <w:p w:rsidR="00000000" w:rsidDel="00000000" w:rsidP="00000000" w:rsidRDefault="00000000" w:rsidRPr="00000000" w14:paraId="0000003D">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Borky, J. M., &amp; Bradley, T. H. (2018). </w:t>
      </w:r>
      <w:r w:rsidDel="00000000" w:rsidR="00000000" w:rsidRPr="00000000">
        <w:rPr>
          <w:rFonts w:ascii="Times New Roman" w:cs="Times New Roman" w:eastAsia="Times New Roman" w:hAnsi="Times New Roman"/>
          <w:i w:val="1"/>
          <w:iCs w:val="1"/>
          <w:sz w:val="24"/>
          <w:szCs w:val="24"/>
          <w:rtl w:val="0"/>
        </w:rPr>
        <w:t xml:space="preserve">Protecting information with cybersecurity</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Effective Model-Based Systems Engineering</w:t>
      </w:r>
      <w:r w:rsidDel="00000000" w:rsidR="00000000" w:rsidRPr="00000000">
        <w:rPr>
          <w:rFonts w:ascii="Times New Roman" w:cs="Times New Roman" w:eastAsia="Times New Roman" w:hAnsi="Times New Roman"/>
          <w:sz w:val="24"/>
          <w:szCs w:val="24"/>
          <w:rtl w:val="0"/>
        </w:rPr>
        <w:t xml:space="preserve"> (pp. 345–404).</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https://doi.org/10.1007/978-3-319-95669-5_10</w:t>
        </w:r>
      </w:hyperlink>
      <w:r w:rsidDel="00000000" w:rsidR="00000000" w:rsidRPr="00000000">
        <w:rPr>
          <w:rtl w:val="0"/>
        </w:rPr>
      </w:r>
    </w:p>
    <w:p w:rsidR="00000000" w:rsidDel="00000000" w:rsidP="00000000" w:rsidRDefault="00000000" w:rsidRPr="00000000" w14:paraId="0000003E">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Bringhenti, D., Marchetto, G., Sisto, R., &amp; Valenza, F. (2023). </w:t>
      </w:r>
      <w:r w:rsidDel="00000000" w:rsidR="00000000" w:rsidRPr="00000000">
        <w:rPr>
          <w:rFonts w:ascii="Times New Roman" w:cs="Times New Roman" w:eastAsia="Times New Roman" w:hAnsi="Times New Roman"/>
          <w:i w:val="1"/>
          <w:iCs w:val="1"/>
          <w:sz w:val="24"/>
          <w:szCs w:val="24"/>
          <w:rtl w:val="0"/>
        </w:rPr>
        <w:t xml:space="preserve">Automation for network security configuration: State of the art and research trends</w:t>
      </w:r>
      <w:r w:rsidDel="00000000" w:rsidR="00000000" w:rsidRPr="00000000">
        <w:rPr>
          <w:rFonts w:ascii="Times New Roman" w:cs="Times New Roman" w:eastAsia="Times New Roman" w:hAnsi="Times New Roman"/>
          <w:sz w:val="24"/>
          <w:szCs w:val="24"/>
          <w:rtl w:val="0"/>
        </w:rPr>
        <w:t xml:space="preserve">. ACM Computing Surveys, 56(3).</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https://doi.org/10.1145/3616401</w:t>
        </w:r>
      </w:hyperlink>
      <w:r w:rsidDel="00000000" w:rsidR="00000000" w:rsidRPr="00000000">
        <w:rPr>
          <w:rtl w:val="0"/>
        </w:rPr>
      </w:r>
    </w:p>
    <w:p w:rsidR="00000000" w:rsidDel="00000000" w:rsidP="00000000" w:rsidRDefault="00000000" w:rsidRPr="00000000" w14:paraId="0000003F">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Khan, A. A., &amp; Por, L. Y. (2024). </w:t>
      </w:r>
      <w:r w:rsidDel="00000000" w:rsidR="00000000" w:rsidRPr="00000000">
        <w:rPr>
          <w:rFonts w:ascii="Times New Roman" w:cs="Times New Roman" w:eastAsia="Times New Roman" w:hAnsi="Times New Roman"/>
          <w:i w:val="1"/>
          <w:iCs w:val="1"/>
          <w:sz w:val="24"/>
          <w:szCs w:val="24"/>
          <w:rtl w:val="0"/>
        </w:rPr>
        <w:t xml:space="preserve">Information security and cryptography: The role of advanced digital technology</w:t>
      </w:r>
      <w:r w:rsidDel="00000000" w:rsidR="00000000" w:rsidRPr="00000000">
        <w:rPr>
          <w:rFonts w:ascii="Times New Roman" w:cs="Times New Roman" w:eastAsia="Times New Roman" w:hAnsi="Times New Roman"/>
          <w:sz w:val="24"/>
          <w:szCs w:val="24"/>
          <w:rtl w:val="0"/>
        </w:rPr>
        <w:t xml:space="preserve">. Applied Sciences, 14(5), 2045.</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https://doi.org/10.3390/app14052045</w:t>
        </w:r>
      </w:hyperlink>
      <w:r w:rsidDel="00000000" w:rsidR="00000000" w:rsidRPr="00000000">
        <w:rPr>
          <w:rtl w:val="0"/>
        </w:rPr>
      </w:r>
    </w:p>
    <w:p w:rsidR="00000000" w:rsidDel="00000000" w:rsidP="00000000" w:rsidRDefault="00000000" w:rsidRPr="00000000" w14:paraId="00000040">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 Y., Huang, G., Wang, C., &amp; Li, Y. (2019). </w:t>
      </w:r>
      <w:r w:rsidDel="00000000" w:rsidR="00000000" w:rsidRPr="00000000">
        <w:rPr>
          <w:rFonts w:ascii="Times New Roman" w:cs="Times New Roman" w:eastAsia="Times New Roman" w:hAnsi="Times New Roman"/>
          <w:i w:val="1"/>
          <w:iCs w:val="1"/>
          <w:sz w:val="24"/>
          <w:szCs w:val="24"/>
          <w:rtl w:val="0"/>
        </w:rPr>
        <w:t xml:space="preserve">Analysis framework of network security situational awareness and comparison of implementation methods</w:t>
      </w:r>
      <w:r w:rsidDel="00000000" w:rsidR="00000000" w:rsidRPr="00000000">
        <w:rPr>
          <w:rFonts w:ascii="Times New Roman" w:cs="Times New Roman" w:eastAsia="Times New Roman" w:hAnsi="Times New Roman"/>
          <w:sz w:val="24"/>
          <w:szCs w:val="24"/>
          <w:rtl w:val="0"/>
        </w:rPr>
        <w:t xml:space="preserve">. EURASIP Journal on Wireless Communications and Networking.</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https://doi.org/10.1186/s13638-019-1506-1</w:t>
        </w:r>
      </w:hyperlink>
      <w:r w:rsidDel="00000000" w:rsidR="00000000" w:rsidRPr="00000000">
        <w:rPr>
          <w:rtl w:val="0"/>
        </w:rPr>
      </w:r>
    </w:p>
    <w:p w:rsidR="00000000" w:rsidDel="00000000" w:rsidP="00000000" w:rsidRDefault="00000000" w:rsidRPr="00000000" w14:paraId="00000041">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Lima, P. M., Da Silva, C. K., De Farias, C. M., Carvalho, L. K., &amp; Moreira, M. V. (2022). </w:t>
      </w:r>
      <w:r w:rsidDel="00000000" w:rsidR="00000000" w:rsidRPr="00000000">
        <w:rPr>
          <w:rFonts w:ascii="Times New Roman" w:cs="Times New Roman" w:eastAsia="Times New Roman" w:hAnsi="Times New Roman"/>
          <w:i w:val="1"/>
          <w:iCs w:val="1"/>
          <w:sz w:val="24"/>
          <w:szCs w:val="24"/>
          <w:rtl w:val="0"/>
        </w:rPr>
        <w:t xml:space="preserve">Event-based cryptography for automation networks of cyber-physical systems using the stream cipher ChaCha20</w:t>
      </w:r>
      <w:r w:rsidDel="00000000" w:rsidR="00000000" w:rsidRPr="00000000">
        <w:rPr>
          <w:rFonts w:ascii="Times New Roman" w:cs="Times New Roman" w:eastAsia="Times New Roman" w:hAnsi="Times New Roman"/>
          <w:sz w:val="24"/>
          <w:szCs w:val="24"/>
          <w:rtl w:val="0"/>
        </w:rPr>
        <w:t xml:space="preserve">. IFAC-PapersOnLine, 55(28), 58–65.</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https://doi.org/10.1016/j.ifacol.2022.10.324</w:t>
        </w:r>
      </w:hyperlink>
      <w:r w:rsidDel="00000000" w:rsidR="00000000" w:rsidRPr="00000000">
        <w:rPr>
          <w:rtl w:val="0"/>
        </w:rPr>
      </w:r>
    </w:p>
    <w:p w:rsidR="00000000" w:rsidDel="00000000" w:rsidP="00000000" w:rsidRDefault="00000000" w:rsidRPr="00000000" w14:paraId="00000042">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Wang, X., &amp; Zhou, Z. (2025). </w:t>
      </w:r>
      <w:r w:rsidDel="00000000" w:rsidR="00000000" w:rsidRPr="00000000">
        <w:rPr>
          <w:rFonts w:ascii="Times New Roman" w:cs="Times New Roman" w:eastAsia="Times New Roman" w:hAnsi="Times New Roman"/>
          <w:i w:val="1"/>
          <w:iCs w:val="1"/>
          <w:sz w:val="24"/>
          <w:szCs w:val="24"/>
          <w:rtl w:val="0"/>
        </w:rPr>
        <w:t xml:space="preserve">Security situation awareness algorithm of network information transmission based on big data</w:t>
      </w:r>
      <w:r w:rsidDel="00000000" w:rsidR="00000000" w:rsidRPr="00000000">
        <w:rPr>
          <w:rFonts w:ascii="Times New Roman" w:cs="Times New Roman" w:eastAsia="Times New Roman" w:hAnsi="Times New Roman"/>
          <w:sz w:val="24"/>
          <w:szCs w:val="24"/>
          <w:rtl w:val="0"/>
        </w:rPr>
        <w:t xml:space="preserve">. Nature.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https://doi.org/10.1038/s41598-025-24204-3</w:t>
        </w:r>
      </w:hyperlink>
      <w:r w:rsidDel="00000000" w:rsidR="00000000" w:rsidRPr="00000000">
        <w:rPr>
          <w:rtl w:val="0"/>
        </w:rPr>
      </w:r>
    </w:p>
    <w:p w:rsidR="00000000" w:rsidDel="00000000" w:rsidP="00000000" w:rsidRDefault="00000000" w:rsidRPr="00000000" w14:paraId="00000043">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Xiaolong, L., Wei, K., Gu, H., &amp; Liu, B. (2024). </w:t>
      </w:r>
      <w:r w:rsidDel="00000000" w:rsidR="00000000" w:rsidRPr="00000000">
        <w:rPr>
          <w:rFonts w:ascii="Times New Roman" w:cs="Times New Roman" w:eastAsia="Times New Roman" w:hAnsi="Times New Roman"/>
          <w:i w:val="1"/>
          <w:iCs w:val="1"/>
          <w:sz w:val="24"/>
          <w:szCs w:val="24"/>
          <w:rtl w:val="0"/>
        </w:rPr>
        <w:t xml:space="preserve">Research and application of network security situational awareness technology based on ridge regression</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iCs w:val="1"/>
          <w:sz w:val="24"/>
          <w:szCs w:val="24"/>
          <w:rtl w:val="0"/>
        </w:rPr>
        <w:t xml:space="preserve">Proceedings of the 2nd International Conference on Signal Processing, Computer Networks and Communications</w:t>
      </w:r>
      <w:r w:rsidDel="00000000" w:rsidR="00000000" w:rsidRPr="00000000">
        <w:rPr>
          <w:rFonts w:ascii="Times New Roman" w:cs="Times New Roman" w:eastAsia="Times New Roman" w:hAnsi="Times New Roman"/>
          <w:sz w:val="24"/>
          <w:szCs w:val="24"/>
          <w:rtl w:val="0"/>
        </w:rPr>
        <w:t xml:space="preserve"> (pp. 169–173).</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https://doi.org/10.1145/3654446.3654476</w:t>
        </w:r>
      </w:hyperlink>
      <w:r w:rsidDel="00000000" w:rsidR="00000000" w:rsidRPr="00000000">
        <w:rPr>
          <w:rtl w:val="0"/>
        </w:rPr>
      </w:r>
    </w:p>
    <w:p w:rsidR="00000000" w:rsidDel="00000000" w:rsidP="00000000" w:rsidRDefault="00000000" w:rsidRPr="00000000" w14:paraId="00000044">
      <w:pPr>
        <w:widowControl w:val="0"/>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Yungaicela-Naula, N. M., Vargas-Rosales, C., Pérez-Díaz, J. A., &amp; Zareei, M. (2021). </w:t>
      </w:r>
      <w:r w:rsidDel="00000000" w:rsidR="00000000" w:rsidRPr="00000000">
        <w:rPr>
          <w:rFonts w:ascii="Times New Roman" w:cs="Times New Roman" w:eastAsia="Times New Roman" w:hAnsi="Times New Roman"/>
          <w:i w:val="1"/>
          <w:iCs w:val="1"/>
          <w:sz w:val="24"/>
          <w:szCs w:val="24"/>
          <w:rtl w:val="0"/>
        </w:rPr>
        <w:t xml:space="preserve">Towards security automation in software defined networks</w:t>
      </w:r>
      <w:r w:rsidDel="00000000" w:rsidR="00000000" w:rsidRPr="00000000">
        <w:rPr>
          <w:rFonts w:ascii="Times New Roman" w:cs="Times New Roman" w:eastAsia="Times New Roman" w:hAnsi="Times New Roman"/>
          <w:sz w:val="24"/>
          <w:szCs w:val="24"/>
          <w:rtl w:val="0"/>
        </w:rPr>
        <w:t xml:space="preserve">. Computer Communications, 183, 64–82.</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https://doi.org/10.1016/j.comcom.2021.11.014</w:t>
        </w:r>
      </w:hyperlink>
      <w:r w:rsidDel="00000000" w:rsidR="00000000" w:rsidRPr="00000000">
        <w:rPr>
          <w:rtl w:val="0"/>
        </w:rPr>
      </w:r>
    </w:p>
    <w:p w:rsidR="00000000" w:rsidDel="00000000" w:rsidP="00000000" w:rsidRDefault="00000000" w:rsidRPr="00000000" w14:paraId="00000045">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Feng, H., Liu, B., &amp; Zhao, D. (2023). </w:t>
      </w:r>
      <w:r w:rsidDel="00000000" w:rsidR="00000000" w:rsidRPr="00000000">
        <w:rPr>
          <w:rFonts w:ascii="Times New Roman" w:cs="Times New Roman" w:eastAsia="Times New Roman" w:hAnsi="Times New Roman"/>
          <w:i w:val="1"/>
          <w:iCs w:val="1"/>
          <w:sz w:val="24"/>
          <w:szCs w:val="24"/>
          <w:rtl w:val="0"/>
        </w:rPr>
        <w:t xml:space="preserve">Survey of technology in network security situation awareness</w:t>
      </w:r>
      <w:r w:rsidDel="00000000" w:rsidR="00000000" w:rsidRPr="00000000">
        <w:rPr>
          <w:rFonts w:ascii="Times New Roman" w:cs="Times New Roman" w:eastAsia="Times New Roman" w:hAnsi="Times New Roman"/>
          <w:sz w:val="24"/>
          <w:szCs w:val="24"/>
          <w:rtl w:val="0"/>
        </w:rPr>
        <w:t xml:space="preserve">. Sensors, 23(5), 2608.</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https://doi.org/10.3390/s23052608</w:t>
        </w:r>
      </w:hyperlink>
      <w:r w:rsidDel="00000000" w:rsidR="00000000" w:rsidRPr="00000000">
        <w:rPr>
          <w:rtl w:val="0"/>
        </w:rPr>
      </w:r>
    </w:p>
    <w:p w:rsidR="00000000" w:rsidDel="00000000" w:rsidP="00000000" w:rsidRDefault="00000000" w:rsidRPr="00000000" w14:paraId="00000046">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45/3654446.3654476" TargetMode="External"/><Relationship Id="rId22" Type="http://schemas.openxmlformats.org/officeDocument/2006/relationships/hyperlink" Target="https://doi.org/10.1016/j.comcom.2021.11.014" TargetMode="External"/><Relationship Id="rId21" Type="http://schemas.openxmlformats.org/officeDocument/2006/relationships/hyperlink" Target="https://doi.org/10.1145/3654446.3654476" TargetMode="External"/><Relationship Id="rId24" Type="http://schemas.openxmlformats.org/officeDocument/2006/relationships/hyperlink" Target="https://doi.org/10.3390/s23052608" TargetMode="External"/><Relationship Id="rId23" Type="http://schemas.openxmlformats.org/officeDocument/2006/relationships/hyperlink" Target="https://doi.org/10.1016/j.comcom.2021.11.0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978-3-319-95669-5_10" TargetMode="External"/><Relationship Id="rId25" Type="http://schemas.openxmlformats.org/officeDocument/2006/relationships/hyperlink" Target="https://doi.org/10.3390/s23052608" TargetMode="External"/><Relationship Id="rId5" Type="http://schemas.openxmlformats.org/officeDocument/2006/relationships/styles" Target="styles.xml"/><Relationship Id="rId6" Type="http://schemas.openxmlformats.org/officeDocument/2006/relationships/hyperlink" Target="https://doi.org/10.1016/j.csa.2023.100031" TargetMode="External"/><Relationship Id="rId7" Type="http://schemas.openxmlformats.org/officeDocument/2006/relationships/hyperlink" Target="https://doi.org/10.1016/j.csa.2023.100031" TargetMode="External"/><Relationship Id="rId8" Type="http://schemas.openxmlformats.org/officeDocument/2006/relationships/hyperlink" Target="https://doi.org/10.1007/978-3-319-95669-5_10" TargetMode="External"/><Relationship Id="rId11" Type="http://schemas.openxmlformats.org/officeDocument/2006/relationships/hyperlink" Target="https://doi.org/10.1145/3616401" TargetMode="External"/><Relationship Id="rId10" Type="http://schemas.openxmlformats.org/officeDocument/2006/relationships/hyperlink" Target="https://doi.org/10.1145/3616401" TargetMode="External"/><Relationship Id="rId13" Type="http://schemas.openxmlformats.org/officeDocument/2006/relationships/hyperlink" Target="https://doi.org/10.3390/app14052045" TargetMode="External"/><Relationship Id="rId12" Type="http://schemas.openxmlformats.org/officeDocument/2006/relationships/hyperlink" Target="https://doi.org/10.3390/app14052045" TargetMode="External"/><Relationship Id="rId15" Type="http://schemas.openxmlformats.org/officeDocument/2006/relationships/hyperlink" Target="https://doi.org/10.1186/s13638-019-1506-1" TargetMode="External"/><Relationship Id="rId14" Type="http://schemas.openxmlformats.org/officeDocument/2006/relationships/hyperlink" Target="https://doi.org/10.1186/s13638-019-1506-1" TargetMode="External"/><Relationship Id="rId17" Type="http://schemas.openxmlformats.org/officeDocument/2006/relationships/hyperlink" Target="https://doi.org/10.1016/j.ifacol.2022.10.324" TargetMode="External"/><Relationship Id="rId16" Type="http://schemas.openxmlformats.org/officeDocument/2006/relationships/hyperlink" Target="https://doi.org/10.1016/j.ifacol.2022.10.324" TargetMode="External"/><Relationship Id="rId19" Type="http://schemas.openxmlformats.org/officeDocument/2006/relationships/hyperlink" Target="https://doi.org/10.1038/s41598-025-24204-3" TargetMode="External"/><Relationship Id="rId18" Type="http://schemas.openxmlformats.org/officeDocument/2006/relationships/hyperlink" Target="https://doi.org/10.1038/s41598-025-2420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