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de Gestión Financiera - BudgetSmart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Historia de Usuario</w:t>
      </w:r>
      <w:r w:rsidDel="00000000" w:rsidR="00000000" w:rsidRPr="00000000">
        <w:rPr>
          <w:b w:val="1"/>
          <w:rtl w:val="0"/>
        </w:rPr>
        <w:t xml:space="preserve"> (HU-008)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Como usuario, quiero registrar un gasto en mi aplicación, para llevar un control de mis finanzas.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ingresar: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Monto del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 del gasto (alimentos, transporte, servicios, otros).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del gasto.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gasto debe guardarse correctamente y aparecer en la lista de transacciones en el perfil del usuario.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Integrantes: Castro Berenice, Morales Miriam, Mendoza Aldana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j+ulFrBSsBUNlvgzdMweyhhOg==">CgMxLjAyCGguZ2pkZ3hzOAByITFfMGxxX05BT1dzTE0tLS1TX1VFbkhIeTBwall0ckFWUQ==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