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1DB10D8" w14:textId="31500BD1" w:rsidR="00F4349D" w:rsidRPr="005343F5" w:rsidRDefault="00F4349D" w:rsidP="00126E5E">
      <w:r w:rsidRPr="005343F5">
        <w:br w:type="page"/>
      </w:r>
    </w:p>
    <w:sdt>
      <w:sdtPr>
        <w:id w:val="346452799"/>
        <w:docPartObj>
          <w:docPartGallery w:val="Table of Contents"/>
          <w:docPartUnique/>
        </w:docPartObj>
      </w:sdtPr>
      <w:sdtContent>
        <w:p w14:paraId="7FD1BCA5" w14:textId="4E9949D8" w:rsidR="00913A4A" w:rsidRPr="005343F5" w:rsidRDefault="00913A4A" w:rsidP="00126E5E">
          <w:r w:rsidRPr="005343F5">
            <w:t>Оглавление</w:t>
          </w:r>
        </w:p>
        <w:p w14:paraId="11A31FB9" w14:textId="5DA76463" w:rsidR="00C45630" w:rsidRDefault="00913A4A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r w:rsidRPr="005343F5">
            <w:fldChar w:fldCharType="begin"/>
          </w:r>
          <w:r w:rsidRPr="005343F5">
            <w:instrText xml:space="preserve"> TOC \o "1-3" \h \z \u </w:instrText>
          </w:r>
          <w:r w:rsidRPr="005343F5">
            <w:fldChar w:fldCharType="separate"/>
          </w:r>
          <w:hyperlink w:anchor="_Toc226640907" w:history="1">
            <w:r w:rsidR="00C45630" w:rsidRPr="005E635C">
              <w:rPr>
                <w:rStyle w:val="af3"/>
                <w:rFonts w:cs="Times New Roman"/>
                <w:noProof/>
              </w:rPr>
              <w:t>Введение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3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3A04AE7C" w14:textId="3C5599D6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08" w:history="1">
            <w:r w:rsidR="00C45630" w:rsidRPr="005E635C">
              <w:rPr>
                <w:rStyle w:val="af3"/>
                <w:rFonts w:cs="Times New Roman"/>
                <w:noProof/>
              </w:rPr>
              <w:t>Глава 1. Предпосылки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0A6A050" w14:textId="36EDF85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09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1.1. </w:t>
            </w:r>
            <w:r w:rsidR="00C45630" w:rsidRPr="005E635C">
              <w:rPr>
                <w:rStyle w:val="af3"/>
                <w:rFonts w:cs="Times New Roman"/>
                <w:noProof/>
              </w:rPr>
              <w:t>Цепочки дезинформации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_Toc226640909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3611206" w14:textId="1936E1D2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0" w:history="1">
            <w:r w:rsidR="00C45630" w:rsidRPr="005E635C">
              <w:rPr>
                <w:rStyle w:val="af3"/>
                <w:rFonts w:cs="Times New Roman"/>
                <w:noProof/>
              </w:rPr>
              <w:t>1.2. Ручная проверка как узкое место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DFD5EC5" w14:textId="584CE59A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1" w:history="1">
            <w:r w:rsidR="00C45630" w:rsidRPr="005E635C">
              <w:rPr>
                <w:rStyle w:val="af3"/>
                <w:rFonts w:cs="Times New Roman"/>
                <w:noProof/>
                <w:lang w:val="en-US"/>
              </w:rPr>
              <w:t xml:space="preserve">1.3. </w:t>
            </w:r>
            <w:r w:rsidR="00C45630" w:rsidRPr="005E635C">
              <w:rPr>
                <w:rStyle w:val="af3"/>
                <w:rFonts w:cs="Times New Roman"/>
                <w:noProof/>
              </w:rPr>
              <w:t>Генеративный ИИ как ускоритель фейков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4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29AFAB" w14:textId="04A0DECC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12" w:history="1">
            <w:r w:rsidR="00C45630" w:rsidRPr="005E635C">
              <w:rPr>
                <w:rStyle w:val="af3"/>
                <w:rFonts w:cs="Times New Roman"/>
                <w:noProof/>
              </w:rPr>
              <w:t>Глава 2. Постановка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644EF96" w14:textId="2CB35C1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3" w:history="1">
            <w:r w:rsidR="00C45630" w:rsidRPr="005E635C">
              <w:rPr>
                <w:rStyle w:val="af3"/>
                <w:rFonts w:cs="Times New Roman"/>
                <w:noProof/>
              </w:rPr>
              <w:t>2.1. Описание сервиса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_Toc226640913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A83DBC" w14:textId="17EE8B41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4" w:history="1">
            <w:r w:rsidR="00C45630" w:rsidRPr="005E635C">
              <w:rPr>
                <w:rStyle w:val="af3"/>
                <w:rFonts w:cs="Times New Roman"/>
                <w:noProof/>
              </w:rPr>
              <w:t>2.2. Цель проекта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_Toc226640914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A5532E2" w14:textId="1394E5D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5" w:history="1">
            <w:r w:rsidR="00C45630" w:rsidRPr="005E635C">
              <w:rPr>
                <w:rStyle w:val="af3"/>
                <w:rFonts w:cs="Times New Roman"/>
                <w:noProof/>
              </w:rPr>
              <w:t>2.3. Обоснование по критериям SMART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_Toc226640915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18DDCEC" w14:textId="5EA41585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6" w:history="1">
            <w:r w:rsidR="00C45630" w:rsidRPr="005E635C">
              <w:rPr>
                <w:rStyle w:val="af3"/>
                <w:rFonts w:cs="Times New Roman"/>
                <w:noProof/>
              </w:rPr>
              <w:t>2.4. Обоснование по критериям PURE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_Toc226640916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6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A6114E3" w14:textId="5A79390C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7" w:history="1">
            <w:r w:rsidR="00C45630" w:rsidRPr="005E635C">
              <w:rPr>
                <w:rStyle w:val="af3"/>
                <w:rFonts w:cs="Times New Roman"/>
                <w:noProof/>
              </w:rPr>
              <w:t>2.5. Обоснование по критериям CLEAR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_Toc226640917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596B296C" w14:textId="344A68A3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8" w:history="1">
            <w:r w:rsidR="00C45630" w:rsidRPr="005E635C">
              <w:rPr>
                <w:rStyle w:val="af3"/>
                <w:rFonts w:cs="Times New Roman"/>
                <w:noProof/>
              </w:rPr>
              <w:t>2.6. Необходимые ресурсы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_Toc226640918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F20EFB8" w14:textId="621CF746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19" w:history="1">
            <w:r w:rsidR="00C45630" w:rsidRPr="005E635C">
              <w:rPr>
                <w:rStyle w:val="af3"/>
                <w:rFonts w:cs="Times New Roman"/>
                <w:noProof/>
              </w:rPr>
              <w:t>2.8. Бюджет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_Toc226640919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7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D995DBB" w14:textId="2350251F" w:rsidR="00C45630" w:rsidRDefault="00000000" w:rsidP="00126E5E">
          <w:pPr>
            <w:pStyle w:val="23"/>
            <w:tabs>
              <w:tab w:val="right" w:leader="dot" w:pos="9628"/>
            </w:tabs>
            <w:spacing w:after="0"/>
            <w:rPr>
              <w:noProof/>
            </w:rPr>
          </w:pPr>
          <w:hyperlink w:anchor="_Toc226640920" w:history="1">
            <w:r w:rsidR="00C45630" w:rsidRPr="005E635C">
              <w:rPr>
                <w:rStyle w:val="af3"/>
                <w:rFonts w:cs="Times New Roman"/>
                <w:noProof/>
              </w:rPr>
              <w:t>2.9. Высокоуровневые риски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_Toc226640920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8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6FAD9A62" w14:textId="578C218D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1" w:history="1">
            <w:r w:rsidR="00C45630" w:rsidRPr="005E635C">
              <w:rPr>
                <w:rStyle w:val="af3"/>
                <w:rFonts w:cs="Times New Roman"/>
                <w:noProof/>
              </w:rPr>
              <w:t>Заключение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_Toc226640921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9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72089E6E" w14:textId="05E123BA" w:rsidR="00C45630" w:rsidRDefault="00000000" w:rsidP="00126E5E">
          <w:pPr>
            <w:pStyle w:val="11"/>
            <w:tabs>
              <w:tab w:val="right" w:leader="dot" w:pos="9628"/>
            </w:tabs>
            <w:spacing w:after="0"/>
            <w:rPr>
              <w:rFonts w:asciiTheme="minorHAnsi" w:eastAsiaTheme="minorEastAsia" w:hAnsiTheme="minorHAnsi"/>
              <w:noProof/>
              <w:color w:val="auto"/>
              <w:sz w:val="24"/>
              <w:lang w:eastAsia="ru-RU"/>
            </w:rPr>
          </w:pPr>
          <w:hyperlink w:anchor="_Toc226640922" w:history="1">
            <w:r w:rsidR="00C45630" w:rsidRPr="005E635C">
              <w:rPr>
                <w:rStyle w:val="af3"/>
                <w:rFonts w:cs="Times New Roman"/>
                <w:noProof/>
              </w:rPr>
              <w:t>Список литературы</w:t>
            </w:r>
            <w:r w:rsidR="00C45630">
              <w:rPr>
                <w:noProof/>
                <w:webHidden/>
              </w:rPr>
              <w:tab/>
            </w:r>
            <w:r w:rsidR="00C45630">
              <w:rPr>
                <w:noProof/>
                <w:webHidden/>
              </w:rPr>
              <w:fldChar w:fldCharType="begin"/>
            </w:r>
            <w:r w:rsidR="00C45630">
              <w:rPr>
                <w:noProof/>
                <w:webHidden/>
              </w:rPr>
              <w:instrText xml:space="preserve"> PAGEREF _Toc226640922 \h </w:instrText>
            </w:r>
            <w:r w:rsidR="00C45630">
              <w:rPr>
                <w:noProof/>
                <w:webHidden/>
              </w:rPr>
            </w:r>
            <w:r w:rsidR="00C45630">
              <w:rPr>
                <w:noProof/>
                <w:webHidden/>
              </w:rPr>
              <w:fldChar w:fldCharType="separate"/>
            </w:r>
            <w:r w:rsidR="00C45630">
              <w:rPr>
                <w:noProof/>
                <w:webHidden/>
              </w:rPr>
              <w:t>10</w:t>
            </w:r>
            <w:r w:rsidR="00C45630">
              <w:rPr>
                <w:noProof/>
                <w:webHidden/>
              </w:rPr>
              <w:fldChar w:fldCharType="end"/>
            </w:r>
          </w:hyperlink>
        </w:p>
        <w:p w14:paraId="2C3EFA4E" w14:textId="4FB2D37A" w:rsidR="00913A4A" w:rsidRPr="005343F5" w:rsidRDefault="00913A4A" w:rsidP="00126E5E">
          <w:r w:rsidRPr="005343F5">
            <w:fldChar w:fldCharType="end"/>
          </w:r>
        </w:p>
      </w:sdtContent>
    </w:sdt>
    <w:p w14:paraId="494729DA" w14:textId="77777777" w:rsidR="00F4349D" w:rsidRPr="005343F5" w:rsidRDefault="00F4349D" w:rsidP="00126E5E"/>
    <w:p w14:paraId="66992002" w14:textId="77777777" w:rsidR="00F4349D" w:rsidRPr="005343F5" w:rsidRDefault="00F4349D" w:rsidP="00126E5E">
      <w:r w:rsidRPr="005343F5">
        <w:br w:type="page"/>
      </w:r>
    </w:p>
    <w:p w14:paraId="0B2081FD" w14:textId="4DA86FE3" w:rsidR="001D7BA4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0" w:name="_Toc22664090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Введение</w:t>
      </w:r>
      <w:bookmarkEnd w:id="0"/>
    </w:p>
    <w:p w14:paraId="75BA5C12" w14:textId="77777777" w:rsidR="001D7BA4" w:rsidRPr="005343F5" w:rsidRDefault="001D7BA4" w:rsidP="00126E5E">
      <w:r w:rsidRPr="005343F5">
        <w:t>Современное информационное пространство характеризуется лавинообразным ростом видеоконтента, значительная часть которого содержит недостоверные сведения. Распространение нейросетевых технологий, в частности генерации дипфейков, привело к качественному скачку в скорости и реалистичности создания фейковых видео. Сложившаяся ситуация порождает кризис доверия: пользователи и средства массовой информации невольно тиражируют ложные утверждения, поскольку существующие механизмы верификации не успевают за темпами генерации нового контента.</w:t>
      </w:r>
    </w:p>
    <w:p w14:paraId="096B2557" w14:textId="26491C0D" w:rsidR="001D7BA4" w:rsidRPr="005343F5" w:rsidRDefault="001D7BA4" w:rsidP="00126E5E">
      <w:r w:rsidRPr="005343F5">
        <w:t>Особую остроту проблема приобретает в связи с высокими временными затратами на ручную проверку. Как показывает практика, фактчекинг одного видеоролика средней продолжительности занимает около 30 минут, что делает оперативное реагирование в условиях информационного взрыва практически невозможным. Таким образом, актуальность настоящего исследования обусловлена необходимостью разработки автоматизированного инструмента, способного в реальном времени оценивать достоверность речевых утверждений в видеоматериалах</w:t>
      </w:r>
      <w:r w:rsidR="00260A48">
        <w:t xml:space="preserve"> (прил. 1)</w:t>
      </w:r>
      <w:r w:rsidRPr="005343F5">
        <w:t>.</w:t>
      </w:r>
    </w:p>
    <w:p w14:paraId="0EA63CC5" w14:textId="71E643FE" w:rsidR="001D7BA4" w:rsidRPr="005343F5" w:rsidRDefault="001D7BA4" w:rsidP="00126E5E">
      <w:r w:rsidRPr="005343F5">
        <w:br w:type="page"/>
      </w:r>
    </w:p>
    <w:p w14:paraId="69F2A9C9" w14:textId="77777777" w:rsidR="00DC27C6" w:rsidRPr="00C45630" w:rsidRDefault="00DC27C6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" w:name="_Toc22664090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1. Предпосылки проекта</w:t>
      </w:r>
      <w:bookmarkEnd w:id="1"/>
    </w:p>
    <w:p w14:paraId="3CE62AD3" w14:textId="0C143703" w:rsidR="00DC27C6" w:rsidRPr="00C45630" w:rsidRDefault="00C45630" w:rsidP="00126E5E">
      <w:pPr>
        <w:pStyle w:val="a7"/>
        <w:ind w:left="-142" w:firstLine="0"/>
        <w:jc w:val="center"/>
        <w:outlineLvl w:val="1"/>
        <w:rPr>
          <w:rFonts w:cs="Times New Roman"/>
          <w:szCs w:val="28"/>
        </w:rPr>
      </w:pPr>
      <w:bookmarkStart w:id="2" w:name="_Toc226640909"/>
      <w:r w:rsidRPr="001E09D0">
        <w:rPr>
          <w:rFonts w:cs="Times New Roman"/>
          <w:szCs w:val="28"/>
        </w:rPr>
        <w:t xml:space="preserve">1.1 </w:t>
      </w:r>
      <w:r w:rsidR="00DC27C6" w:rsidRPr="00C45630">
        <w:rPr>
          <w:rFonts w:cs="Times New Roman"/>
          <w:szCs w:val="28"/>
        </w:rPr>
        <w:t>Цепочки дезинформации</w:t>
      </w:r>
      <w:bookmarkEnd w:id="2"/>
    </w:p>
    <w:p w14:paraId="1D687636" w14:textId="2AC75A76" w:rsidR="00DC27C6" w:rsidRPr="005343F5" w:rsidRDefault="00DC27C6" w:rsidP="00126E5E">
      <w:r w:rsidRPr="005343F5">
        <w:t>Современное информационное общество столкнулось с парадоксом: пользователи и СМИ всё чаще доверяют источникам, которые сами опираются на недостоверные данные. Издания ссылаются на сомнительные блоги, блогеры — на фальшивые исследования, а алгоритмы рекомендаций замыкают этот круг. В результате формируются устойчивые цепочки дезинформации, где ложь многократно тиражируется, приобретая видимость правды. Доверие как ключевой ресурс коммуникации обесценивается, а традиционные механизмы факт-чекинга не успевают разрывать эти цепи.</w:t>
      </w:r>
    </w:p>
    <w:p w14:paraId="3D8CF031" w14:textId="653CBF7E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3" w:name="_Toc226640910"/>
      <w:r w:rsidRPr="00C45630">
        <w:rPr>
          <w:rFonts w:cs="Times New Roman"/>
          <w:szCs w:val="28"/>
        </w:rPr>
        <w:t xml:space="preserve">1.2. </w:t>
      </w:r>
      <w:r w:rsidR="00DC27C6" w:rsidRPr="00C45630">
        <w:rPr>
          <w:rFonts w:cs="Times New Roman"/>
          <w:szCs w:val="28"/>
        </w:rPr>
        <w:t>Ручная проверка как узкое место</w:t>
      </w:r>
      <w:bookmarkEnd w:id="3"/>
    </w:p>
    <w:p w14:paraId="4B8BC890" w14:textId="3B581791" w:rsidR="00DC27C6" w:rsidRPr="005343F5" w:rsidRDefault="00DC27C6" w:rsidP="00126E5E">
      <w:r w:rsidRPr="005343F5">
        <w:t>Профессиональная верификация видеоконтента требует значительных ресурсов. По данным отраслевых исследований, ручная проверка фактов в одном видео продолжительностью 10–15 минут занимает в среднем 30 минут. Это делает оперативное реагирование практически невозможным: к моменту завершения проверки ролик может уже набрать миллионы просмотров и породить десятки производных фейков. В условиях новостной повестки, где счёт идёт на минуты, ручной труд становится критическим узким местом, не позволяющим обеспечить качественную модерацию в реальном времени.</w:t>
      </w:r>
    </w:p>
    <w:p w14:paraId="1F72F102" w14:textId="59BF7275" w:rsidR="00DC27C6" w:rsidRPr="00C45630" w:rsidRDefault="00C45630" w:rsidP="00126E5E">
      <w:pPr>
        <w:ind w:firstLine="0"/>
        <w:jc w:val="center"/>
        <w:outlineLvl w:val="1"/>
        <w:rPr>
          <w:rFonts w:cs="Times New Roman"/>
          <w:szCs w:val="28"/>
        </w:rPr>
      </w:pPr>
      <w:bookmarkStart w:id="4" w:name="_Toc226640911"/>
      <w:r w:rsidRPr="001E09D0">
        <w:rPr>
          <w:rFonts w:cs="Times New Roman"/>
          <w:szCs w:val="28"/>
        </w:rPr>
        <w:t xml:space="preserve">1.3. </w:t>
      </w:r>
      <w:r w:rsidR="00DC27C6" w:rsidRPr="00C45630">
        <w:rPr>
          <w:rFonts w:cs="Times New Roman"/>
          <w:szCs w:val="28"/>
        </w:rPr>
        <w:t>Генеративный ИИ как ускоритель фейков</w:t>
      </w:r>
      <w:bookmarkEnd w:id="4"/>
    </w:p>
    <w:p w14:paraId="4939CCB9" w14:textId="4A4486D0" w:rsidR="00DC27C6" w:rsidRPr="005343F5" w:rsidRDefault="00DC27C6" w:rsidP="00126E5E">
      <w:r w:rsidRPr="005343F5">
        <w:t xml:space="preserve">Развитие нейросетей и генеративных моделей (дипфейки, синтез речи, автоматическое создание сценариев) привело к лавинообразному росту недостоверного видеоконтента. Если раньше создание качественного фейка требовало профессиональных навыков и времени, то сегодня любой пользователь может сгенерировать убедительное ложное видео за считанные минуты. Темпы роста такого контента опережают возможности ручной и даже автоматизированной модерации в геометрической прогрессии. Возникает асимметрия: злоумышленники вооружились ИИ, а защитные механизмы остаются на прежнем уровне, что создаёт реальную угрозу информационной безопасности. </w:t>
      </w:r>
      <w:r w:rsidRPr="005343F5">
        <w:br w:type="page"/>
      </w:r>
    </w:p>
    <w:p w14:paraId="73364E1C" w14:textId="77777777" w:rsidR="006D3CE0" w:rsidRPr="00C45630" w:rsidRDefault="006D3CE0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5" w:name="_Toc22664091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Глава 2. Постановка проекта</w:t>
      </w:r>
      <w:bookmarkEnd w:id="5"/>
    </w:p>
    <w:p w14:paraId="339EAB4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6" w:name="_Toc226640913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2.1. Описание сервиса</w:t>
      </w:r>
      <w:bookmarkEnd w:id="6"/>
    </w:p>
    <w:p w14:paraId="2939BE93" w14:textId="59BFF173" w:rsidR="00DC27C6" w:rsidRPr="00DC27C6" w:rsidRDefault="00DC27C6" w:rsidP="00126E5E">
      <w:r w:rsidRPr="00DC27C6">
        <w:t>Создание сервиса, в который можно загрузить видео длительностью до 20 минут. Модель Speech-to-Text извлекает речь и передаёт текст на вход модели фактчекинга. Далее проводится поиск информации, подтверждающей или опровергающей данное утверждение. В итоге выводится вероятность фейка и аргументированные доказательства.</w:t>
      </w:r>
    </w:p>
    <w:p w14:paraId="36203035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7" w:name="_Toc226640914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2.2. Цель проекта</w:t>
      </w:r>
      <w:bookmarkEnd w:id="7"/>
    </w:p>
    <w:p w14:paraId="2750E85E" w14:textId="5D3ADC3E" w:rsidR="00DC27C6" w:rsidRPr="00DC27C6" w:rsidRDefault="00DC27C6" w:rsidP="00126E5E">
      <w:r w:rsidRPr="00DC27C6">
        <w:t>К 1 июля 2027 года создать и внедрить инструмент для автоматической верификации речевых утверждений в видеороликах (длительностью до 20 минут), сократив среднее время проверки одного утверждения с 30 минут до 1 минуты.</w:t>
      </w:r>
    </w:p>
    <w:p w14:paraId="43EE5B9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8" w:name="_Toc226640915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2.3. Обоснование по критериям SMART</w:t>
      </w:r>
      <w:bookmarkEnd w:id="8"/>
    </w:p>
    <w:p w14:paraId="65EF2541" w14:textId="1A0BAF2B" w:rsidR="00DC27C6" w:rsidRPr="00DC27C6" w:rsidRDefault="00DC27C6" w:rsidP="00126E5E">
      <w:r w:rsidRPr="00DC27C6">
        <w:t>Цель соответствует критериям SMART. Конкретность: проверяются именно речевые утверждения (с помощью STT) в видео формата до 20 минут. Измеримость: сокращение времени в 30 раз (с 30 до 1 минуты) легко замерить секундомером. Достижимость: используемый стек (Python, SQL, NLP) и поддержка CUDA позволяют реализовать высокоскоростную обработку данных. Актуальность: нейросети генерируют фейковое видео в геометрической прогрессии, поэтому инструмент защиты критически необходим рынку. Ограничение по времени: 1 июля 2027 года.</w:t>
      </w:r>
    </w:p>
    <w:p w14:paraId="740432F8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9" w:name="_Toc226640916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2.4. Обоснование по критериям PURE</w:t>
      </w:r>
      <w:bookmarkEnd w:id="9"/>
    </w:p>
    <w:p w14:paraId="227516EA" w14:textId="730A7A56" w:rsidR="00DC27C6" w:rsidRPr="00DC27C6" w:rsidRDefault="00DC27C6" w:rsidP="00126E5E">
      <w:r w:rsidRPr="00DC27C6">
        <w:t>Цель также отвечает критериям PURE. Позитивность: мы формулируем цель как «создание инструмента» для помощи людям, а не как «борьбу» или «удаление» чего-либо. Понятность: логика прозрачна для любого стейкхолдера (видео → фактчекер → вероятность фейка и аргументы). Релевантность: проект напрямую развивает навыки в ML и отвечает глобальному вызову эпохи дипфейков. Этичность: инструмент не является цензором; это агрегатор доказательств, который приводит аргументы «за» и «против», оставляя выбор за человеком.</w:t>
      </w:r>
    </w:p>
    <w:p w14:paraId="38B2B3CA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0" w:name="_Toc226640917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2.5. Обоснование по критериям CLEAR</w:t>
      </w:r>
      <w:bookmarkEnd w:id="10"/>
    </w:p>
    <w:p w14:paraId="00FCE2DB" w14:textId="6B97C6CE" w:rsidR="00DC27C6" w:rsidRPr="00DC27C6" w:rsidRDefault="00DC27C6" w:rsidP="00126E5E">
      <w:r w:rsidRPr="00DC27C6">
        <w:t>Кроме того, цель соответствует критериям CLEAR. Совместная работа: проект работает на информационную гигиену общества, объединяя экспертов и пользователей в поиске истины. Законность: разработка ведётся с соблюдением авторских прав на видеоконтент и правил платформ (YouTube API и др.). Безвредность: обеспечивается непредвзятость алгоритма — система не навязывает мнение, а показывает факты с обеих сторон. Уместность: возможность быстрой проверки огромного массива данных — это единственный адекватный ответ на скорость распространения фейков. Записанность: цель официально зафиксирована в Уставе проекта, что гарантирует фокус команды на результате.</w:t>
      </w:r>
    </w:p>
    <w:p w14:paraId="1E304C3F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1" w:name="_Toc226640918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2.6. Необходимые ресурсы</w:t>
      </w:r>
      <w:bookmarkEnd w:id="11"/>
    </w:p>
    <w:p w14:paraId="0097A8DB" w14:textId="5D624650" w:rsidR="00DC27C6" w:rsidRPr="00DC27C6" w:rsidRDefault="00DC27C6" w:rsidP="00126E5E">
      <w:r w:rsidRPr="00DC27C6">
        <w:t>Участники: один человек (Lead Developer/Researcher), который совмещает роли PM, ML-инженера и backend-разработчика для минимизации затрат. Инфраструктура: использование домашних мощностей (GPU с поддержкой CUDA) и бесплатных open-source моделей (Whisper, Llama 3/Mistral). Бюджет идёт на оплату API поисковых систем (например, Serper) и аренду облачного сервера для хостинга интерфейса на 3–6 месяцев.</w:t>
      </w:r>
    </w:p>
    <w:p w14:paraId="048EBFFD" w14:textId="77777777" w:rsidR="00DC27C6" w:rsidRPr="005343F5" w:rsidRDefault="00DC27C6" w:rsidP="00126E5E">
      <w:pPr>
        <w:ind w:firstLine="0"/>
        <w:jc w:val="center"/>
      </w:pPr>
      <w:r w:rsidRPr="00DC27C6">
        <w:t>2.7. Высокоуровневые требования</w:t>
      </w:r>
    </w:p>
    <w:p w14:paraId="55357D00" w14:textId="4EE6BA88" w:rsidR="00DC27C6" w:rsidRDefault="00DC27C6" w:rsidP="00126E5E">
      <w:r w:rsidRPr="00DC27C6">
        <w:t>Функциональные: загрузка видео или ссылки → извлечение текста (STT) → поиск совпадений в открытых источниках (Google, Wikipedia) → вывод вердикта со ссылками. Нефункциональные: обработка 20-минутного ролика в пределах 1 минуты на локальном GPU; точность распознавания речи не ниже 90%.</w:t>
      </w:r>
    </w:p>
    <w:p w14:paraId="67A88A4B" w14:textId="7A451934" w:rsidR="001E09D0" w:rsidRPr="001E09D0" w:rsidRDefault="001E09D0" w:rsidP="001E09D0">
      <w:pPr>
        <w:jc w:val="right"/>
      </w:pPr>
      <w:r>
        <w:t>Таблица 1</w:t>
      </w:r>
    </w:p>
    <w:tbl>
      <w:tblPr>
        <w:tblStyle w:val="af1"/>
        <w:tblW w:w="5000" w:type="pct"/>
        <w:jc w:val="center"/>
        <w:tblLook w:val="04A0" w:firstRow="1" w:lastRow="0" w:firstColumn="1" w:lastColumn="0" w:noHBand="0" w:noVBand="1"/>
      </w:tblPr>
      <w:tblGrid>
        <w:gridCol w:w="1211"/>
        <w:gridCol w:w="4199"/>
        <w:gridCol w:w="1954"/>
        <w:gridCol w:w="2264"/>
      </w:tblGrid>
      <w:tr w:rsidR="001E09D0" w:rsidRPr="001E09D0" w14:paraId="0DB927EF" w14:textId="77777777" w:rsidTr="001E09D0">
        <w:trPr>
          <w:jc w:val="center"/>
        </w:trPr>
        <w:tc>
          <w:tcPr>
            <w:tcW w:w="0" w:type="auto"/>
            <w:hideMark/>
          </w:tcPr>
          <w:p w14:paraId="399E2489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№</w:t>
            </w:r>
          </w:p>
        </w:tc>
        <w:tc>
          <w:tcPr>
            <w:tcW w:w="0" w:type="auto"/>
            <w:hideMark/>
          </w:tcPr>
          <w:p w14:paraId="02EC7C9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Показатель</w:t>
            </w:r>
          </w:p>
        </w:tc>
        <w:tc>
          <w:tcPr>
            <w:tcW w:w="0" w:type="auto"/>
            <w:hideMark/>
          </w:tcPr>
          <w:p w14:paraId="45734F5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Значение</w:t>
            </w:r>
          </w:p>
        </w:tc>
        <w:tc>
          <w:tcPr>
            <w:tcW w:w="0" w:type="auto"/>
            <w:hideMark/>
          </w:tcPr>
          <w:p w14:paraId="73B8A5A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Отклонение</w:t>
            </w:r>
          </w:p>
        </w:tc>
      </w:tr>
      <w:tr w:rsidR="001E09D0" w:rsidRPr="001E09D0" w14:paraId="6EE79C28" w14:textId="77777777" w:rsidTr="001E09D0">
        <w:trPr>
          <w:jc w:val="center"/>
        </w:trPr>
        <w:tc>
          <w:tcPr>
            <w:tcW w:w="0" w:type="auto"/>
            <w:hideMark/>
          </w:tcPr>
          <w:p w14:paraId="133DAAF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1</w:t>
            </w:r>
          </w:p>
        </w:tc>
        <w:tc>
          <w:tcPr>
            <w:tcW w:w="0" w:type="auto"/>
            <w:hideMark/>
          </w:tcPr>
          <w:p w14:paraId="3FD43625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Уровень тревожности (баллы)</w:t>
            </w:r>
          </w:p>
        </w:tc>
        <w:tc>
          <w:tcPr>
            <w:tcW w:w="0" w:type="auto"/>
            <w:hideMark/>
          </w:tcPr>
          <w:p w14:paraId="4B2E0BA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25,3</w:t>
            </w:r>
          </w:p>
        </w:tc>
        <w:tc>
          <w:tcPr>
            <w:tcW w:w="0" w:type="auto"/>
            <w:hideMark/>
          </w:tcPr>
          <w:p w14:paraId="4082A45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+2,1</w:t>
            </w:r>
          </w:p>
        </w:tc>
      </w:tr>
      <w:tr w:rsidR="001E09D0" w:rsidRPr="001E09D0" w14:paraId="3A9551C6" w14:textId="77777777" w:rsidTr="001E09D0">
        <w:trPr>
          <w:jc w:val="center"/>
        </w:trPr>
        <w:tc>
          <w:tcPr>
            <w:tcW w:w="0" w:type="auto"/>
            <w:hideMark/>
          </w:tcPr>
          <w:p w14:paraId="465EA2B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2</w:t>
            </w:r>
          </w:p>
        </w:tc>
        <w:tc>
          <w:tcPr>
            <w:tcW w:w="0" w:type="auto"/>
            <w:hideMark/>
          </w:tcPr>
          <w:p w14:paraId="37952DC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Самооценка (баллы)</w:t>
            </w:r>
          </w:p>
        </w:tc>
        <w:tc>
          <w:tcPr>
            <w:tcW w:w="0" w:type="auto"/>
            <w:hideMark/>
          </w:tcPr>
          <w:p w14:paraId="710B242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68,5</w:t>
            </w:r>
          </w:p>
        </w:tc>
        <w:tc>
          <w:tcPr>
            <w:tcW w:w="0" w:type="auto"/>
            <w:hideMark/>
          </w:tcPr>
          <w:p w14:paraId="5377EB93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-3,2</w:t>
            </w:r>
          </w:p>
        </w:tc>
      </w:tr>
      <w:tr w:rsidR="001E09D0" w:rsidRPr="001E09D0" w14:paraId="4A58DE54" w14:textId="77777777" w:rsidTr="001E09D0">
        <w:trPr>
          <w:jc w:val="center"/>
        </w:trPr>
        <w:tc>
          <w:tcPr>
            <w:tcW w:w="0" w:type="auto"/>
            <w:hideMark/>
          </w:tcPr>
          <w:p w14:paraId="0D6EFDF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3</w:t>
            </w:r>
          </w:p>
        </w:tc>
        <w:tc>
          <w:tcPr>
            <w:tcW w:w="0" w:type="auto"/>
            <w:hideMark/>
          </w:tcPr>
          <w:p w14:paraId="76108DF7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Мотивация достижения</w:t>
            </w:r>
          </w:p>
        </w:tc>
        <w:tc>
          <w:tcPr>
            <w:tcW w:w="0" w:type="auto"/>
            <w:hideMark/>
          </w:tcPr>
          <w:p w14:paraId="74233C41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42,7</w:t>
            </w:r>
          </w:p>
        </w:tc>
        <w:tc>
          <w:tcPr>
            <w:tcW w:w="0" w:type="auto"/>
            <w:hideMark/>
          </w:tcPr>
          <w:p w14:paraId="06CB8FD0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+1,8</w:t>
            </w:r>
          </w:p>
        </w:tc>
      </w:tr>
      <w:tr w:rsidR="001E09D0" w:rsidRPr="001E09D0" w14:paraId="1A249CEC" w14:textId="77777777" w:rsidTr="001E09D0">
        <w:trPr>
          <w:jc w:val="center"/>
        </w:trPr>
        <w:tc>
          <w:tcPr>
            <w:tcW w:w="0" w:type="auto"/>
            <w:hideMark/>
          </w:tcPr>
          <w:p w14:paraId="4E560618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4</w:t>
            </w:r>
          </w:p>
        </w:tc>
        <w:tc>
          <w:tcPr>
            <w:tcW w:w="0" w:type="auto"/>
            <w:hideMark/>
          </w:tcPr>
          <w:p w14:paraId="5534AECB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Стрессоустойчивость</w:t>
            </w:r>
          </w:p>
        </w:tc>
        <w:tc>
          <w:tcPr>
            <w:tcW w:w="0" w:type="auto"/>
            <w:hideMark/>
          </w:tcPr>
          <w:p w14:paraId="6122870C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73,2</w:t>
            </w:r>
          </w:p>
        </w:tc>
        <w:tc>
          <w:tcPr>
            <w:tcW w:w="0" w:type="auto"/>
            <w:hideMark/>
          </w:tcPr>
          <w:p w14:paraId="04A3C762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+5,4</w:t>
            </w:r>
          </w:p>
        </w:tc>
      </w:tr>
      <w:tr w:rsidR="001E09D0" w:rsidRPr="001E09D0" w14:paraId="2345F419" w14:textId="77777777" w:rsidTr="001E09D0">
        <w:trPr>
          <w:jc w:val="center"/>
        </w:trPr>
        <w:tc>
          <w:tcPr>
            <w:tcW w:w="0" w:type="auto"/>
            <w:hideMark/>
          </w:tcPr>
          <w:p w14:paraId="09A4C48F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lastRenderedPageBreak/>
              <w:t>5</w:t>
            </w:r>
          </w:p>
        </w:tc>
        <w:tc>
          <w:tcPr>
            <w:tcW w:w="0" w:type="auto"/>
            <w:hideMark/>
          </w:tcPr>
          <w:p w14:paraId="1115459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Социальная адаптация</w:t>
            </w:r>
          </w:p>
        </w:tc>
        <w:tc>
          <w:tcPr>
            <w:tcW w:w="0" w:type="auto"/>
            <w:hideMark/>
          </w:tcPr>
          <w:p w14:paraId="781C838E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58,9</w:t>
            </w:r>
          </w:p>
        </w:tc>
        <w:tc>
          <w:tcPr>
            <w:tcW w:w="0" w:type="auto"/>
            <w:hideMark/>
          </w:tcPr>
          <w:p w14:paraId="78EFD186" w14:textId="77777777" w:rsidR="001E09D0" w:rsidRPr="001E09D0" w:rsidRDefault="001E09D0" w:rsidP="001E09D0">
            <w:pPr>
              <w:jc w:val="center"/>
              <w:rPr>
                <w:sz w:val="24"/>
                <w:szCs w:val="22"/>
              </w:rPr>
            </w:pPr>
            <w:r w:rsidRPr="001E09D0">
              <w:rPr>
                <w:sz w:val="24"/>
                <w:szCs w:val="22"/>
              </w:rPr>
              <w:t>-0,7</w:t>
            </w:r>
          </w:p>
        </w:tc>
      </w:tr>
    </w:tbl>
    <w:p w14:paraId="59C5E96B" w14:textId="2430AC0C" w:rsidR="001E09D0" w:rsidRPr="001E09D0" w:rsidRDefault="001E09D0" w:rsidP="001E09D0">
      <w:pPr>
        <w:jc w:val="center"/>
      </w:pPr>
      <w:r>
        <w:t xml:space="preserve">Таблица 1 </w:t>
      </w:r>
      <w:r w:rsidRPr="001E09D0">
        <w:t>— Результаты диагностики экспериментальной группы</w:t>
      </w:r>
    </w:p>
    <w:p w14:paraId="33F4E51A" w14:textId="77777777" w:rsidR="001E09D0" w:rsidRDefault="001E09D0" w:rsidP="00126E5E"/>
    <w:p w14:paraId="61356DE6" w14:textId="77777777" w:rsidR="001E09D0" w:rsidRPr="00DC27C6" w:rsidRDefault="001E09D0" w:rsidP="00126E5E"/>
    <w:p w14:paraId="547A01F1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2" w:name="_Toc226640919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2.8. Бюджет</w:t>
      </w:r>
      <w:bookmarkEnd w:id="12"/>
    </w:p>
    <w:p w14:paraId="00094B1F" w14:textId="75CCFFB0" w:rsidR="00DC27C6" w:rsidRPr="00DC27C6" w:rsidRDefault="00DC27C6" w:rsidP="00126E5E">
      <w:r w:rsidRPr="00DC27C6">
        <w:t>100 000 рублей (на запуск прототипа).</w:t>
      </w:r>
    </w:p>
    <w:p w14:paraId="4F30D1F3" w14:textId="77777777" w:rsidR="00DC27C6" w:rsidRPr="00C45630" w:rsidRDefault="00DC27C6" w:rsidP="00126E5E">
      <w:pPr>
        <w:pStyle w:val="2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3" w:name="_Toc226640920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t>2.9. Высокоуровневые риски</w:t>
      </w:r>
      <w:bookmarkEnd w:id="13"/>
    </w:p>
    <w:p w14:paraId="7F938E85" w14:textId="656AD9C2" w:rsidR="00DC27C6" w:rsidRPr="00DC27C6" w:rsidRDefault="00DC27C6" w:rsidP="00126E5E">
      <w:r w:rsidRPr="00DC27C6">
        <w:t>Железо: ограниченность домашних мощностей может не позволить достичь скорости в 1 минуту (риск для SMART). API-лимиты: бесплатные или дешёвые лимиты поисковиков быстро закончатся при активном тестировании. Галлюцинации: риск того, что бесплатная легковесная LLM начнёт выдумывать факты. Юридический риск: блокировка IP со стороны видеохостингов при частом парсинге. Качество: низкая точность проверки из-за использования некоммерческих (бесплатных) баз знаний.</w:t>
      </w:r>
    </w:p>
    <w:p w14:paraId="0F4AD637" w14:textId="0892DC9E" w:rsidR="001D7BA4" w:rsidRPr="005343F5" w:rsidRDefault="001D7BA4" w:rsidP="00126E5E">
      <w:r w:rsidRPr="005343F5">
        <w:br w:type="page"/>
      </w:r>
    </w:p>
    <w:p w14:paraId="05263E44" w14:textId="0C2214BA" w:rsidR="002B4242" w:rsidRPr="00C4563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4" w:name="_Toc226640921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Заключение</w:t>
      </w:r>
      <w:bookmarkEnd w:id="14"/>
    </w:p>
    <w:p w14:paraId="10F3013A" w14:textId="77777777" w:rsidR="001D7BA4" w:rsidRPr="005343F5" w:rsidRDefault="001D7BA4" w:rsidP="00126E5E">
      <w:r w:rsidRPr="005343F5">
        <w:t>В рамках настоящего проекта разработан устав автоматизированной системы верификации речевых утверждений в видеоконтенте. Проведённый анализ предпосылок подтверждает высокую актуальность разработки: информационный взрыв, обусловленный генеративными нейросетями, создаёт качественно новую угрозу достоверности видеоматериалов, с которой традиционные методы ручной модерации не справляются в силу временных ограничений.</w:t>
      </w:r>
    </w:p>
    <w:p w14:paraId="5582B7E1" w14:textId="77777777" w:rsidR="001D7BA4" w:rsidRPr="005343F5" w:rsidRDefault="001D7BA4" w:rsidP="00126E5E">
      <w:r w:rsidRPr="005343F5">
        <w:t>Поставленная цель сформулирована в соответствии с критериями SMART, PURE и CLEAR, что обеспечивает её измеримость, достижимость и этическую приемлемость. Определены необходимые ресурсы: один разработчик, совмещающий роли PM, ML-инженера и бэкенд-специалиста, а также домашняя GPU-инфраструктура с поддержкой CUDA и открытые модели (Whisper, Llama 3 / Mistral). Бюджет в размере 100 000 рублей покрывает затраты на API поисковых систем и облачный хостинг на период запуска прототипа.</w:t>
      </w:r>
    </w:p>
    <w:p w14:paraId="1578360C" w14:textId="3FBE2853" w:rsidR="00841ADB" w:rsidRPr="005343F5" w:rsidRDefault="00841ADB" w:rsidP="00126E5E">
      <w:r w:rsidRPr="005343F5">
        <w:br w:type="page"/>
      </w:r>
    </w:p>
    <w:p w14:paraId="77FA8B96" w14:textId="20B61591" w:rsidR="00841ADB" w:rsidRPr="001E09D0" w:rsidRDefault="001D7BA4" w:rsidP="00126E5E">
      <w:pPr>
        <w:pStyle w:val="1"/>
        <w:spacing w:before="0" w:after="0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bookmarkStart w:id="15" w:name="_Toc226640922"/>
      <w:r w:rsidRPr="00C45630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Список литературы</w:t>
      </w:r>
      <w:bookmarkStart w:id="16" w:name="_Hlk226635416"/>
      <w:bookmarkEnd w:id="15"/>
    </w:p>
    <w:bookmarkEnd w:id="16"/>
    <w:p w14:paraId="657DF8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Алексеева, В. И. Социология интернет-недоверия. – Саратов: СГУ, 2022. – 177 с.</w:t>
      </w:r>
    </w:p>
    <w:p w14:paraId="2CC12B6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Андреев, В. К. Методы извлечения сущностей из видеоряда. – Самара: СамГТУ, 2020. – 143 с.</w:t>
      </w:r>
    </w:p>
    <w:p w14:paraId="09AABE3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Антонова, Е. А. Эволюция методов фактчекинга от ручного к автоматическому. – Омск: ОмГУ, 2023. – 182 с.</w:t>
      </w:r>
    </w:p>
    <w:p w14:paraId="7650663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Беляев, С. В. Трансформерные модели для анализа тональности. – Новосибирск: НГТУ, 2020. – 205 с.</w:t>
      </w:r>
    </w:p>
    <w:p w14:paraId="056D9609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Борисов, А. В. Распределённые реестры для аутентификации медиафайлов. – СПб.: Университет ИТМО, 2020. – 163 с.</w:t>
      </w:r>
    </w:p>
    <w:p w14:paraId="5821932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Васильев, О. И. Распознавание речи в условиях акустического шума. – Томск: ТГУ, 2021. – 198 с.</w:t>
      </w:r>
    </w:p>
    <w:p w14:paraId="1B16849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Волкова, Н. И. Цифровая криминалистика и дипфейки. – Воронеж: ВГУ, 2023. – 134 с.</w:t>
      </w:r>
    </w:p>
    <w:p w14:paraId="49E8D39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Герасимова, Л. Н. Психолингвистика цифровой коммуникации. – Ярославль: ЯрГУ, 2022. – 201 с.</w:t>
      </w:r>
    </w:p>
    <w:p w14:paraId="040A400B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Григорьева, Ю. А. Когнитивные искажения в массовых коммуникациях. – СПб.: Питер, 2023. – 158 с.</w:t>
      </w:r>
    </w:p>
    <w:p w14:paraId="1847A6F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Гусев, Е. А. Технологии блокчейн для верификации контента. – М.: Солон-Пресс, 2020. – 151 с.</w:t>
      </w:r>
    </w:p>
    <w:p w14:paraId="0FDCF15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Дмитриева, О. Ю. Статистические методы детекции аномалий в текстах. – М.: Статистика, 2023. – 149 с.</w:t>
      </w:r>
    </w:p>
    <w:p w14:paraId="2A23D63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Егоров, П. А. Семантический поиск в неструктурированных базах данных. – Нижний Новгород: ННГУ, 2020. – 176 с.</w:t>
      </w:r>
    </w:p>
    <w:p w14:paraId="3BDD277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Емельянова, А. Г. Метрики качества для систем автоматической проверки фактов. – Хабаровск: ТОГУ, 2023. – 140 с.</w:t>
      </w:r>
    </w:p>
    <w:p w14:paraId="2E3FB7E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Захарова, И. А. Информационная гигиена в цифровую эпоху. – Ростов н/Д: Феникс, 2023. – 146 с.</w:t>
      </w:r>
    </w:p>
    <w:p w14:paraId="5D7EF12F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Иванов, И. И. Квантовая природа информационных полей. – М.: Наука, 2022. – 150 с.</w:t>
      </w:r>
    </w:p>
    <w:p w14:paraId="69F770D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Киселёва, О. Н. Анализ информационных каскадов в социальных медиа. – СПб.: БХВ-Петербург, 2023. – 190 с.</w:t>
      </w:r>
    </w:p>
    <w:p w14:paraId="54B1B17D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Кузнецов, Д. А. Архитектуры глубоких нейронных сетей. – Новосибирск: СО РАН, 2020. – 312 с.</w:t>
      </w:r>
    </w:p>
    <w:p w14:paraId="3FF2F522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Лазарев, И. В. Параллельные алгоритмы обработки видео. – М.: МИФИ, 2020. – 211 с.</w:t>
      </w:r>
    </w:p>
    <w:p w14:paraId="66B2E25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Лобов, А. Ю. Кросс-модальное обучение для анализа видео. – Владивосток: ДВФУ, 2021. – 170 с.</w:t>
      </w:r>
    </w:p>
    <w:p w14:paraId="77A1AD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Макаров, К. Е. Нейросетевые подходы к суммаризации диалогов. – Белгород: БелГУ, 2021. – 154 с.</w:t>
      </w:r>
    </w:p>
    <w:p w14:paraId="108C99F3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Максимов, В. Д. Архитектуры внимания в задачах проверки утверждений. – Челябинск: ЮУрГУ, 2020. – 225 с.</w:t>
      </w:r>
    </w:p>
    <w:p w14:paraId="7CFAC5E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Михайлова, Т. Ю. Генеративные состязательные сети: теория и практика. – М.: ДМК Пресс, 2023. – 256 с.</w:t>
      </w:r>
    </w:p>
    <w:p w14:paraId="3B8846AE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Морозов, И. С. Оптимизация вычислений на графических процессорах. – М.: МГТУ им. Баумана, 2021. – 289 с.</w:t>
      </w:r>
    </w:p>
    <w:p w14:paraId="760C479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Никитина, Т. В. Лингвистические маркеры недостоверных утверждений. – Волгоград: ВГСПУ, 2022. – 164 с.</w:t>
      </w:r>
    </w:p>
    <w:p w14:paraId="5022750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Николаев, Д. С. Поисковые системы и ранжирование достоверности источников. – М.: Вильямс, 2021. – 267 с.</w:t>
      </w:r>
    </w:p>
    <w:p w14:paraId="54F017A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Новиков, А. А. Анализ временных рядов в социальных сетях. – Ростов н/Д: ЮФУ, 2020. – 167 с.</w:t>
      </w:r>
    </w:p>
    <w:p w14:paraId="19C87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Орлова, М. Е. Синтез речи на основе глубокого обучения. – Томск: Изд-во ТПУ, 2022. – 172 с.</w:t>
      </w:r>
    </w:p>
    <w:p w14:paraId="3A5EF72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Павлова, Л. В. Психология восприятия ложной информации. – М.: Инфра-М, 2022. – 192 с.</w:t>
      </w:r>
    </w:p>
    <w:p w14:paraId="683C78C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Петров, П. П. Моделирование нелинейных динамических систем. – СПб.: Политех, 2021. – 200 с.</w:t>
      </w:r>
    </w:p>
    <w:p w14:paraId="72F2031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lastRenderedPageBreak/>
        <w:t>Родионов, П. С. Адаптивные модели речевых интерфейсов. – Пермь: ПНИПУ, 2021. – 196 с.</w:t>
      </w:r>
    </w:p>
    <w:p w14:paraId="496D8E47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Сидорова, А. В. Корпусная лингвистика в эпоху цифровых медиа. – Екатеринбург: УрФУ, 2023. – 178 с.</w:t>
      </w:r>
    </w:p>
    <w:p w14:paraId="0AF81CA0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Смирнова, Е. П. Методы верификации текстовых данных. – Казань: КФУ, 2022. – 145 с.</w:t>
      </w:r>
    </w:p>
    <w:p w14:paraId="6B6EF00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Соколов, Д. Н. Компьютерное зрение в задачах обнаружения монтажа. – Иркутск: ИГУ, 2021. – 185 с.</w:t>
      </w:r>
    </w:p>
    <w:p w14:paraId="19FA33F4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Степанов, Р. Е. Алгоритмы фактчекинга на естественном языке. – Екатеринбург: Изд-во УрО РАН, 2021. – 210 с.</w:t>
      </w:r>
    </w:p>
    <w:p w14:paraId="2EA7C62C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Тарасов, А. Ю. Высокопроизводительные вычисления для NLP-задач. – М.: Лаборатория знаний, 2021. – 234 с.</w:t>
      </w:r>
    </w:p>
    <w:p w14:paraId="756A581A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Тимофеева, Е. Н. Автоматическое реферирование мультимодального контента. – Казань: Изд-во КНИТУ, 2022. – 188 с.</w:t>
      </w:r>
    </w:p>
    <w:p w14:paraId="0BC2E0A6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Тихонова, С. И. Игровые методы выявления ложной информации. – Калининград: БФУ им. Канта, 2022. – 138 с.</w:t>
      </w:r>
    </w:p>
    <w:p w14:paraId="4E30F5E1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Фёдорова, О. В. Этика искусственного интеллекта. – СПб.: Алетейя, 2022. – 224 с.</w:t>
      </w:r>
    </w:p>
    <w:p w14:paraId="47558DB5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Филиппова, Н. А. Правовые аспекты применения дипфейков. – М.: Юстицинформ, 2023. – 157 с.</w:t>
      </w:r>
    </w:p>
    <w:p w14:paraId="382A31D8" w14:textId="77777777" w:rsidR="005343F5" w:rsidRPr="00D77028" w:rsidRDefault="005343F5" w:rsidP="002B646F">
      <w:pPr>
        <w:pStyle w:val="a7"/>
        <w:numPr>
          <w:ilvl w:val="0"/>
          <w:numId w:val="15"/>
        </w:numPr>
        <w:ind w:left="0" w:firstLine="709"/>
      </w:pPr>
      <w:r w:rsidRPr="00D77028">
        <w:t>Чистяков, Р. Б. Интегральные оценки достоверности источников. – Уфа: УГАТУ, 2020. – 192 с.</w:t>
      </w:r>
    </w:p>
    <w:p w14:paraId="61517542" w14:textId="310B7424" w:rsidR="00260A48" w:rsidRDefault="00260A48">
      <w:pPr>
        <w:spacing w:after="160" w:line="278" w:lineRule="auto"/>
        <w:ind w:firstLine="0"/>
        <w:jc w:val="left"/>
      </w:pPr>
      <w:r>
        <w:br w:type="page"/>
      </w:r>
    </w:p>
    <w:p w14:paraId="2844E771" w14:textId="77777777" w:rsidR="00260A48" w:rsidRPr="00F37C84" w:rsidRDefault="00260A48" w:rsidP="00260A48">
      <w:pPr>
        <w:pStyle w:val="1"/>
        <w:ind w:firstLine="0"/>
        <w:jc w:val="center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C84">
        <w:rPr>
          <w:rFonts w:ascii="Times New Roman" w:hAnsi="Times New Roman" w:cs="Times New Roman"/>
          <w:color w:val="000000" w:themeColor="text1"/>
          <w:sz w:val="28"/>
          <w:szCs w:val="28"/>
        </w:rPr>
        <w:lastRenderedPageBreak/>
        <w:t>Приложения</w:t>
      </w:r>
    </w:p>
    <w:p w14:paraId="766FA61A" w14:textId="77777777" w:rsidR="00260A48" w:rsidRPr="00F37C84" w:rsidRDefault="00260A48" w:rsidP="00260A48">
      <w:pPr>
        <w:pStyle w:val="2"/>
        <w:jc w:val="right"/>
        <w:rPr>
          <w:rFonts w:ascii="Times New Roman" w:hAnsi="Times New Roman" w:cs="Times New Roman"/>
          <w:color w:val="000000" w:themeColor="text1"/>
          <w:sz w:val="28"/>
          <w:szCs w:val="28"/>
        </w:rPr>
      </w:pPr>
      <w:r w:rsidRPr="00F37C84">
        <w:rPr>
          <w:rFonts w:ascii="Times New Roman" w:hAnsi="Times New Roman" w:cs="Times New Roman"/>
          <w:color w:val="000000" w:themeColor="text1"/>
          <w:sz w:val="28"/>
          <w:szCs w:val="28"/>
        </w:rPr>
        <w:t>Приложение 1</w:t>
      </w:r>
    </w:p>
    <w:p w14:paraId="34441B4C" w14:textId="77777777" w:rsidR="00260A48" w:rsidRDefault="00260A48" w:rsidP="00260A48">
      <w:pPr>
        <w:ind w:firstLine="0"/>
        <w:jc w:val="center"/>
        <w:rPr>
          <w:lang w:val="en-US"/>
        </w:rPr>
      </w:pPr>
      <w:r>
        <w:rPr>
          <w:noProof/>
        </w:rPr>
        <w:drawing>
          <wp:inline distT="0" distB="0" distL="0" distR="0" wp14:anchorId="00FDF97D" wp14:editId="2A58EFBA">
            <wp:extent cx="5862216" cy="2505075"/>
            <wp:effectExtent l="0" t="0" r="5715" b="0"/>
            <wp:docPr id="1" name="Рисунок 1" descr="SMART-цели: как ставить и достигать бизнес-цели?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SMART-цели: как ставить и достигать бизнес-цели?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4463" cy="250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D80329" w14:textId="77777777" w:rsidR="00260A48" w:rsidRPr="00CC4A6A" w:rsidRDefault="00260A48" w:rsidP="00260A48">
      <w:pPr>
        <w:ind w:firstLine="0"/>
        <w:jc w:val="center"/>
      </w:pPr>
      <w:r>
        <w:t>Картинка</w:t>
      </w:r>
      <w:r>
        <w:rPr>
          <w:lang w:val="en-US"/>
        </w:rPr>
        <w:t xml:space="preserve"> SMART</w:t>
      </w:r>
    </w:p>
    <w:p w14:paraId="1F73605F" w14:textId="77777777" w:rsidR="00841ADB" w:rsidRPr="005343F5" w:rsidRDefault="00841ADB" w:rsidP="00126E5E"/>
    <w:sectPr w:rsidR="00841ADB" w:rsidRPr="005343F5" w:rsidSect="00116715">
      <w:footerReference w:type="default" r:id="rId9"/>
      <w:pgSz w:w="11906" w:h="16838"/>
      <w:pgMar w:top="1134" w:right="567" w:bottom="1134" w:left="1701" w:header="709" w:footer="709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077E61B" w14:textId="77777777" w:rsidR="005504E5" w:rsidRDefault="005504E5" w:rsidP="00F4349D">
      <w:pPr>
        <w:spacing w:line="240" w:lineRule="auto"/>
      </w:pPr>
      <w:r>
        <w:separator/>
      </w:r>
    </w:p>
  </w:endnote>
  <w:endnote w:type="continuationSeparator" w:id="0">
    <w:p w14:paraId="6371486C" w14:textId="77777777" w:rsidR="005504E5" w:rsidRDefault="005504E5" w:rsidP="00F4349D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1241367357"/>
      <w:docPartObj>
        <w:docPartGallery w:val="Page Numbers (Bottom of Page)"/>
        <w:docPartUnique/>
      </w:docPartObj>
    </w:sdtPr>
    <w:sdtContent>
      <w:p w14:paraId="54088EC9" w14:textId="7DF116A6" w:rsidR="00116715" w:rsidRPr="00116715" w:rsidRDefault="00116715">
        <w:pPr>
          <w:pStyle w:val="af"/>
          <w:jc w:val="right"/>
        </w:pPr>
        <w:r w:rsidRPr="00116715">
          <w:rPr>
            <w:rFonts w:cs="Times New Roman"/>
          </w:rPr>
          <w:fldChar w:fldCharType="begin"/>
        </w:r>
        <w:r w:rsidRPr="00116715">
          <w:rPr>
            <w:rFonts w:cs="Times New Roman"/>
          </w:rPr>
          <w:instrText>PAGE   \* MERGEFORMAT</w:instrText>
        </w:r>
        <w:r w:rsidRPr="00116715">
          <w:rPr>
            <w:rFonts w:cs="Times New Roman"/>
          </w:rPr>
          <w:fldChar w:fldCharType="separate"/>
        </w:r>
        <w:r w:rsidRPr="00116715">
          <w:rPr>
            <w:rFonts w:cs="Times New Roman"/>
          </w:rPr>
          <w:t>2</w:t>
        </w:r>
        <w:r w:rsidRPr="00116715">
          <w:rPr>
            <w:rFonts w:cs="Times New Roman"/>
          </w:rPr>
          <w:fldChar w:fldCharType="end"/>
        </w:r>
      </w:p>
    </w:sdtContent>
  </w:sdt>
  <w:p w14:paraId="78CCF48C" w14:textId="77777777" w:rsidR="00913A4A" w:rsidRDefault="00913A4A">
    <w:pPr>
      <w:pStyle w:val="af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DE192C6" w14:textId="77777777" w:rsidR="005504E5" w:rsidRDefault="005504E5" w:rsidP="00F4349D">
      <w:pPr>
        <w:spacing w:line="240" w:lineRule="auto"/>
      </w:pPr>
      <w:r>
        <w:separator/>
      </w:r>
    </w:p>
  </w:footnote>
  <w:footnote w:type="continuationSeparator" w:id="0">
    <w:p w14:paraId="18906FAD" w14:textId="77777777" w:rsidR="005504E5" w:rsidRDefault="005504E5" w:rsidP="00F4349D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5C46E10"/>
    <w:multiLevelType w:val="multilevel"/>
    <w:tmpl w:val="5C4ADC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9FC408B"/>
    <w:multiLevelType w:val="multilevel"/>
    <w:tmpl w:val="B7081E42"/>
    <w:lvl w:ilvl="0">
      <w:start w:val="1"/>
      <w:numFmt w:val="decimal"/>
      <w:lvlText w:val="%1."/>
      <w:lvlJc w:val="left"/>
      <w:pPr>
        <w:ind w:left="495" w:hanging="49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429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6054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7832" w:hanging="2160"/>
      </w:pPr>
      <w:rPr>
        <w:rFonts w:hint="default"/>
      </w:rPr>
    </w:lvl>
  </w:abstractNum>
  <w:abstractNum w:abstractNumId="2" w15:restartNumberingAfterBreak="0">
    <w:nsid w:val="1A4B560B"/>
    <w:multiLevelType w:val="multilevel"/>
    <w:tmpl w:val="6D3640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3D961C3"/>
    <w:multiLevelType w:val="hybridMultilevel"/>
    <w:tmpl w:val="8A1AA466"/>
    <w:lvl w:ilvl="0" w:tplc="68503116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0EF7CD1"/>
    <w:multiLevelType w:val="multilevel"/>
    <w:tmpl w:val="80AE1C72"/>
    <w:lvl w:ilvl="0">
      <w:start w:val="1"/>
      <w:numFmt w:val="decimal"/>
      <w:lvlText w:val="%1."/>
      <w:lvlJc w:val="left"/>
      <w:pPr>
        <w:ind w:left="1080" w:hanging="360"/>
      </w:pPr>
    </w:lvl>
    <w:lvl w:ilvl="1">
      <w:start w:val="1"/>
      <w:numFmt w:val="lowerLetter"/>
      <w:lvlText w:val="%2."/>
      <w:lvlJc w:val="left"/>
      <w:pPr>
        <w:ind w:left="1800" w:hanging="360"/>
      </w:pPr>
    </w:lvl>
    <w:lvl w:ilvl="2">
      <w:start w:val="1"/>
      <w:numFmt w:val="lowerRoman"/>
      <w:lvlText w:val="%3."/>
      <w:lvlJc w:val="right"/>
      <w:pPr>
        <w:ind w:left="2520" w:hanging="180"/>
      </w:pPr>
    </w:lvl>
    <w:lvl w:ilvl="3">
      <w:start w:val="1"/>
      <w:numFmt w:val="decimal"/>
      <w:lvlText w:val="%4."/>
      <w:lvlJc w:val="left"/>
      <w:pPr>
        <w:ind w:left="3240" w:hanging="360"/>
      </w:pPr>
    </w:lvl>
    <w:lvl w:ilvl="4">
      <w:start w:val="1"/>
      <w:numFmt w:val="lowerLetter"/>
      <w:lvlText w:val="%5."/>
      <w:lvlJc w:val="left"/>
      <w:pPr>
        <w:ind w:left="3960" w:hanging="360"/>
      </w:pPr>
    </w:lvl>
    <w:lvl w:ilvl="5">
      <w:start w:val="1"/>
      <w:numFmt w:val="lowerRoman"/>
      <w:lvlText w:val="%6."/>
      <w:lvlJc w:val="right"/>
      <w:pPr>
        <w:ind w:left="4680" w:hanging="180"/>
      </w:pPr>
    </w:lvl>
    <w:lvl w:ilvl="6">
      <w:start w:val="1"/>
      <w:numFmt w:val="decimal"/>
      <w:lvlText w:val="%7."/>
      <w:lvlJc w:val="left"/>
      <w:pPr>
        <w:ind w:left="5400" w:hanging="360"/>
      </w:pPr>
    </w:lvl>
    <w:lvl w:ilvl="7">
      <w:start w:val="1"/>
      <w:numFmt w:val="lowerLetter"/>
      <w:lvlText w:val="%8."/>
      <w:lvlJc w:val="left"/>
      <w:pPr>
        <w:ind w:left="6120" w:hanging="360"/>
      </w:pPr>
    </w:lvl>
    <w:lvl w:ilvl="8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48214B57"/>
    <w:multiLevelType w:val="multilevel"/>
    <w:tmpl w:val="140C8DC2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6" w15:restartNumberingAfterBreak="0">
    <w:nsid w:val="4DB97CB4"/>
    <w:multiLevelType w:val="multilevel"/>
    <w:tmpl w:val="99B08540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7" w15:restartNumberingAfterBreak="0">
    <w:nsid w:val="50701DAF"/>
    <w:multiLevelType w:val="multilevel"/>
    <w:tmpl w:val="08E8FF64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8" w15:restartNumberingAfterBreak="0">
    <w:nsid w:val="664A6777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9" w15:restartNumberingAfterBreak="0">
    <w:nsid w:val="68BC4106"/>
    <w:multiLevelType w:val="multilevel"/>
    <w:tmpl w:val="7DA6BB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98E41EE"/>
    <w:multiLevelType w:val="multilevel"/>
    <w:tmpl w:val="2C982E6C"/>
    <w:lvl w:ilvl="0">
      <w:start w:val="1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800" w:hanging="180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2160" w:hanging="2160"/>
      </w:pPr>
      <w:rPr>
        <w:rFonts w:hint="default"/>
      </w:rPr>
    </w:lvl>
  </w:abstractNum>
  <w:abstractNum w:abstractNumId="11" w15:restartNumberingAfterBreak="0">
    <w:nsid w:val="6B46188A"/>
    <w:multiLevelType w:val="multilevel"/>
    <w:tmpl w:val="30046E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6F991B77"/>
    <w:multiLevelType w:val="multilevel"/>
    <w:tmpl w:val="D7C8BC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386886"/>
    <w:multiLevelType w:val="multilevel"/>
    <w:tmpl w:val="015EC4AA"/>
    <w:lvl w:ilvl="0">
      <w:start w:val="1"/>
      <w:numFmt w:val="decimal"/>
      <w:lvlText w:val="%1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4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8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07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6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98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94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763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832" w:hanging="2160"/>
      </w:pPr>
      <w:rPr>
        <w:rFonts w:hint="default"/>
      </w:rPr>
    </w:lvl>
  </w:abstractNum>
  <w:abstractNum w:abstractNumId="14" w15:restartNumberingAfterBreak="0">
    <w:nsid w:val="7617302D"/>
    <w:multiLevelType w:val="hybridMultilevel"/>
    <w:tmpl w:val="D06C51BE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num w:numId="1" w16cid:durableId="106200912">
    <w:abstractNumId w:val="9"/>
  </w:num>
  <w:num w:numId="2" w16cid:durableId="1388338635">
    <w:abstractNumId w:val="2"/>
  </w:num>
  <w:num w:numId="3" w16cid:durableId="8139779">
    <w:abstractNumId w:val="12"/>
  </w:num>
  <w:num w:numId="4" w16cid:durableId="47535151">
    <w:abstractNumId w:val="0"/>
  </w:num>
  <w:num w:numId="5" w16cid:durableId="750548461">
    <w:abstractNumId w:val="4"/>
  </w:num>
  <w:num w:numId="6" w16cid:durableId="563220341">
    <w:abstractNumId w:val="1"/>
  </w:num>
  <w:num w:numId="7" w16cid:durableId="256602994">
    <w:abstractNumId w:val="11"/>
  </w:num>
  <w:num w:numId="8" w16cid:durableId="722489340">
    <w:abstractNumId w:val="3"/>
  </w:num>
  <w:num w:numId="9" w16cid:durableId="868185734">
    <w:abstractNumId w:val="8"/>
  </w:num>
  <w:num w:numId="10" w16cid:durableId="115956718">
    <w:abstractNumId w:val="13"/>
  </w:num>
  <w:num w:numId="11" w16cid:durableId="1104231054">
    <w:abstractNumId w:val="6"/>
  </w:num>
  <w:num w:numId="12" w16cid:durableId="726995282">
    <w:abstractNumId w:val="10"/>
  </w:num>
  <w:num w:numId="13" w16cid:durableId="570771507">
    <w:abstractNumId w:val="7"/>
  </w:num>
  <w:num w:numId="14" w16cid:durableId="1510370934">
    <w:abstractNumId w:val="5"/>
  </w:num>
  <w:num w:numId="15" w16cid:durableId="2128810938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defaultTabStop w:val="708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4242"/>
    <w:rsid w:val="000547AB"/>
    <w:rsid w:val="000B1E53"/>
    <w:rsid w:val="00116715"/>
    <w:rsid w:val="00126E5E"/>
    <w:rsid w:val="001339B3"/>
    <w:rsid w:val="00150AED"/>
    <w:rsid w:val="001C64F9"/>
    <w:rsid w:val="001D7BA4"/>
    <w:rsid w:val="001E09D0"/>
    <w:rsid w:val="00260A48"/>
    <w:rsid w:val="002B4242"/>
    <w:rsid w:val="002B646F"/>
    <w:rsid w:val="002F1602"/>
    <w:rsid w:val="00330129"/>
    <w:rsid w:val="00355887"/>
    <w:rsid w:val="003E0880"/>
    <w:rsid w:val="005343F5"/>
    <w:rsid w:val="00540352"/>
    <w:rsid w:val="005504E5"/>
    <w:rsid w:val="00590941"/>
    <w:rsid w:val="005D51E5"/>
    <w:rsid w:val="005F0697"/>
    <w:rsid w:val="006A08DA"/>
    <w:rsid w:val="006D3CE0"/>
    <w:rsid w:val="00725489"/>
    <w:rsid w:val="008330C6"/>
    <w:rsid w:val="00841ADB"/>
    <w:rsid w:val="00913A4A"/>
    <w:rsid w:val="00963DB8"/>
    <w:rsid w:val="00A310B2"/>
    <w:rsid w:val="00A9670B"/>
    <w:rsid w:val="00AB669F"/>
    <w:rsid w:val="00B0157E"/>
    <w:rsid w:val="00B878D0"/>
    <w:rsid w:val="00C45630"/>
    <w:rsid w:val="00C55356"/>
    <w:rsid w:val="00D06C15"/>
    <w:rsid w:val="00D63E40"/>
    <w:rsid w:val="00D77028"/>
    <w:rsid w:val="00DC27C6"/>
    <w:rsid w:val="00DE227F"/>
    <w:rsid w:val="00E86E37"/>
    <w:rsid w:val="00E94CB3"/>
    <w:rsid w:val="00F04B18"/>
    <w:rsid w:val="00F4349D"/>
    <w:rsid w:val="00F756FB"/>
    <w:rsid w:val="00FE5B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EE4671C"/>
  <w15:chartTrackingRefBased/>
  <w15:docId w15:val="{AE156ECF-AD99-47C4-98B2-1489054B02C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E09D0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"/>
    <w:next w:val="a"/>
    <w:link w:val="10"/>
    <w:uiPriority w:val="9"/>
    <w:qFormat/>
    <w:rsid w:val="002B424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unhideWhenUsed/>
    <w:qFormat/>
    <w:rsid w:val="002B424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B424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B424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B424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B4242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B4242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B4242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B4242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rsid w:val="002B424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2B424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2B4242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2B4242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2B4242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2B4242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2B4242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2B4242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2B424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2B424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2B4242"/>
    <w:pPr>
      <w:numPr>
        <w:ilvl w:val="1"/>
      </w:numPr>
      <w:ind w:firstLine="709"/>
    </w:pPr>
    <w:rPr>
      <w:rFonts w:eastAsiaTheme="majorEastAsia" w:cstheme="majorBidi"/>
      <w:color w:val="595959" w:themeColor="text1" w:themeTint="A6"/>
      <w:spacing w:val="15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2B424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2B424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2B4242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2B4242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2B4242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2B424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2B4242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2B4242"/>
    <w:rPr>
      <w:b/>
      <w:bCs/>
      <w:smallCaps/>
      <w:color w:val="0F4761" w:themeColor="accent1" w:themeShade="BF"/>
      <w:spacing w:val="5"/>
    </w:rPr>
  </w:style>
  <w:style w:type="paragraph" w:styleId="ac">
    <w:name w:val="Normal (Web)"/>
    <w:basedOn w:val="a"/>
    <w:uiPriority w:val="99"/>
    <w:semiHidden/>
    <w:unhideWhenUsed/>
    <w:rsid w:val="00540352"/>
    <w:pPr>
      <w:spacing w:before="100" w:beforeAutospacing="1" w:after="100" w:afterAutospacing="1" w:line="240" w:lineRule="auto"/>
    </w:pPr>
    <w:rPr>
      <w:rFonts w:eastAsia="Times New Roman" w:cs="Times New Roman"/>
      <w:kern w:val="0"/>
      <w:lang w:eastAsia="ru-RU"/>
      <w14:ligatures w14:val="none"/>
    </w:rPr>
  </w:style>
  <w:style w:type="paragraph" w:styleId="ad">
    <w:name w:val="header"/>
    <w:basedOn w:val="a"/>
    <w:link w:val="ae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e">
    <w:name w:val="Верхний колонтитул Знак"/>
    <w:basedOn w:val="a0"/>
    <w:link w:val="ad"/>
    <w:uiPriority w:val="99"/>
    <w:rsid w:val="00F4349D"/>
  </w:style>
  <w:style w:type="paragraph" w:styleId="af">
    <w:name w:val="footer"/>
    <w:basedOn w:val="a"/>
    <w:link w:val="af0"/>
    <w:uiPriority w:val="99"/>
    <w:unhideWhenUsed/>
    <w:rsid w:val="00F4349D"/>
    <w:pPr>
      <w:tabs>
        <w:tab w:val="center" w:pos="4513"/>
        <w:tab w:val="right" w:pos="9026"/>
      </w:tabs>
      <w:spacing w:line="240" w:lineRule="auto"/>
    </w:pPr>
  </w:style>
  <w:style w:type="character" w:customStyle="1" w:styleId="af0">
    <w:name w:val="Нижний колонтитул Знак"/>
    <w:basedOn w:val="a0"/>
    <w:link w:val="af"/>
    <w:uiPriority w:val="99"/>
    <w:rsid w:val="00F4349D"/>
  </w:style>
  <w:style w:type="table" w:styleId="af1">
    <w:name w:val="Table Grid"/>
    <w:basedOn w:val="a1"/>
    <w:uiPriority w:val="39"/>
    <w:rsid w:val="00F4349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f2">
    <w:name w:val="TOC Heading"/>
    <w:basedOn w:val="1"/>
    <w:next w:val="a"/>
    <w:uiPriority w:val="39"/>
    <w:unhideWhenUsed/>
    <w:qFormat/>
    <w:rsid w:val="00913A4A"/>
    <w:pPr>
      <w:spacing w:before="240" w:after="0" w:line="259" w:lineRule="auto"/>
      <w:outlineLvl w:val="9"/>
    </w:pPr>
    <w:rPr>
      <w:kern w:val="0"/>
      <w:sz w:val="32"/>
      <w:szCs w:val="32"/>
      <w:lang w:eastAsia="ru-RU"/>
      <w14:ligatures w14:val="none"/>
    </w:rPr>
  </w:style>
  <w:style w:type="paragraph" w:styleId="11">
    <w:name w:val="toc 1"/>
    <w:basedOn w:val="a"/>
    <w:next w:val="a"/>
    <w:autoRedefine/>
    <w:uiPriority w:val="39"/>
    <w:unhideWhenUsed/>
    <w:rsid w:val="00913A4A"/>
    <w:pPr>
      <w:spacing w:after="100"/>
    </w:pPr>
  </w:style>
  <w:style w:type="character" w:styleId="af3">
    <w:name w:val="Hyperlink"/>
    <w:basedOn w:val="a0"/>
    <w:uiPriority w:val="99"/>
    <w:unhideWhenUsed/>
    <w:rsid w:val="00913A4A"/>
    <w:rPr>
      <w:color w:val="467886" w:themeColor="hyperlink"/>
      <w:u w:val="single"/>
    </w:rPr>
  </w:style>
  <w:style w:type="paragraph" w:styleId="23">
    <w:name w:val="toc 2"/>
    <w:basedOn w:val="a"/>
    <w:next w:val="a"/>
    <w:autoRedefine/>
    <w:uiPriority w:val="39"/>
    <w:unhideWhenUsed/>
    <w:rsid w:val="00C45630"/>
    <w:pPr>
      <w:spacing w:after="100"/>
      <w:ind w:left="280"/>
    </w:pPr>
  </w:style>
  <w:style w:type="paragraph" w:styleId="HTML">
    <w:name w:val="HTML Preformatted"/>
    <w:basedOn w:val="a"/>
    <w:link w:val="HTML0"/>
    <w:uiPriority w:val="99"/>
    <w:semiHidden/>
    <w:unhideWhenUsed/>
    <w:rsid w:val="001E09D0"/>
    <w:pPr>
      <w:spacing w:line="240" w:lineRule="auto"/>
    </w:pPr>
    <w:rPr>
      <w:rFonts w:ascii="Consolas" w:hAnsi="Consolas"/>
      <w:sz w:val="20"/>
      <w:szCs w:val="20"/>
    </w:rPr>
  </w:style>
  <w:style w:type="character" w:customStyle="1" w:styleId="HTML0">
    <w:name w:val="Стандартный HTML Знак"/>
    <w:basedOn w:val="a0"/>
    <w:link w:val="HTML"/>
    <w:uiPriority w:val="99"/>
    <w:semiHidden/>
    <w:rsid w:val="001E09D0"/>
    <w:rPr>
      <w:rFonts w:ascii="Consolas" w:hAnsi="Consolas"/>
      <w:color w:val="000000" w:themeColor="text1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915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004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48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33646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6038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281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7495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813393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0193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7615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8895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1198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9758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13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677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5193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992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54209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2407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6523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6422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832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0584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454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17926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613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4041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4773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26906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2025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6528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540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2748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0681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2874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676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9388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4552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592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45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153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705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7397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7097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910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DE66B06-9295-4C1A-B4BB-1A586B119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232</TotalTime>
  <Pages>12</Pages>
  <Words>1968</Words>
  <Characters>11221</Characters>
  <Application>Microsoft Office Word</Application>
  <DocSecurity>0</DocSecurity>
  <Lines>93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Aldar Armaev</dc:creator>
  <cp:keywords/>
  <dc:description/>
  <cp:lastModifiedBy>Aldar Armaev</cp:lastModifiedBy>
  <cp:revision>18</cp:revision>
  <dcterms:created xsi:type="dcterms:W3CDTF">2026-04-06T08:38:00Z</dcterms:created>
  <dcterms:modified xsi:type="dcterms:W3CDTF">2026-04-10T06:26:00Z</dcterms:modified>
</cp:coreProperties>
</file>