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833C0B"/>
          <w:spacing w:val="0"/>
          <w:position w:val="0"/>
          <w:sz w:val="44"/>
          <w:shd w:fill="auto" w:val="clear"/>
        </w:rPr>
      </w:pPr>
      <w:r>
        <w:rPr>
          <w:rFonts w:ascii="Calibri" w:hAnsi="Calibri" w:cs="Calibri" w:eastAsia="Calibri"/>
          <w:b/>
          <w:color w:val="4472C4"/>
          <w:spacing w:val="0"/>
          <w:position w:val="0"/>
          <w:sz w:val="44"/>
          <w:u w:val="single"/>
          <w:shd w:fill="auto" w:val="clear"/>
        </w:rPr>
        <w:t xml:space="preserve">AIR QUALITY ANALYSIS AND PREDICTION IN      TAMILNADU</w:t>
      </w:r>
      <w:r>
        <w:rPr>
          <w:rFonts w:ascii="Calibri" w:hAnsi="Calibri" w:cs="Calibri" w:eastAsia="Calibri"/>
          <w:color w:val="4472C4"/>
          <w:spacing w:val="0"/>
          <w:position w:val="0"/>
          <w:sz w:val="44"/>
          <w:shd w:fill="auto" w:val="clear"/>
        </w:rPr>
        <w:tab/>
        <w:tab/>
        <w:tab/>
        <w:tab/>
      </w:r>
    </w:p>
    <w:p>
      <w:pPr>
        <w:spacing w:before="0" w:after="160" w:line="259"/>
        <w:ind w:right="0" w:left="0" w:firstLine="0"/>
        <w:jc w:val="center"/>
        <w:rPr>
          <w:rFonts w:ascii="Calibri" w:hAnsi="Calibri" w:cs="Calibri" w:eastAsia="Calibri"/>
          <w:color w:val="FF0000"/>
          <w:spacing w:val="0"/>
          <w:position w:val="0"/>
          <w:sz w:val="44"/>
          <w:shd w:fill="auto" w:val="clear"/>
        </w:rPr>
      </w:pPr>
      <w:r>
        <w:rPr>
          <w:rFonts w:ascii="Calibri" w:hAnsi="Calibri" w:cs="Calibri" w:eastAsia="Calibri"/>
          <w:b/>
          <w:color w:val="C0504D"/>
          <w:spacing w:val="0"/>
          <w:position w:val="0"/>
          <w:sz w:val="44"/>
          <w:shd w:fill="auto" w:val="clear"/>
        </w:rPr>
        <w:t xml:space="preserve">PHASE 2 PROJECT </w:t>
      </w:r>
      <w:r>
        <w:rPr>
          <w:rFonts w:ascii="Calibri" w:hAnsi="Calibri" w:cs="Calibri" w:eastAsia="Calibri"/>
          <w:color w:val="FF0000"/>
          <w:spacing w:val="0"/>
          <w:position w:val="0"/>
          <w:sz w:val="44"/>
          <w:shd w:fill="auto" w:val="clear"/>
        </w:rPr>
        <w:tab/>
      </w:r>
    </w:p>
    <w:p>
      <w:pPr>
        <w:spacing w:before="0" w:after="160" w:line="259"/>
        <w:ind w:right="0" w:left="0" w:firstLine="0"/>
        <w:jc w:val="left"/>
        <w:rPr>
          <w:rFonts w:ascii="Calibri" w:hAnsi="Calibri" w:cs="Calibri" w:eastAsia="Calibri"/>
          <w:color w:val="00B0F0"/>
          <w:spacing w:val="0"/>
          <w:position w:val="0"/>
          <w:sz w:val="44"/>
          <w:shd w:fill="auto" w:val="clear"/>
        </w:rPr>
      </w:pPr>
      <w:r>
        <w:rPr>
          <w:rFonts w:ascii="Calibri" w:hAnsi="Calibri" w:cs="Calibri" w:eastAsia="Calibri"/>
          <w:b/>
          <w:color w:val="333333"/>
          <w:spacing w:val="0"/>
          <w:position w:val="0"/>
          <w:sz w:val="44"/>
          <w:shd w:fill="auto" w:val="clear"/>
        </w:rPr>
        <w:t xml:space="preserve">Team member </w:t>
      </w:r>
      <w:r>
        <w:rPr>
          <w:rFonts w:ascii="Calibri" w:hAnsi="Calibri" w:cs="Calibri" w:eastAsia="Calibri"/>
          <w:color w:val="333333"/>
          <w:spacing w:val="0"/>
          <w:position w:val="0"/>
          <w:sz w:val="44"/>
          <w:shd w:fill="auto" w:val="clear"/>
        </w:rPr>
        <w:t xml:space="preserve">: </w:t>
      </w:r>
      <w:r>
        <w:rPr>
          <w:rFonts w:ascii="Calibri" w:hAnsi="Calibri" w:cs="Calibri" w:eastAsia="Calibri"/>
          <w:color w:val="400040"/>
          <w:spacing w:val="0"/>
          <w:position w:val="0"/>
          <w:sz w:val="40"/>
          <w:shd w:fill="auto" w:val="clear"/>
        </w:rPr>
        <w:t xml:space="preserve">Alden C S</w:t>
      </w:r>
      <w:r>
        <w:rPr>
          <w:rFonts w:ascii="Calibri" w:hAnsi="Calibri" w:cs="Calibri" w:eastAsia="Calibri"/>
          <w:color w:val="400040"/>
          <w:spacing w:val="0"/>
          <w:position w:val="0"/>
          <w:sz w:val="44"/>
          <w:shd w:fill="auto" w:val="clear"/>
        </w:rPr>
        <w:t xml:space="preserve"> </w:t>
      </w:r>
    </w:p>
    <w:p>
      <w:pPr>
        <w:spacing w:before="0" w:after="160" w:line="259"/>
        <w:ind w:right="0" w:left="0" w:firstLine="0"/>
        <w:jc w:val="left"/>
        <w:rPr>
          <w:rFonts w:ascii="Calibri" w:hAnsi="Calibri" w:cs="Calibri" w:eastAsia="Calibri"/>
          <w:color w:val="00B0F0"/>
          <w:spacing w:val="0"/>
          <w:position w:val="0"/>
          <w:sz w:val="44"/>
          <w:shd w:fill="auto" w:val="clear"/>
        </w:rPr>
      </w:pPr>
      <w:r>
        <w:rPr>
          <w:rFonts w:ascii="Calibri" w:hAnsi="Calibri" w:cs="Calibri" w:eastAsia="Calibri"/>
          <w:b/>
          <w:color w:val="auto"/>
          <w:spacing w:val="0"/>
          <w:position w:val="0"/>
          <w:sz w:val="44"/>
          <w:shd w:fill="auto" w:val="clear"/>
        </w:rPr>
        <w:t xml:space="preserve">NM ID</w:t>
        <w:tab/>
        <w:t xml:space="preserve">: </w:t>
      </w:r>
      <w:r>
        <w:rPr>
          <w:rFonts w:ascii="Calibri" w:hAnsi="Calibri" w:cs="Calibri" w:eastAsia="Calibri"/>
          <w:color w:val="400040"/>
          <w:spacing w:val="0"/>
          <w:position w:val="0"/>
          <w:sz w:val="36"/>
          <w:shd w:fill="auto" w:val="clear"/>
        </w:rPr>
        <w:t xml:space="preserve">au723721243005</w:t>
      </w:r>
    </w:p>
    <w:p>
      <w:pPr>
        <w:spacing w:before="0" w:after="160" w:line="259"/>
        <w:ind w:right="0" w:left="0" w:firstLine="0"/>
        <w:jc w:val="left"/>
        <w:rPr>
          <w:rFonts w:ascii="Times New Roman" w:hAnsi="Times New Roman" w:cs="Times New Roman" w:eastAsia="Times New Roman"/>
          <w:b/>
          <w:color w:val="000000"/>
          <w:spacing w:val="0"/>
          <w:position w:val="0"/>
          <w:sz w:val="44"/>
          <w:u w:val="single"/>
          <w:shd w:fill="auto" w:val="clear"/>
        </w:rPr>
      </w:pPr>
      <w:r>
        <w:rPr>
          <w:rFonts w:ascii="Times New Roman" w:hAnsi="Times New Roman" w:cs="Times New Roman" w:eastAsia="Times New Roman"/>
          <w:b/>
          <w:color w:val="000000"/>
          <w:spacing w:val="0"/>
          <w:position w:val="0"/>
          <w:sz w:val="44"/>
          <w:u w:val="single"/>
          <w:shd w:fill="auto" w:val="clear"/>
        </w:rPr>
        <w:t xml:space="preserve">Introduction:</w:t>
      </w: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 today's rapidly changing world, innovation stands as a driving force that fuels progress, solves problems, and brings about transformative change. Whether it's technology, healthcare, the environment, or countless other domains, innovative ideas are the catalysts for improvement, efficiency, and positive impact. Innovation is the bridge that connects the present to the future, offering solutions to existing challenges while opening new doors of possibility.This introduction sets the stage for the exploration of innovative ideas and their potential to shape and improve various aspects of our lives and society. In an era marked by unprecedented technological advancements and global challenges, the quest for fresh, imaginative solutions has never been more vital. As we delve into the world of innovation, we'll discover a multitude of exciting and game-changing ideas that have the power to influence the way we live, work, and interact with our ever-evolving world.</w:t>
      </w:r>
    </w:p>
    <w:p>
      <w:pPr>
        <w:spacing w:before="0" w:after="160" w:line="259"/>
        <w:ind w:right="0" w:left="0" w:firstLine="0"/>
        <w:jc w:val="left"/>
        <w:rPr>
          <w:rFonts w:ascii="Times New Roman" w:hAnsi="Times New Roman" w:cs="Times New Roman" w:eastAsia="Times New Roman"/>
          <w:b/>
          <w:color w:val="000000"/>
          <w:spacing w:val="0"/>
          <w:position w:val="0"/>
          <w:sz w:val="44"/>
          <w:u w:val="single"/>
          <w:shd w:fill="auto" w:val="clear"/>
        </w:rPr>
      </w:pPr>
      <w:r>
        <w:rPr>
          <w:rFonts w:ascii="Times New Roman" w:hAnsi="Times New Roman" w:cs="Times New Roman" w:eastAsia="Times New Roman"/>
          <w:b/>
          <w:color w:val="000000"/>
          <w:spacing w:val="0"/>
          <w:position w:val="0"/>
          <w:sz w:val="44"/>
          <w:u w:val="single"/>
          <w:shd w:fill="auto" w:val="clear"/>
        </w:rPr>
        <w:t xml:space="preserve">Problem Statement:</w:t>
      </w: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Air quality in Tamil Nadu is a growing concern due to increasing industrialization, urbanization, and vehicular emissions. The state is experiencing a rise in air pollution levels, which can have detrimental effects on public health and the environment. The problem statement for air quality analysis and prediction in Tamil Nadu is to develop a comprehensive solution to monitor, analyze, and predict air quality to mitigate the adverse effects of poor air quality.</w:t>
      </w:r>
    </w:p>
    <w:p>
      <w:pPr>
        <w:spacing w:before="0" w:after="160" w:line="259"/>
        <w:ind w:right="0" w:left="0" w:firstLine="72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Data Collection and Monitoring:</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Establish a network of air quality monitoring stations across Tamil Nadu to collect real-time data on various air pollutants such as particulate matter (PM2.5 and PM10), nitrogen dioxide (NO2), sulfur dioxide (SO2), carbon monoxide (CO), ozone (O3), and volatile organic compounds (VOCs).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Data Analysis:</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Develop algorithms and models to analyze historical and real-time air quality data to identify trends, sources of pollution, and hotspots. Use data visualization techniques to make the information accessible to the public and policymakers.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Air Quality Index (AQI) Calculation:</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Create a robust Air Quality Index (AQI) specific to Tamil Nadu that accurately reflects the current air quality conditions. The AQI should provide clear and actionable information to the public.</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Prediction Models:</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Develop predictive models using machine learning and data analysis techniques to forecast air quality in different regions of Tamil Nadu. These models should take into account meteorological factors, historical pollution data, and other relevant variables to offer short-term and long-term air quality predictions.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Health Impact Assessment:</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Investigate the health impact of poor air quality on the population of Tamil Nadu. This includes studying the relationship between air quality levels and respiratory diseases, cardiovascular issues, and other health concerns.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Source Identification and Mitigation:</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Identify major sources of pollution, such as industrial emissions, vehicular traffic, construction activities, and agricultural practices. Develop strategies and policies for pollution control and mitigation.</w:t>
      </w: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Public Awareness and Policy Advocacy:</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Communicate air quality information to the public through user-friendly platforms like mobile apps and websites. Advocate for policies that aim to reduce air pollution and promote cleaner technologies and transportation options.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Emergency Response Plans:</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Develop contingency plans and emergency response measures for situations of extremely poor air quality, such as smog episodes or industrial accidents, to protect public health.</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Collaboration with Stakeholders:</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Collaborate with government agencies, environmental organizations, academic institutions, and other stakeholders to share data, research, and resources for a holistic approach to air quality management.</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u w:val="single"/>
          <w:shd w:fill="auto" w:val="clear"/>
        </w:rPr>
        <w:t xml:space="preserve">Continuous Improvement:</w:t>
      </w:r>
      <w:r>
        <w:rPr>
          <w:rFonts w:ascii="Times New Roman" w:hAnsi="Times New Roman" w:cs="Times New Roman" w:eastAsia="Times New Roman"/>
          <w:color w:val="000000"/>
          <w:spacing w:val="0"/>
          <w:position w:val="0"/>
          <w:sz w:val="36"/>
          <w:shd w:fill="auto" w:val="clear"/>
        </w:rPr>
        <w:t xml:space="preserve"> </w:t>
      </w:r>
    </w:p>
    <w:p>
      <w:pPr>
        <w:spacing w:before="0" w:after="160" w:line="259"/>
        <w:ind w:right="0"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Regularly update and refine the air quality monitoring and prediction system based on new data, emerging technologies, and changing environmental conditions.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2F5496"/>
          <w:spacing w:val="0"/>
          <w:position w:val="0"/>
          <w:sz w:val="44"/>
          <w:shd w:fill="auto" w:val="clear"/>
        </w:rPr>
      </w:pPr>
      <w:r>
        <w:rPr>
          <w:rFonts w:ascii="Times New Roman" w:hAnsi="Times New Roman" w:cs="Times New Roman" w:eastAsia="Times New Roman"/>
          <w:b/>
          <w:color w:val="2F5496"/>
          <w:spacing w:val="0"/>
          <w:position w:val="0"/>
          <w:sz w:val="44"/>
          <w:u w:val="single"/>
          <w:shd w:fill="auto" w:val="clear"/>
        </w:rPr>
        <w:t xml:space="preserve">Data source </w:t>
      </w:r>
      <w:r>
        <w:rPr>
          <w:rFonts w:ascii="Times New Roman" w:hAnsi="Times New Roman" w:cs="Times New Roman" w:eastAsia="Times New Roman"/>
          <w:b/>
          <w:color w:val="2F5496"/>
          <w:spacing w:val="0"/>
          <w:position w:val="0"/>
          <w:sz w:val="44"/>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2F5496"/>
          <w:spacing w:val="0"/>
          <w:position w:val="0"/>
          <w:sz w:val="44"/>
          <w:shd w:fill="auto" w:val="clear"/>
        </w:rPr>
        <w:tab/>
      </w:r>
      <w:r>
        <w:rPr>
          <w:rFonts w:ascii="Times New Roman" w:hAnsi="Times New Roman" w:cs="Times New Roman" w:eastAsia="Times New Roman"/>
          <w:color w:val="000000"/>
          <w:spacing w:val="0"/>
          <w:position w:val="0"/>
          <w:sz w:val="36"/>
          <w:shd w:fill="auto" w:val="clear"/>
        </w:rPr>
        <w:t xml:space="preserve">The data for analysis is taken from,</w:t>
      </w:r>
    </w:p>
    <w:p>
      <w:pPr>
        <w:spacing w:before="0" w:after="160" w:line="259"/>
        <w:ind w:right="0" w:left="0" w:firstLine="0"/>
        <w:jc w:val="left"/>
        <w:rPr>
          <w:rFonts w:ascii="Times New Roman" w:hAnsi="Times New Roman" w:cs="Times New Roman" w:eastAsia="Times New Roman"/>
          <w:color w:val="5B9BD5"/>
          <w:spacing w:val="0"/>
          <w:position w:val="0"/>
          <w:sz w:val="36"/>
          <w:shd w:fill="auto" w:val="clear"/>
        </w:rPr>
      </w:pPr>
      <w:hyperlink xmlns:r="http://schemas.openxmlformats.org/officeDocument/2006/relationships" r:id="docRId0">
        <w:r>
          <w:rPr>
            <w:rFonts w:ascii="Times New Roman" w:hAnsi="Times New Roman" w:cs="Times New Roman" w:eastAsia="Times New Roman"/>
            <w:color w:val="5B9BD5"/>
            <w:spacing w:val="0"/>
            <w:position w:val="0"/>
            <w:sz w:val="36"/>
            <w:u w:val="single"/>
            <w:shd w:fill="auto" w:val="clear"/>
          </w:rPr>
          <w:t xml:space="preserve">https://tn.data.gov.in/resource/location-wise-daily-ambient-air-quality-tamil-nadu-year-2014</w:t>
        </w:r>
      </w:hyperlink>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Program :</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&lt;?xml version="1.0"?&gt;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&lt;result&gt;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&lt;index_name&gt;cdaf4155-5772-44da-9bff-3dae9e2ec01d&lt;/index_name&gt;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&lt;title&gt;Location wise daily Ambient Air Quality of Tamil Nadu for the year 2014&lt;/title&gt;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&lt;desc&gt;Location wise daily Ambient Air Quality of Tamil Nadu for the year 2014&lt;/desc&gt;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&lt;org_type&gt;Central&lt;/org_type&gt;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&lt;org&gt;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&lt;item&gt;Ministry of Environment, Forest and Climate Change&lt;/item&gt;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&lt;item&gt;Central Pollution Control Board&lt;/item&gt;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&lt;/org&gt;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&lt;sector&gt;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&lt;item&gt;Environment and Forest&lt;/item&gt;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&lt;item&gt;Industrial Air Pollution&lt;/item&gt;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&lt;item&gt;Residential Air Pollution&lt;/item&gt;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&lt;item&gt;Vehicular Air Pollution&lt;/item&gt;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&lt;/sector&gt;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&lt;source&gt;data.gov.in&lt;/source&gt;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&lt;catalog_uuid&gt;c0025cca-0daa-4fcf-93f8-36e6466d6c34&lt;/catalog_uuid&gt;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&lt;visualizable&gt;0&lt;/visualizable&gt;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&lt;active&gt;1&lt;/active&gt;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&lt;created&gt;1668829387&lt;/created&gt;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&lt;updated&gt;1668868750&lt;/updated&gt;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&lt;created_date&gt;2022-11-19T04:43:07Z&lt;/created_date&gt;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&lt;updated_date&gt;2022-11-19T20:09:10Z&lt;/updated_date&gt;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&lt;external_ws&gt;0&lt;/external_ws&gt;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&lt;external_ws_url/&gt;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&lt;target_bucket&gt;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&lt;index&gt;api&lt;/index&gt;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&lt;type&gt;c0025cca-0daa-4fcf-93f8-36e6466d6c34&lt;/type&gt;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&lt;field&gt;cdaf4155-5772-44da-9bff-3dae9e2ec01d&lt;/field&gt;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&lt;/target_bucket&gt;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&lt;field&gt;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&lt;id&gt;stn_code&lt;/id&gt;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&lt;name&gt;Stn Code&lt;/name&gt;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&lt;type&gt;keyword&lt;/type&gt;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&lt;id&gt;_sampling_date&lt;/id&gt;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&lt;name&gt;Sampling Date&lt;/name&gt;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&lt;type&gt;date&lt;/type&gt;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&lt;id&gt;state&lt;/id&gt;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&lt;name&gt;State&lt;/name&gt;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&lt;type&gt;keyword&lt;/type&gt;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&lt;id&gt;city_town_village_area&lt;/id&gt;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&lt;name&gt;City/Town/Village/Area&lt;/name&gt;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&lt;type&gt;keyword&lt;/type&gt;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&lt;id&gt;location_of_monitoring_station&lt;/id&gt;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&lt;name&gt;Location of Monitoring Station&lt;/name&gt;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&lt;type&gt;keyword&lt;/type&gt;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&lt;id&gt;agency&lt;/id&gt;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&lt;name&gt;Agency&lt;/name&gt;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&lt;type&gt;keyword&lt;/type&gt;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&lt;id&gt;type_of_location&lt;/id&gt;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&lt;name&gt;Type of Location&lt;/name&gt;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&lt;type&gt;keyword&lt;/type&gt;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&lt;id&gt;so2&lt;/id&gt;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&lt;name&gt;SO2&lt;/name&gt;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&lt;type&gt;double&lt;/type&gt;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&lt;id&gt;no2&lt;/id&gt;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&lt;name&gt;NO2&lt;/name&gt;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&lt;type&gt;double&lt;/type&gt;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&lt;id&gt;rspm_pm10&lt;/id&gt;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&lt;name&gt;RSPM/PM10&lt;/name&gt;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&lt;type&gt;double&lt;/type&gt;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&lt;id&gt;_pm_2_5&lt;/id&gt;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&lt;name&gt;PM 2.5&lt;/name&gt;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&lt;type&gt;keyword&lt;/type&gt;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&lt;/field&gt;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&lt;message&gt;Resource lists&lt;/message&gt;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&lt;version&gt;2.2.0&lt;/version&gt;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&lt;status&gt;ok&lt;/status&gt;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&lt;total&gt;2879&lt;/total&gt;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&lt;count&gt;10&lt;/count&gt;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&lt;limit&gt;10&lt;/limit&gt;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&lt;offset&gt;0&lt;/offset&gt;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&lt;records&gt;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&lt;_sampling_date&gt;2014-02-01T04:43:24Z&lt;/_sampling_date&gt;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&lt;so2&gt;11&lt;/so2&gt;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&lt;no2&gt;17&lt;/no2&gt;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&lt;rspm_pm10&gt;55&lt;/rspm_pm10&gt;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&lt;_sampling_date&gt;2014-07-01T04:43:24Z&lt;/_sampling_date&gt;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&lt;so2&gt;13&lt;/so2&gt;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&lt;no2&gt;17&lt;/no2&gt;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&lt;rspm_pm10&gt;45&lt;/rspm_pm10&gt;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&lt;_sampling_date&gt;2014-01-21T04:43:24Z&lt;/_sampling_date&gt;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&lt;so2&gt;12&lt;/so2&gt;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&lt;no2&gt;18&lt;/no2&gt;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&lt;rspm_pm10&gt;50&lt;/rspm_pm10&gt;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&lt;_sampling_date&gt;2014-01-23T04:43:24Z&lt;/_sampling_date&gt;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&lt;so2&gt;15&lt;/so2&gt;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&lt;no2&gt;16&lt;/no2&gt;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&lt;rspm_pm10&gt;46&lt;/rspm_pm10&gt;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&lt;_sampling_date&gt;2014-01-28T04:43:24Z&lt;/_sampling_date&gt;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&lt;so2&gt;13&lt;/so2&gt;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&lt;no2&gt;14&lt;/no2&gt;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&lt;rspm_pm10&gt;42&lt;/rspm_pm10&gt;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&lt;_sampling_date&gt;2014-01-30T04:43:24Z&lt;/_sampling_date&gt;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&lt;so2&gt;14&lt;/so2&gt;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&lt;no2&gt;18&lt;/no2&gt;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&lt;rspm_pm10&gt;43&lt;/rspm_pm10&gt;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&lt;_sampling_date&gt;2014-04-02T04:43:24Z&lt;/_sampling_date&gt;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&lt;so2&gt;12&lt;/so2&gt;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&lt;no2&gt;17&lt;/no2&gt;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&lt;rspm_pm10&gt;51&lt;/rspm_pm10&gt;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&lt;_sampling_date&gt;2014-06-02T04:43:24Z&lt;/_sampling_date&gt;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&lt;so2&gt;13&lt;/so2&gt;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&lt;no2&gt;16&lt;/no2&gt;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&lt;rspm_pm10&gt;46&lt;/rspm_pm10&gt;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&lt;_sampling_date&gt;2014-11-02T04:43:24Z&lt;/_sampling_date&gt;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&lt;so2&gt;10&lt;/so2&gt;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&lt;no2&gt;19&lt;/no2&gt;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&lt;rspm_pm10&gt;50&lt;/rspm_pm10&gt;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&lt;stn_code&gt;38&lt;/stn_code&gt;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&lt;_sampling_date&gt;2014-02-13T04:43:24Z&lt;/_sampling_date&gt;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&lt;state&gt;Tamil Nadu&lt;/state&gt;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&lt;city_town_village_area&gt;Chennai&lt;/city_town_village_area&gt;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&lt;location_of_monitoring_station&gt;Kathivakkam, Municipal Kalyana Mandapam, Chennai&lt;/location_of_monitoring_station&gt;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&lt;agency&gt;Tamilnadu State Pollution Control Board&lt;/agency&gt;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&lt;type_of_location&gt;Industrial Area&lt;/type_of_location&gt;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&lt;so2&gt;15&lt;/so2&gt;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&lt;no2&gt;14&lt;/no2&gt;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&lt;rspm_pm10&gt;48&lt;/rspm_pm10&gt;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&lt;_pm_2_5&gt;NA&lt;/_pm_2_5&gt;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&lt;/item&gt;</w:t>
      </w:r>
    </w:p>
    <w:p>
      <w:pPr>
        <w:spacing w:before="0" w:after="0" w:line="240"/>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&lt;/records&gt;</w:t>
      </w:r>
    </w:p>
    <w:p>
      <w:pPr>
        <w:spacing w:before="0" w:after="160" w:line="259"/>
        <w:ind w:right="0" w:left="0" w:firstLine="0"/>
        <w:jc w:val="left"/>
        <w:rPr>
          <w:rFonts w:ascii="robotoregular" w:hAnsi="robotoregular" w:cs="robotoregular" w:eastAsia="robotoregular"/>
          <w:color w:val="212529"/>
          <w:spacing w:val="0"/>
          <w:position w:val="0"/>
          <w:sz w:val="24"/>
          <w:shd w:fill="FFFFFF" w:val="clear"/>
        </w:rPr>
      </w:pPr>
      <w:r>
        <w:rPr>
          <w:rFonts w:ascii="robotoregular" w:hAnsi="robotoregular" w:cs="robotoregular" w:eastAsia="robotoregular"/>
          <w:color w:val="212529"/>
          <w:spacing w:val="0"/>
          <w:position w:val="0"/>
          <w:sz w:val="24"/>
          <w:shd w:fill="FFFFFF" w:val="clear"/>
        </w:rPr>
        <w:t xml:space="preserve">  &lt;/result&gt;</w:t>
      </w:r>
    </w:p>
    <w:p>
      <w:pPr>
        <w:spacing w:before="0" w:after="160" w:line="259"/>
        <w:ind w:right="0" w:left="0" w:firstLine="0"/>
        <w:jc w:val="left"/>
        <w:rPr>
          <w:rFonts w:ascii="robotoregular" w:hAnsi="robotoregular" w:cs="robotoregular" w:eastAsia="robotoregular"/>
          <w:b/>
          <w:color w:val="212529"/>
          <w:spacing w:val="0"/>
          <w:position w:val="0"/>
          <w:sz w:val="32"/>
          <w:u w:val="single"/>
          <w:shd w:fill="FFFFFF" w:val="clear"/>
        </w:rPr>
      </w:pPr>
      <w:r>
        <w:rPr>
          <w:rFonts w:ascii="robotoregular" w:hAnsi="robotoregular" w:cs="robotoregular" w:eastAsia="robotoregular"/>
          <w:b/>
          <w:color w:val="212529"/>
          <w:spacing w:val="0"/>
          <w:position w:val="0"/>
          <w:sz w:val="32"/>
          <w:u w:val="single"/>
          <w:shd w:fill="FFFFFF" w:val="clear"/>
        </w:rPr>
        <w:t xml:space="preserve">Python code:</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import xml.etree.ElementTree as ET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Load the XML data</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xml_data = """</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[Your XML data goes here]</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Parse the XML data</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root = ET.fromstring(xml_data)</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Iterate through records</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for record in root.find('records').findall('item'):</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stn_code = record.find('stn_code').text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sampling_date = record.find('_sampling_date').text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state = record.find('state').text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city = record.find('city_town_village_area').text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location = record.find('location_of_monitoring_station').text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agency = record.find('agency').text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type_of_location = record.find('type_of_location').text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so2 = record.find('so2').text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no2 = record.find('no2').text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rspm_pm10 = record.find('rspm_pm10').text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pm_2_5 = record.find('_pm_2_5').text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print(f"Station Code: {stn_code}")</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print(f"Sampling Date: {sampling_date}")</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print(f"State: {state}")</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print(f"City/Town/Village: {city}")</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print(f"Location: {location}")</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print(f"Agency: {agency}")</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print(f"Type of Location: {type_of_location}")</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print(f"SO2: {so2}")</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print(f"NO2: {no2}")</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print(f"RSPM/PM10: {rspm_pm10}")</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print(f"PM 2.5: {pm_2_5}")</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Result :</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Station Code: 38</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Sampling Date: 2014-02-01T04:43:24Z</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State: Tamil Nadu</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City/Town/Village: Chennai</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Location: Kathivakkam, Municipal Kalyana Mandapam, Chennai</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Agency: Tamilnadu State Pollution Control Board</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Type of Location: Industrial Area</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SO2: 11</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NO2: 17</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RSPM/PM10: 55</w:t>
      </w:r>
    </w:p>
    <w:p>
      <w:pPr>
        <w:spacing w:before="0" w:after="160" w:line="259"/>
        <w:ind w:right="0" w:left="0" w:firstLine="0"/>
        <w:jc w:val="left"/>
        <w:rPr>
          <w:rFonts w:ascii="Times New Roman" w:hAnsi="Times New Roman" w:cs="Times New Roman" w:eastAsia="Times New Roman"/>
          <w:b/>
          <w:color w:val="C00000"/>
          <w:spacing w:val="0"/>
          <w:position w:val="0"/>
          <w:sz w:val="32"/>
          <w:u w:val="single"/>
          <w:shd w:fill="auto" w:val="clear"/>
        </w:rPr>
      </w:pPr>
      <w:r>
        <w:rPr>
          <w:rFonts w:ascii="Times New Roman" w:hAnsi="Times New Roman" w:cs="Times New Roman" w:eastAsia="Times New Roman"/>
          <w:b/>
          <w:color w:val="C00000"/>
          <w:spacing w:val="0"/>
          <w:position w:val="0"/>
          <w:sz w:val="32"/>
          <w:u w:val="single"/>
          <w:shd w:fill="auto" w:val="clear"/>
        </w:rPr>
        <w:t xml:space="preserve">PM 2.5: NA</w:t>
      </w: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u w:val="single"/>
          <w:shd w:fill="auto" w:val="clear"/>
        </w:rPr>
        <w:t xml:space="preserve">Innovation </w:t>
      </w:r>
      <w:r>
        <w:rPr>
          <w:rFonts w:ascii="Times New Roman" w:hAnsi="Times New Roman" w:cs="Times New Roman" w:eastAsia="Times New Roman"/>
          <w:b/>
          <w:color w:val="000000"/>
          <w:spacing w:val="0"/>
          <w:position w:val="0"/>
          <w:sz w:val="44"/>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Green Transportation Solutions: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an affordable, long-range electric bicycle that promotes sustainable commuting in urban areas.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mobile app that aggregates ride-sharing, bike-sharing, and public transportation options for seamless and eco-friendly travel.</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Healthcare and Wellness: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Design a wearable device that continuously monitors key health parameters and provides real-time feedback to users.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telemedicine platform that connects patients with specialized doctors for remote consultations.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Sustainable Energy:</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Build a solar-powered water purification system for rural or disaster-stricken areas to provide clean drinking water.</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home energy management system that optimizes the use of solar panels and battery storage for maximum efficiency.</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Education Technology:</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an AI-driven personalized learning platform that adapts to individual student needs and preferences.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virtual reality (VR) educational experience for history or science lessons to make learning more immersive.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Food and Agriculture: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Design an app that helps consumers reduce food waste by providing recipes and meal planning based on ingredients they already have at home.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smart agriculture system that uses IoT technology to monitor crop conditions and optimize water and resource usage.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Environmental Conservation: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Build a mobile app that encourages users to participate in local conservation efforts by identifying and reporting environmental issues.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drone-based solution for monitoring and preventing illegal poaching in wildlife reserves.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Cybersecurity:</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decentralized identity verification system using blockchain to enhance online security and reduce identity theft.</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password manager that uses biometric authentication for added security and convenience.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Social Impact:</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Establish a platform that connects volunteers with local community projects and organizations in need of support.</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micro-lending platform that enables individuals to invest in and support small businesses in underserved communities.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Waste Management:</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waste-to-energy technology that converts organic waste into clean, renewable energy.</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mobile app that connects users with nearby recycling centers and provides rewards for recycling efforts.</w:t>
      </w: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Entertainment and Media:</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Build a personalized content recommendation system that uses AI to suggest movies, music, and books based on individual tastes and moods.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social platform for independent content creators to collaborate and share resources.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Of course, here are some more innovative ideas across various domains: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Space Exploration: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low-cost, reusable launch system for small payloads to make space access more affordable.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satellite network to monitor and combat space debris, reducing the risk to active satellites.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Financial Technology (FinTech):</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Build a blockchain-based platform for peer-to-peer lending, eliminating traditional intermediaries.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financial wellness app that uses AI to provide personalized financial advice and investment recommendations.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Elderly Care and Aging Population: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smart home system that uses IoT devices to monitor the well-being of elderly residents and provide alerts for potential health issues.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social networking platform specifically tailored for senior citizens to combat loneliness and encourage connections.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Artificial Intelligence (AI) Applications: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Build an AI-driven content creation tool that generates articles, reports, or even music compositions.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an AI-powered chatbot for mental health support, offering immediate assistance to those in need.</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Renewable Energy Storage: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an advanced energy storage system, such as a high-capacity, low-cost battery, to store excess energy from renewable sources.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Design a kinetic energy storage solution that harnesses motion to store and release energy efficiently.</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Water Conservation and Management:</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smart irrigation system for agriculture that optimizes water usage based on weather forecasts and crop needs.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water quality monitoring device that alerts users to contaminants in their drinking water.</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Aerospace and Aviation: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Design a supersonic electric aircraft that's environmentally friendly and reduces travel time.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drone-based cargo delivery network for remote and inaccessible areas.</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Disaster Preparedness and Response: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a mobile app that provides real-time disaster alerts, evacuation routes, and emergency contact information.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disaster-resistant housing solution that can be rapidly deployed in the aftermath of earthquakes, hurricanes, or other natural disasters.</w:t>
      </w: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Personalized Fashion and Retail:</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Build a clothing recommendation app that uses AI to suggest outfits based on a user's style preferences and the contents of their wardrobe.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a platform for custom-made, 3D-printed fashion, reducing waste and promoting sustainable clothing production.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Renewable Materials and Sustainable Packaging:</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Develop biodegradable and edible packaging solutions for food products to reduce plastic waste.</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Create sustainable building materials from recycled or renewable sources for eco-friendly construction.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Conclusion:</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Innovation, as we have explored, is the lifeblood of progress, propelling us forward and empowering us to confront the most pressing challenges of our time. It is the driving force that has led to remarkable breakthroughs in science, technology, and numerous other fields. From life-saving medical advancements to sustainable environmental solutions, the impact of innovative ideas is profound and far-reaching.</w:t>
      </w: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As we conclude our discussion on innovation, it's essential to recognize that innovation knows no bounds. It is an ever-evolving force that thrives on creativity, collaboration, and the unrelenting pursuit of a better future. In a world where complex problems persist, innovation remains our most potent tool for finding solutions and achieving positive change.</w:t>
      </w:r>
    </w:p>
    <w:p>
      <w:pPr>
        <w:spacing w:before="0" w:after="160" w:line="259"/>
        <w:ind w:right="0" w:left="0" w:firstLine="0"/>
        <w:jc w:val="left"/>
        <w:rPr>
          <w:rFonts w:ascii="Times New Roman" w:hAnsi="Times New Roman" w:cs="Times New Roman" w:eastAsia="Times New Roman"/>
          <w:b/>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n.data.gov.in/resource/location-wise-daily-ambient-air-quality-tamil-nadu-year-201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