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  <w:proofErr w:type="spellEnd"/>
          </w:p>
        </w:tc>
        <w:tc>
          <w:tcPr>
            <w:tcW w:w="4775" w:type="dxa"/>
            <w:vAlign w:val="bottom"/>
          </w:tcPr>
          <w:p w14:paraId="72C71D60" w14:textId="63B6F226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1.2</w:t>
            </w:r>
            <w:r w:rsidR="00A44082">
              <w:rPr>
                <w:rFonts w:ascii="Arial" w:hAnsi="Arial" w:cs="Arial"/>
                <w:sz w:val="18"/>
                <w:szCs w:val="18"/>
              </w:rPr>
              <w:t>6</w:t>
            </w:r>
            <w:r w:rsidRPr="0076581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function that can create a variety of figures with a single line of code. It uses the plotting framework of the ggplot2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download.file</w:t>
      </w:r>
      <w:proofErr w:type="spellEnd"/>
      <w:r w:rsidRPr="00414B1A">
        <w:rPr>
          <w:rFonts w:ascii="Lucida Console" w:hAnsi="Lucida Console" w:cs="Arial"/>
          <w:b/>
          <w:sz w:val="14"/>
          <w:szCs w:val="14"/>
        </w:rPr>
        <w:t>(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url</w:t>
      </w:r>
      <w:proofErr w:type="spellEnd"/>
      <w:r w:rsidRPr="00414B1A">
        <w:rPr>
          <w:rFonts w:ascii="Lucida Console" w:hAnsi="Lucida Console" w:cs="Arial"/>
          <w:b/>
          <w:sz w:val="14"/>
          <w:szCs w:val="14"/>
        </w:rPr>
        <w:t xml:space="preserve"> = "https://raw.githubusercontent.com/AldenGriffith/weplot/main/current-version/weplot.R",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destfile</w:t>
      </w:r>
      <w:proofErr w:type="spellEnd"/>
      <w:r w:rsidRPr="00414B1A">
        <w:rPr>
          <w:rFonts w:ascii="Lucida Console" w:hAnsi="Lucida Console" w:cs="Arial"/>
          <w:b/>
          <w:sz w:val="14"/>
          <w:szCs w:val="14"/>
        </w:rPr>
        <w:t xml:space="preserve">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proofErr w:type="spellEnd"/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proofErr w:type="spellEnd"/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work with data stored in individual objects, in this case named </w:t>
      </w:r>
      <w:proofErr w:type="spellStart"/>
      <w:r w:rsidRPr="00FF4463">
        <w:rPr>
          <w:rFonts w:ascii="Lucida Console" w:hAnsi="Lucida Console" w:cs="Arial"/>
          <w:b/>
          <w:sz w:val="18"/>
          <w:szCs w:val="24"/>
        </w:rPr>
        <w:t>X.Obj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F4463">
        <w:rPr>
          <w:rFonts w:ascii="Lucida Console" w:hAnsi="Lucida Console" w:cs="Arial"/>
          <w:b/>
          <w:sz w:val="18"/>
          <w:szCs w:val="24"/>
        </w:rPr>
        <w:t>Y.Obj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189E1D6C" w14:textId="77777777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If a single object is given with no formal argument name (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i.e.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5BC84730" w14:textId="77777777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070BE680" w14:textId="6C3F4FD6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proofErr w:type="gram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(x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2881618F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proofErr w:type="spell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proofErr w:type="spell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i.e.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same number of values).</w:t>
            </w:r>
          </w:p>
        </w:tc>
      </w:tr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eplot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(x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, y = list(Y.Obj1, Y.Obj2))</w:t>
            </w:r>
          </w:p>
          <w:p w14:paraId="5E3390E8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proofErr w:type="spellStart"/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More than two Y objects can be added to the list, 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e.g.</w:t>
            </w:r>
            <w:proofErr w:type="gramEnd"/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eplot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Each corresponding pair must have the same length (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proofErr w:type="spellStart"/>
            <w:r>
              <w:rPr>
                <w:rFonts w:ascii="Arial" w:hAnsi="Arial" w:cs="Arial"/>
                <w:bCs/>
                <w:sz w:val="18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22BEBC14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also create figures in a manner similar to the ggplot2 by using variables contained within a single data frame object. Overlaying variables in this case requires an existing grouping variable within the data frame. However, you can always overlay two variables in a data frame by passing them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individual objects as described above,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B40997">
        <w:tc>
          <w:tcPr>
            <w:tcW w:w="9350" w:type="dxa"/>
          </w:tcPr>
          <w:p w14:paraId="62210FEC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data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Data.Obj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247706ED" w14:textId="205ED6CF" w:rsidR="00FF4463" w:rsidRPr="00FF4463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proofErr w:type="spell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proofErr w:type="spellStart"/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proofErr w:type="spellStart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proofErr w:type="spellStart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weplot</w:t>
            </w:r>
            <w:proofErr w:type="spellEnd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(x = </w:t>
            </w:r>
            <w:proofErr w:type="spellStart"/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proofErr w:type="spellEnd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6"/>
                <w:szCs w:val="16"/>
              </w:rPr>
              <w:t>Data.Obj$Y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proofErr w:type="spellEnd"/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B40997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data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Data.Obj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group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proofErr w:type="spellStart"/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proofErr w:type="spellEnd"/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B40997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`X variable`, y =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data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Data.Obj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 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only a single variable is provided,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proofErr w:type="gramStart"/>
      <w:r w:rsidRPr="00230A10">
        <w:rPr>
          <w:rFonts w:ascii="Lucida Console" w:hAnsi="Lucida Console" w:cs="Arial"/>
          <w:b/>
          <w:sz w:val="18"/>
          <w:szCs w:val="18"/>
        </w:rPr>
        <w:t>type</w:t>
      </w:r>
      <w:proofErr w:type="gramEnd"/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(point and path overlay)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barplot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</w:t>
            </w:r>
            <w:proofErr w:type="gramStart"/>
            <w:r w:rsidR="00B4206F">
              <w:rPr>
                <w:rFonts w:ascii="Arial" w:hAnsi="Arial" w:cs="Arial"/>
                <w:sz w:val="18"/>
                <w:szCs w:val="24"/>
              </w:rPr>
              <w:t>single color</w:t>
            </w:r>
            <w:proofErr w:type="gramEnd"/>
            <w:r w:rsidR="00B4206F">
              <w:rPr>
                <w:rFonts w:ascii="Arial" w:hAnsi="Arial" w:cs="Arial"/>
                <w:sz w:val="18"/>
                <w:szCs w:val="24"/>
              </w:rPr>
              <w:t xml:space="preserve">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color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proofErr w:type="spellStart"/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rgb</w:t>
            </w:r>
            <w:proofErr w:type="spellEnd"/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</w:t>
            </w:r>
            <w:proofErr w:type="spellStart"/>
            <w:r w:rsidR="009C08BC">
              <w:rPr>
                <w:rFonts w:ascii="Arial" w:hAnsi="Arial" w:cs="Arial"/>
                <w:sz w:val="18"/>
                <w:szCs w:val="24"/>
              </w:rPr>
              <w:t>rgb</w:t>
            </w:r>
            <w:proofErr w:type="spellEnd"/>
            <w:r w:rsidR="009C08BC">
              <w:rPr>
                <w:rFonts w:ascii="Arial" w:hAnsi="Arial" w:cs="Arial"/>
                <w:sz w:val="18"/>
                <w:szCs w:val="24"/>
              </w:rPr>
              <w:t xml:space="preserve">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proofErr w:type="spellEnd"/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</w:t>
            </w:r>
            <w:proofErr w:type="spellStart"/>
            <w:r w:rsidR="009C08BC">
              <w:rPr>
                <w:rFonts w:ascii="Arial" w:hAnsi="Arial" w:cs="Arial"/>
                <w:sz w:val="18"/>
                <w:szCs w:val="24"/>
              </w:rPr>
              <w:t>darkviolet</w:t>
            </w:r>
            <w:proofErr w:type="spellEnd"/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proofErr w:type="spellEnd"/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proofErr w:type="spellStart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hcl.colors</w:t>
            </w:r>
            <w:proofErr w:type="spellEnd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(100, "</w:t>
            </w:r>
            <w:proofErr w:type="spellStart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viridis</w:t>
            </w:r>
            <w:proofErr w:type="spellEnd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</w:t>
            </w:r>
            <w:proofErr w:type="spellStart"/>
            <w:r w:rsidRPr="006633CE">
              <w:rPr>
                <w:rFonts w:ascii="Arial" w:hAnsi="Arial" w:cs="Arial"/>
                <w:sz w:val="18"/>
                <w:szCs w:val="24"/>
              </w:rPr>
              <w:t>viridis</w:t>
            </w:r>
            <w:proofErr w:type="spellEnd"/>
            <w:r w:rsidRPr="006633CE">
              <w:rPr>
                <w:rFonts w:ascii="Arial" w:hAnsi="Arial" w:cs="Arial"/>
                <w:sz w:val="18"/>
                <w:szCs w:val="24"/>
              </w:rPr>
              <w:t xml:space="preserve">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transparency of all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  <w:proofErr w:type="spellEnd"/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  <w:proofErr w:type="spellEnd"/>
          </w:p>
          <w:p w14:paraId="5531CDAF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  <w:proofErr w:type="spellEnd"/>
          </w:p>
        </w:tc>
        <w:tc>
          <w:tcPr>
            <w:tcW w:w="7650" w:type="dxa"/>
          </w:tcPr>
          <w:p w14:paraId="72ACA416" w14:textId="77777777" w:rsidR="00B5486C" w:rsidRDefault="00B5486C" w:rsidP="00B40997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  <w:proofErr w:type="spellEnd"/>
          </w:p>
          <w:p w14:paraId="6908439E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  <w:proofErr w:type="spellEnd"/>
          </w:p>
        </w:tc>
        <w:tc>
          <w:tcPr>
            <w:tcW w:w="7650" w:type="dxa"/>
          </w:tcPr>
          <w:p w14:paraId="7D1701FA" w14:textId="2DBFD1E3" w:rsidR="00B5486C" w:rsidRDefault="00B5486C" w:rsidP="00B40997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 w:rsidR="00A44082">
              <w:rPr>
                <w:rFonts w:ascii="Arial" w:hAnsi="Arial" w:cs="Arial"/>
                <w:sz w:val="18"/>
                <w:szCs w:val="24"/>
              </w:rPr>
              <w:t>the range/limit of</w:t>
            </w:r>
            <w:r>
              <w:rPr>
                <w:rFonts w:ascii="Arial" w:hAnsi="Arial" w:cs="Arial"/>
                <w:sz w:val="18"/>
                <w:szCs w:val="24"/>
              </w:rPr>
              <w:t xml:space="preserve"> ax</w:t>
            </w:r>
            <w:r w:rsidR="00A44082">
              <w:rPr>
                <w:rFonts w:ascii="Arial" w:hAnsi="Arial" w:cs="Arial"/>
                <w:sz w:val="18"/>
                <w:szCs w:val="24"/>
              </w:rPr>
              <w:t>es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6B3BE24" w14:textId="1E72ABFC" w:rsidR="00B5486C" w:rsidRPr="00670D6E" w:rsidRDefault="008C0F54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</w:t>
            </w:r>
            <w:proofErr w:type="spellEnd"/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 xml:space="preserve">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proofErr w:type="spellEnd"/>
          </w:p>
        </w:tc>
        <w:tc>
          <w:tcPr>
            <w:tcW w:w="7650" w:type="dxa"/>
          </w:tcPr>
          <w:p w14:paraId="45420461" w14:textId="77777777" w:rsidR="00B5486C" w:rsidRDefault="00B5486C" w:rsidP="00B40997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proofErr w:type="spellEnd"/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proofErr w:type="spellEnd"/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  <w:proofErr w:type="spellEnd"/>
          </w:p>
        </w:tc>
        <w:tc>
          <w:tcPr>
            <w:tcW w:w="7650" w:type="dxa"/>
          </w:tcPr>
          <w:p w14:paraId="707B09F5" w14:textId="77777777" w:rsidR="00B5486C" w:rsidRDefault="00B5486C" w:rsidP="00B40997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proofErr w:type="spellEnd"/>
          </w:p>
        </w:tc>
        <w:tc>
          <w:tcPr>
            <w:tcW w:w="7650" w:type="dxa"/>
          </w:tcPr>
          <w:p w14:paraId="6BF54692" w14:textId="77777777" w:rsidR="00B5486C" w:rsidRDefault="00B5486C" w:rsidP="00B40997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proofErr w:type="spellEnd"/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proofErr w:type="spellEnd"/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width of the error bar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proofErr w:type="spellEnd"/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figure title.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give.data</w:t>
            </w:r>
            <w:proofErr w:type="spellEnd"/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77777777" w:rsidR="00B20D3A" w:rsidRPr="00B20D3A" w:rsidRDefault="00B20D3A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0D3A" w:rsidRPr="00B20D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1B0F" w14:textId="77777777" w:rsidR="00F90C18" w:rsidRDefault="00F90C18" w:rsidP="006C714B">
      <w:pPr>
        <w:spacing w:after="0" w:line="240" w:lineRule="auto"/>
      </w:pPr>
      <w:r>
        <w:separator/>
      </w:r>
    </w:p>
  </w:endnote>
  <w:endnote w:type="continuationSeparator" w:id="0">
    <w:p w14:paraId="48700E3E" w14:textId="77777777" w:rsidR="00F90C18" w:rsidRDefault="00F90C18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554F" w14:textId="77777777" w:rsidR="00F90C18" w:rsidRDefault="00F90C18" w:rsidP="006C714B">
      <w:pPr>
        <w:spacing w:after="0" w:line="240" w:lineRule="auto"/>
      </w:pPr>
      <w:r>
        <w:separator/>
      </w:r>
    </w:p>
  </w:footnote>
  <w:footnote w:type="continuationSeparator" w:id="0">
    <w:p w14:paraId="3E24997F" w14:textId="77777777" w:rsidR="00F90C18" w:rsidRDefault="00F90C18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A"/>
    <w:rsid w:val="0001049A"/>
    <w:rsid w:val="00050A2E"/>
    <w:rsid w:val="000963EC"/>
    <w:rsid w:val="00106246"/>
    <w:rsid w:val="00132FEC"/>
    <w:rsid w:val="00190E72"/>
    <w:rsid w:val="001B7437"/>
    <w:rsid w:val="00230A10"/>
    <w:rsid w:val="0024224A"/>
    <w:rsid w:val="00283D73"/>
    <w:rsid w:val="002E6E0B"/>
    <w:rsid w:val="00350CA8"/>
    <w:rsid w:val="00367EEB"/>
    <w:rsid w:val="004057D7"/>
    <w:rsid w:val="00414B1A"/>
    <w:rsid w:val="00502686"/>
    <w:rsid w:val="005C7D54"/>
    <w:rsid w:val="005F4F54"/>
    <w:rsid w:val="0061158B"/>
    <w:rsid w:val="006472C2"/>
    <w:rsid w:val="006633CE"/>
    <w:rsid w:val="00670D6E"/>
    <w:rsid w:val="006C714B"/>
    <w:rsid w:val="007278C7"/>
    <w:rsid w:val="00752EF3"/>
    <w:rsid w:val="00765817"/>
    <w:rsid w:val="00786BEA"/>
    <w:rsid w:val="00840ED9"/>
    <w:rsid w:val="00860FF5"/>
    <w:rsid w:val="0087575B"/>
    <w:rsid w:val="008C0F54"/>
    <w:rsid w:val="009703E8"/>
    <w:rsid w:val="009C08BC"/>
    <w:rsid w:val="009C587D"/>
    <w:rsid w:val="00A24402"/>
    <w:rsid w:val="00A44082"/>
    <w:rsid w:val="00A80491"/>
    <w:rsid w:val="00AA1F7D"/>
    <w:rsid w:val="00B20D3A"/>
    <w:rsid w:val="00B31025"/>
    <w:rsid w:val="00B4206F"/>
    <w:rsid w:val="00B5486C"/>
    <w:rsid w:val="00B549A4"/>
    <w:rsid w:val="00CA793E"/>
    <w:rsid w:val="00D178BC"/>
    <w:rsid w:val="00D26864"/>
    <w:rsid w:val="00D52A5B"/>
    <w:rsid w:val="00D91360"/>
    <w:rsid w:val="00DB7E60"/>
    <w:rsid w:val="00E8563E"/>
    <w:rsid w:val="00E93D70"/>
    <w:rsid w:val="00EA2846"/>
    <w:rsid w:val="00F51102"/>
    <w:rsid w:val="00F65EC6"/>
    <w:rsid w:val="00F90C18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chartTrackingRefBased/>
  <w15:docId w15:val="{1D2255E1-390F-44EE-8AA5-292AB2A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3</cp:revision>
  <cp:lastPrinted>2022-02-21T17:14:00Z</cp:lastPrinted>
  <dcterms:created xsi:type="dcterms:W3CDTF">2022-02-21T17:17:00Z</dcterms:created>
  <dcterms:modified xsi:type="dcterms:W3CDTF">2022-03-04T12:24:00Z</dcterms:modified>
</cp:coreProperties>
</file>