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6pik3mr4bv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5ª Lista de Exercícios - Árvores de Decisão e SVM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Ciência da Computação</w:t>
        <w:br w:type="textWrapping"/>
      </w:r>
      <w:r w:rsidDel="00000000" w:rsidR="00000000" w:rsidRPr="00000000">
        <w:rPr>
          <w:b w:val="1"/>
          <w:rtl w:val="0"/>
        </w:rPr>
        <w:t xml:space="preserve">Instituição:</w:t>
      </w:r>
      <w:r w:rsidDel="00000000" w:rsidR="00000000" w:rsidRPr="00000000">
        <w:rPr>
          <w:rtl w:val="0"/>
        </w:rPr>
        <w:t xml:space="preserve"> Instituto Federal do Ceará, Campus Maracanaú</w:t>
        <w:br w:type="textWrapping"/>
      </w: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Hericson Araújo (hericson.araujo@ifce.edu.br)</w:t>
        <w:br w:type="textWrapping"/>
      </w: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Reconhecimento de Padrões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3865p6db2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Salvo nos casos explicitamente indicados, os algoritmos e modelos devem ser implementados do início em qualquer linguagem de programação, como Python, Swift ou Octave.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permitido o uso de pacotes auxiliares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) somente para manipulação de dados e criação de gráficos.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entrega da solução deve ser feita via arquivo PDF ou Jupyter Notebook na plataforma Classroom. O código deve ser enviado junto.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zfn416cgt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Exercícios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7awi76rwa9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Conjunto de Dados: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bostonbin.csv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Descrição:</w:t>
        <w:br w:type="textWrapping"/>
      </w:r>
      <w:r w:rsidDel="00000000" w:rsidR="00000000" w:rsidRPr="00000000">
        <w:rPr>
          <w:rtl w:val="0"/>
        </w:rPr>
        <w:t xml:space="preserve">O conjunto de dados possui 18 colunas: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 17 primeiras colunas são atributos para prever preços de casas em Boston na década de 1970.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última coluna é a saída, sendo </w:t>
      </w:r>
      <w:r w:rsidDel="00000000" w:rsidR="00000000" w:rsidRPr="00000000">
        <w:rPr>
          <w:b w:val="1"/>
          <w:rtl w:val="0"/>
        </w:rPr>
        <w:t xml:space="preserve">binarizada</w:t>
      </w:r>
      <w:r w:rsidDel="00000000" w:rsidR="00000000" w:rsidRPr="00000000">
        <w:rPr>
          <w:rtl w:val="0"/>
        </w:rPr>
        <w:t xml:space="preserve"> em: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0:</w:t>
      </w:r>
      <w:r w:rsidDel="00000000" w:rsidR="00000000" w:rsidRPr="00000000">
        <w:rPr>
          <w:rtl w:val="0"/>
        </w:rPr>
        <w:t xml:space="preserve"> abaixo da média.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1:</w:t>
      </w:r>
      <w:r w:rsidDel="00000000" w:rsidR="00000000" w:rsidRPr="00000000">
        <w:rPr>
          <w:rtl w:val="0"/>
        </w:rPr>
        <w:t xml:space="preserve"> acima da média.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Mais informações sobre os dados: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OpenML Dataset 825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591n8fw06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Tarefa (a): Avaliação de Modelos de Classificação Binária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ba7vo8596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Divisão dos Dados: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70% para treinamento.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30% para teste.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xsub8dy1f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Abordagens: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SVM (Support Vector Machine):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Kernel: </w:t>
      </w:r>
      <w:r w:rsidDel="00000000" w:rsidR="00000000" w:rsidRPr="00000000">
        <w:rPr>
          <w:b w:val="1"/>
          <w:rtl w:val="0"/>
        </w:rPr>
        <w:t xml:space="preserve">RBF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 de hiperparâmetros usando </w:t>
      </w:r>
      <w:r w:rsidDel="00000000" w:rsidR="00000000" w:rsidRPr="00000000">
        <w:rPr>
          <w:b w:val="1"/>
          <w:rtl w:val="0"/>
        </w:rPr>
        <w:t xml:space="preserve">Grid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Parâmetro C: valores 2^{-5},2^{−3},2^{−1},…,2^{11}, 2^{13}, 2^{15}.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Parâmetro gamma valores 2^{-15}, 2^{-13}, 2^{-11} … 2^{1}, 2^{3}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Árvore de Decisão: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 de hiperparâmetros usando </w:t>
      </w:r>
      <w:r w:rsidDel="00000000" w:rsidR="00000000" w:rsidRPr="00000000">
        <w:rPr>
          <w:b w:val="1"/>
          <w:rtl w:val="0"/>
        </w:rPr>
        <w:t xml:space="preserve">Grid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Altura máxima da árvore: valores de 1 a 10.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Número mínimo de amostras em um nó folha: valores de 1 a 5.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Critério de divisão: </w:t>
      </w:r>
      <w:r w:rsidDel="00000000" w:rsidR="00000000" w:rsidRPr="00000000">
        <w:rPr>
          <w:b w:val="1"/>
          <w:rtl w:val="0"/>
        </w:rPr>
        <w:t xml:space="preserve">Índice de Gini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zec913w9u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Tarefa (b): Análise e Relatórios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 cada modelo: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Reportar os </w:t>
      </w:r>
      <w:r w:rsidDel="00000000" w:rsidR="00000000" w:rsidRPr="00000000">
        <w:rPr>
          <w:b w:val="1"/>
          <w:rtl w:val="0"/>
        </w:rPr>
        <w:t xml:space="preserve">hiperparâmetros selecionados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Calcular as seguintes métricas nos dados de teste: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Acurácia.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Revocação.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Precisão.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F1-Score.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Visualizações: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Plotar a curva </w:t>
      </w:r>
      <w:r w:rsidDel="00000000" w:rsidR="00000000" w:rsidRPr="00000000">
        <w:rPr>
          <w:b w:val="1"/>
          <w:rtl w:val="0"/>
        </w:rPr>
        <w:t xml:space="preserve">ROC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Plotar a curva </w:t>
      </w:r>
      <w:r w:rsidDel="00000000" w:rsidR="00000000" w:rsidRPr="00000000">
        <w:rPr>
          <w:b w:val="1"/>
          <w:rtl w:val="0"/>
        </w:rPr>
        <w:t xml:space="preserve">Precision-Recall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ikiq1nf3h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Observações Finais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validação cruzada com </w:t>
      </w:r>
      <w:r w:rsidDel="00000000" w:rsidR="00000000" w:rsidRPr="00000000">
        <w:rPr>
          <w:b w:val="1"/>
          <w:rtl w:val="0"/>
        </w:rPr>
        <w:t xml:space="preserve">10 folds</w:t>
      </w:r>
      <w:r w:rsidDel="00000000" w:rsidR="00000000" w:rsidRPr="00000000">
        <w:rPr>
          <w:rtl w:val="0"/>
        </w:rPr>
        <w:t xml:space="preserve"> dentro do Grid Search.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É permitido utilizar as seguintes implementações existentes: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SVM.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Curva Precision-Recall.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KFold.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StandardScaler.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MinMaxScaler.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Curva ROC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ml.org/d/825" TargetMode="External"/><Relationship Id="rId7" Type="http://schemas.openxmlformats.org/officeDocument/2006/relationships/hyperlink" Target="https://www.openml.org/d/8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