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09D278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7DDC4964" w14:textId="77777777" w:rsidR="00983FA3" w:rsidRDefault="00983FA3">
      <w:pPr>
        <w:spacing w:line="360" w:lineRule="auto"/>
        <w:jc w:val="both"/>
        <w:rPr>
          <w:rFonts w:ascii="Times New Roman" w:eastAsia="Source Sans Pro" w:hAnsi="Times New Roman" w:cs="Times New Roman"/>
          <w:sz w:val="20"/>
          <w:szCs w:val="20"/>
        </w:rPr>
      </w:pPr>
    </w:p>
    <w:p w14:paraId="06F86EA7" w14:textId="77777777" w:rsidR="00983FA3" w:rsidRDefault="00983FA3">
      <w:pPr>
        <w:spacing w:line="360" w:lineRule="auto"/>
        <w:jc w:val="center"/>
        <w:rPr>
          <w:rFonts w:ascii="Times New Roman" w:eastAsia="Source Sans Pro" w:hAnsi="Times New Roman" w:cs="Times New Roman"/>
          <w:sz w:val="20"/>
          <w:szCs w:val="20"/>
        </w:rPr>
      </w:pPr>
    </w:p>
    <w:p w14:paraId="03B9B0BF" w14:textId="77777777" w:rsidR="00983FA3" w:rsidRDefault="00BE61EF">
      <w:pPr>
        <w:pStyle w:val="Title"/>
        <w:spacing w:line="360" w:lineRule="auto"/>
        <w:rPr>
          <w:rFonts w:ascii="Times New Roman" w:hAnsi="Times New Roman" w:cs="Times New Roman"/>
          <w:color w:val="1155CC"/>
          <w:sz w:val="66"/>
          <w:szCs w:val="66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color w:val="1155CC"/>
          <w:sz w:val="66"/>
          <w:szCs w:val="66"/>
        </w:rPr>
        <w:t>Demo Day Proposal</w:t>
      </w:r>
    </w:p>
    <w:p w14:paraId="05BE4C15" w14:textId="77777777" w:rsidR="00983FA3" w:rsidRDefault="00BE61EF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>
        <w:rPr>
          <w:rFonts w:ascii="Times New Roman" w:eastAsia="Source Sans Pro" w:hAnsi="Times New Roman" w:cs="Times New Roman"/>
          <w:b/>
          <w:sz w:val="30"/>
          <w:szCs w:val="30"/>
        </w:rPr>
        <w:t>Machine Learning with TensorFlow Training</w:t>
      </w:r>
    </w:p>
    <w:p w14:paraId="70797A0C" w14:textId="77777777" w:rsidR="00983FA3" w:rsidRDefault="00BE61EF">
      <w:pPr>
        <w:spacing w:line="360" w:lineRule="auto"/>
        <w:jc w:val="center"/>
        <w:rPr>
          <w:rFonts w:ascii="Times New Roman" w:eastAsia="Source Sans Pro" w:hAnsi="Times New Roman" w:cs="Times New Roman"/>
          <w:b/>
          <w:sz w:val="30"/>
          <w:szCs w:val="30"/>
        </w:rPr>
      </w:pPr>
      <w:r>
        <w:rPr>
          <w:rFonts w:ascii="Times New Roman" w:eastAsia="Source Sans Pro" w:hAnsi="Times New Roman" w:cs="Times New Roman"/>
          <w:b/>
          <w:sz w:val="30"/>
          <w:szCs w:val="30"/>
        </w:rPr>
        <w:t>Professional Academy Digital Talent Scholarship 2022</w:t>
      </w:r>
    </w:p>
    <w:p w14:paraId="7F4C15F1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24F2BADC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tbl>
      <w:tblPr>
        <w:tblStyle w:val="Style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6640"/>
      </w:tblGrid>
      <w:tr w:rsidR="00983FA3" w14:paraId="3BCADCB8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4A9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2CF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BMKG_1</w:t>
            </w:r>
          </w:p>
        </w:tc>
      </w:tr>
      <w:tr w:rsidR="00983FA3" w14:paraId="30F8B40B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4247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89EA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  <w:lang w:val="en-US"/>
              </w:rPr>
              <w:t>BMKG/Weather</w:t>
            </w:r>
          </w:p>
        </w:tc>
      </w:tr>
      <w:tr w:rsidR="00983FA3" w14:paraId="3589EC4B" w14:textId="77777777">
        <w:tc>
          <w:tcPr>
            <w:tcW w:w="2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E243" w14:textId="77777777" w:rsidR="00983FA3" w:rsidRDefault="00BE61EF">
            <w:pPr>
              <w:widowControl w:val="0"/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6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2970"/>
              <w:gridCol w:w="360"/>
              <w:gridCol w:w="2255"/>
            </w:tblGrid>
            <w:tr w:rsidR="00983FA3" w14:paraId="37438D16" w14:textId="77777777">
              <w:tc>
                <w:tcPr>
                  <w:tcW w:w="850" w:type="dxa"/>
                </w:tcPr>
                <w:p w14:paraId="7237FD21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68F6BE31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Adam Aji Nugroho </w:t>
                  </w:r>
                </w:p>
              </w:tc>
              <w:tc>
                <w:tcPr>
                  <w:tcW w:w="360" w:type="dxa"/>
                </w:tcPr>
                <w:p w14:paraId="5CEB4A85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55" w:type="dxa"/>
                </w:tcPr>
                <w:p w14:paraId="4996BFA9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152236035100-71</w:t>
                  </w:r>
                </w:p>
              </w:tc>
            </w:tr>
            <w:tr w:rsidR="00983FA3" w14:paraId="08D5927C" w14:textId="77777777">
              <w:tc>
                <w:tcPr>
                  <w:tcW w:w="850" w:type="dxa"/>
                </w:tcPr>
                <w:p w14:paraId="358864E7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4C93B893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Aldhi Prambudi</w:t>
                  </w:r>
                </w:p>
              </w:tc>
              <w:tc>
                <w:tcPr>
                  <w:tcW w:w="360" w:type="dxa"/>
                </w:tcPr>
                <w:p w14:paraId="5A1CC441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1CA1DE30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152236035100-1103</w:t>
                  </w:r>
                </w:p>
              </w:tc>
            </w:tr>
            <w:tr w:rsidR="00983FA3" w14:paraId="4275CD30" w14:textId="77777777">
              <w:tc>
                <w:tcPr>
                  <w:tcW w:w="850" w:type="dxa"/>
                </w:tcPr>
                <w:p w14:paraId="0461579F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256B278F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Gradytama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Elkana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AD966A7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2143D602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152236035100-1037</w:t>
                  </w:r>
                </w:p>
              </w:tc>
            </w:tr>
            <w:tr w:rsidR="00983FA3" w14:paraId="6747806E" w14:textId="77777777">
              <w:tc>
                <w:tcPr>
                  <w:tcW w:w="850" w:type="dxa"/>
                </w:tcPr>
                <w:p w14:paraId="3C4D88B3" w14:textId="77777777" w:rsidR="00983FA3" w:rsidRDefault="00983FA3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</w:tcPr>
                <w:p w14:paraId="058201D7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Rindang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Muharza</w:t>
                  </w:r>
                  <w:proofErr w:type="spellEnd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Viawan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678D3B2B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2255" w:type="dxa"/>
                </w:tcPr>
                <w:p w14:paraId="3023C4F4" w14:textId="77777777" w:rsidR="00983FA3" w:rsidRDefault="00BE61EF">
                  <w:pPr>
                    <w:spacing w:line="360" w:lineRule="auto"/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Source Sans Pro" w:hAnsi="Times New Roman" w:cs="Times New Roman"/>
                      <w:b/>
                      <w:sz w:val="24"/>
                      <w:szCs w:val="24"/>
                    </w:rPr>
                    <w:t>152236035101-390</w:t>
                  </w:r>
                </w:p>
              </w:tc>
            </w:tr>
          </w:tbl>
          <w:p w14:paraId="3D16FA37" w14:textId="77777777" w:rsidR="00983FA3" w:rsidRDefault="00983FA3">
            <w:pPr>
              <w:spacing w:line="360" w:lineRule="auto"/>
              <w:rPr>
                <w:rFonts w:ascii="Times New Roman" w:eastAsia="Source Sans Pro" w:hAnsi="Times New Roman" w:cs="Times New Roman"/>
                <w:b/>
                <w:sz w:val="24"/>
                <w:szCs w:val="24"/>
              </w:rPr>
            </w:pPr>
          </w:p>
        </w:tc>
      </w:tr>
    </w:tbl>
    <w:p w14:paraId="073ACAB2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b/>
          <w:sz w:val="20"/>
          <w:szCs w:val="20"/>
        </w:rPr>
      </w:pPr>
    </w:p>
    <w:p w14:paraId="0B1BCE74" w14:textId="77777777" w:rsidR="00177424" w:rsidRDefault="0017742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57ED325" w14:textId="1411D4C2" w:rsidR="00983FA3" w:rsidRDefault="00BE61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Selected Theme:</w:t>
      </w:r>
      <w:r>
        <w:rPr>
          <w:rFonts w:ascii="Times New Roman" w:hAnsi="Times New Roman" w:cs="Times New Roman"/>
        </w:rPr>
        <w:t xml:space="preserve"> Weather </w:t>
      </w:r>
    </w:p>
    <w:p w14:paraId="1D773365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00FB7466" w14:textId="77777777" w:rsidR="00983FA3" w:rsidRDefault="00BE61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Title of the Project: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Curah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>: Kota Denpasar)</w:t>
      </w:r>
    </w:p>
    <w:p w14:paraId="49AD2434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08B9CFC4" w14:textId="1ADA6B50" w:rsidR="00983FA3" w:rsidRPr="00177424" w:rsidRDefault="00BE61E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Executive Summary:</w:t>
      </w:r>
    </w:p>
    <w:p w14:paraId="30A11815" w14:textId="7C20CEDF" w:rsidR="00983FA3" w:rsidRDefault="00BE61EF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iklim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sektor-sektor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pertanian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kemarau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tanaman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1AD36A7" w14:textId="77777777" w:rsidR="00250C4C" w:rsidRDefault="00250C4C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53EB348D" w14:textId="3D165F0A" w:rsidR="00983FA3" w:rsidRDefault="00BE61EF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riset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Data 30 </w:t>
      </w:r>
      <w:proofErr w:type="spellStart"/>
      <w:r>
        <w:rPr>
          <w:rFonts w:ascii="Times New Roman" w:hAnsi="Times New Roman" w:cs="Times New Roman"/>
        </w:rPr>
        <w:t>tahunan</w:t>
      </w:r>
      <w:proofErr w:type="spellEnd"/>
      <w:r>
        <w:rPr>
          <w:rFonts w:ascii="Times New Roman" w:hAnsi="Times New Roman" w:cs="Times New Roman"/>
        </w:rPr>
        <w:t xml:space="preserve"> Denpasar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dibantu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Zona </w:t>
      </w:r>
      <w:proofErr w:type="spellStart"/>
      <w:r>
        <w:rPr>
          <w:rFonts w:ascii="Times New Roman" w:hAnsi="Times New Roman" w:cs="Times New Roman"/>
        </w:rPr>
        <w:t>Musimnya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Sequence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multi input</w:t>
      </w:r>
      <w:proofErr w:type="gramEnd"/>
      <w:r>
        <w:rPr>
          <w:rFonts w:ascii="Times New Roman" w:hAnsi="Times New Roman" w:cs="Times New Roman"/>
        </w:rPr>
        <w:t xml:space="preserve">/multi output. Output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kemarau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E48C938" w14:textId="77777777" w:rsidR="00250C4C" w:rsidRDefault="00250C4C" w:rsidP="0017742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14BE67C" w14:textId="4FDB0563" w:rsidR="00983FA3" w:rsidRDefault="00BE61E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kemanfaatan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minimnya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ML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cuaca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iklim</w:t>
      </w:r>
      <w:proofErr w:type="spellEnd"/>
      <w:r>
        <w:rPr>
          <w:rFonts w:ascii="Times New Roman" w:hAnsi="Times New Roman" w:cs="Times New Roman"/>
        </w:rPr>
        <w:t xml:space="preserve"> di Indonesia dan dunia.</w:t>
      </w:r>
    </w:p>
    <w:p w14:paraId="206A7F4F" w14:textId="30A2B318" w:rsidR="00250C4C" w:rsidRDefault="00250C4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CBD7ECD" w14:textId="00E6B60F" w:rsidR="00250C4C" w:rsidRDefault="00250C4C" w:rsidP="00250C4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Quotes :</w:t>
      </w:r>
      <w:proofErr w:type="gram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</w:rPr>
        <w:t>There is no such thing as bad weather, only different kinds of good weather.</w:t>
      </w:r>
    </w:p>
    <w:p w14:paraId="57D5CDAE" w14:textId="77777777" w:rsidR="00983FA3" w:rsidRDefault="00983FA3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A02674" w14:textId="695C20DD" w:rsidR="00983FA3" w:rsidRDefault="00BE61E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Scope &amp; Deliverables:</w:t>
      </w:r>
    </w:p>
    <w:p w14:paraId="5CEA5FD3" w14:textId="0E65AEFB" w:rsidR="00983FA3" w:rsidRDefault="00BE61E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fase-fase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66B0F20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430008F" w14:textId="6DF68DDA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mengkaji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eksplorasi</w:t>
      </w:r>
      <w:proofErr w:type="spellEnd"/>
      <w:r>
        <w:rPr>
          <w:rFonts w:ascii="Times New Roman" w:hAnsi="Times New Roman" w:cs="Times New Roman"/>
        </w:rPr>
        <w:t xml:space="preserve"> data, dataset preprocessing,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. Serta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>
        <w:rPr>
          <w:rFonts w:ascii="Times New Roman" w:hAnsi="Times New Roman" w:cs="Times New Roman"/>
        </w:rPr>
        <w:t xml:space="preserve"> DTS.</w:t>
      </w:r>
    </w:p>
    <w:p w14:paraId="26ACC6A7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70926828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Dataset Analysis</w:t>
      </w:r>
    </w:p>
    <w:p w14:paraId="3BB2AA43" w14:textId="4D4DC238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data understanding. Data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. Dataset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(10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Dari data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dicari</w:t>
      </w:r>
      <w:proofErr w:type="spellEnd"/>
      <w:r>
        <w:rPr>
          <w:rFonts w:ascii="Times New Roman" w:hAnsi="Times New Roman" w:cs="Times New Roman"/>
        </w:rPr>
        <w:t xml:space="preserve"> rata-</w:t>
      </w:r>
      <w:proofErr w:type="spellStart"/>
      <w:r>
        <w:rPr>
          <w:rFonts w:ascii="Times New Roman" w:hAnsi="Times New Roman" w:cs="Times New Roman"/>
        </w:rPr>
        <w:t>ratanya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parameter (</w:t>
      </w:r>
      <w:proofErr w:type="spellStart"/>
      <w:r>
        <w:rPr>
          <w:rFonts w:ascii="Times New Roman" w:hAnsi="Times New Roman" w:cs="Times New Roman"/>
        </w:rPr>
        <w:t>temperatur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kelembapan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feature selection.</w:t>
      </w:r>
    </w:p>
    <w:p w14:paraId="3B20B81C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503A9D30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Preprocessing</w:t>
      </w:r>
    </w:p>
    <w:p w14:paraId="73AD13E6" w14:textId="77777777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menyiapkan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latih</w:t>
      </w:r>
      <w:proofErr w:type="spellEnd"/>
      <w:r>
        <w:rPr>
          <w:rFonts w:ascii="Times New Roman" w:hAnsi="Times New Roman" w:cs="Times New Roman"/>
        </w:rPr>
        <w:t xml:space="preserve">. Satu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agregasi</w:t>
      </w:r>
      <w:proofErr w:type="spellEnd"/>
      <w:r>
        <w:rPr>
          <w:rFonts w:ascii="Times New Roman" w:hAnsi="Times New Roman" w:cs="Times New Roman"/>
        </w:rPr>
        <w:t xml:space="preserve"> data per jam pada dataset Utama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 per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dasarian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akumulasi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perata-rataan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1E15A1C" w14:textId="77777777" w:rsidR="00983FA3" w:rsidRDefault="00983FA3" w:rsidP="00177424">
      <w:pPr>
        <w:spacing w:line="360" w:lineRule="auto"/>
        <w:jc w:val="both"/>
        <w:rPr>
          <w:rFonts w:ascii="Times New Roman" w:hAnsi="Times New Roman" w:cs="Times New Roman"/>
        </w:rPr>
      </w:pPr>
    </w:p>
    <w:p w14:paraId="4D4AD23E" w14:textId="7143D4DF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pada dataset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salju</w:t>
      </w:r>
      <w:proofErr w:type="spellEnd"/>
      <w:r>
        <w:rPr>
          <w:rFonts w:ascii="Times New Roman" w:hAnsi="Times New Roman" w:cs="Times New Roman"/>
        </w:rPr>
        <w:t xml:space="preserve">, weather icon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. Input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temperatur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kelembapan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input dan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>.</w:t>
      </w:r>
    </w:p>
    <w:p w14:paraId="524A72E2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4A7067D8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14:paraId="554CA2B5" w14:textId="28A89B06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deep learning model, training dan tuning hyperparameter.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oleh masing-masing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model. Model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sequence model </w:t>
      </w:r>
      <w:proofErr w:type="gramStart"/>
      <w:r>
        <w:rPr>
          <w:rFonts w:ascii="Times New Roman" w:hAnsi="Times New Roman" w:cs="Times New Roman"/>
        </w:rPr>
        <w:t>multi input</w:t>
      </w:r>
      <w:proofErr w:type="gramEnd"/>
      <w:r>
        <w:rPr>
          <w:rFonts w:ascii="Times New Roman" w:hAnsi="Times New Roman" w:cs="Times New Roman"/>
        </w:rPr>
        <w:t xml:space="preserve"> dan multi </w:t>
      </w:r>
      <w:r>
        <w:rPr>
          <w:rFonts w:ascii="Times New Roman" w:hAnsi="Times New Roman" w:cs="Times New Roman"/>
        </w:rPr>
        <w:lastRenderedPageBreak/>
        <w:t xml:space="preserve">output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regression problem. Model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>.</w:t>
      </w:r>
    </w:p>
    <w:p w14:paraId="67500401" w14:textId="77777777" w:rsidR="00250C4C" w:rsidRDefault="00250C4C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780AE067" w14:textId="77777777" w:rsidR="00983FA3" w:rsidRDefault="00BE61EF">
      <w:pPr>
        <w:pStyle w:val="ListParagraph"/>
        <w:numPr>
          <w:ilvl w:val="0"/>
          <w:numId w:val="2"/>
        </w:numPr>
        <w:spacing w:line="360" w:lineRule="auto"/>
        <w:ind w:left="36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dan Output</w:t>
      </w:r>
    </w:p>
    <w:p w14:paraId="544FC9C6" w14:textId="0D263C52" w:rsidR="00983FA3" w:rsidRDefault="00BE61EF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model yang </w:t>
      </w:r>
      <w:proofErr w:type="spellStart"/>
      <w:r>
        <w:rPr>
          <w:rFonts w:ascii="Times New Roman" w:hAnsi="Times New Roman" w:cs="Times New Roman"/>
        </w:rPr>
        <w:t>dilatih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analisisnya</w:t>
      </w:r>
      <w:proofErr w:type="spellEnd"/>
      <w:r>
        <w:rPr>
          <w:rFonts w:ascii="Times New Roman" w:hAnsi="Times New Roman" w:cs="Times New Roman"/>
        </w:rPr>
        <w:t xml:space="preserve">. Dari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. Hasil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pada Zona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daerah</w:t>
      </w:r>
      <w:proofErr w:type="spellEnd"/>
      <w:r>
        <w:rPr>
          <w:rFonts w:ascii="Times New Roman" w:hAnsi="Times New Roman" w:cs="Times New Roman"/>
        </w:rPr>
        <w:t xml:space="preserve"> Denpasar. Hasil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dirata-ratakan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dianalisis</w:t>
      </w:r>
      <w:proofErr w:type="spellEnd"/>
      <w:r>
        <w:rPr>
          <w:rFonts w:ascii="Times New Roman" w:hAnsi="Times New Roman" w:cs="Times New Roman"/>
        </w:rPr>
        <w:t xml:space="preserve">. Output pada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hujan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prakiraan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musim</w:t>
      </w:r>
      <w:proofErr w:type="spellEnd"/>
      <w:r>
        <w:rPr>
          <w:rFonts w:ascii="Times New Roman" w:hAnsi="Times New Roman" w:cs="Times New Roman"/>
        </w:rPr>
        <w:t>.</w:t>
      </w:r>
    </w:p>
    <w:p w14:paraId="57037BC8" w14:textId="77777777" w:rsidR="00983FA3" w:rsidRDefault="00983FA3">
      <w:pPr>
        <w:spacing w:line="360" w:lineRule="auto"/>
        <w:rPr>
          <w:rFonts w:ascii="Times New Roman" w:hAnsi="Times New Roman" w:cs="Times New Roman"/>
        </w:rPr>
      </w:pPr>
    </w:p>
    <w:p w14:paraId="3BB079EE" w14:textId="77777777" w:rsidR="00983FA3" w:rsidRDefault="00BE61EF">
      <w:pPr>
        <w:spacing w:line="360" w:lineRule="auto"/>
        <w:rPr>
          <w:rFonts w:ascii="Times New Roman" w:eastAsia="Source Sans Pro" w:hAnsi="Times New Roman" w:cs="Times New Roman"/>
          <w:b/>
          <w:bCs/>
          <w:sz w:val="20"/>
          <w:szCs w:val="20"/>
        </w:rPr>
      </w:pPr>
      <w:r>
        <w:rPr>
          <w:rFonts w:ascii="Times New Roman" w:eastAsia="Source Sans Pro" w:hAnsi="Times New Roman" w:cs="Times New Roman"/>
          <w:b/>
          <w:bCs/>
          <w:sz w:val="20"/>
          <w:szCs w:val="20"/>
        </w:rPr>
        <w:t>Project Schedule:</w:t>
      </w:r>
    </w:p>
    <w:p w14:paraId="2D59D12A" w14:textId="77777777" w:rsidR="00977400" w:rsidRDefault="00977400" w:rsidP="00977400">
      <w:pPr>
        <w:keepNext/>
        <w:spacing w:line="360" w:lineRule="auto"/>
      </w:pPr>
      <w:r w:rsidRPr="00977400">
        <w:rPr>
          <w:noProof/>
        </w:rPr>
        <w:drawing>
          <wp:inline distT="0" distB="0" distL="0" distR="0" wp14:anchorId="71F5BF3B" wp14:editId="6645B5EC">
            <wp:extent cx="5943600" cy="460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63DE" w14:textId="557F4C12" w:rsidR="00983FA3" w:rsidRDefault="00977400" w:rsidP="0097740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217F2">
        <w:rPr>
          <w:noProof/>
        </w:rPr>
        <w:t>1</w:t>
      </w:r>
      <w:r>
        <w:fldChar w:fldCharType="end"/>
      </w:r>
      <w:r>
        <w:t xml:space="preserve">. </w:t>
      </w:r>
      <w:hyperlink r:id="rId10" w:history="1">
        <w:r w:rsidRPr="00977400">
          <w:rPr>
            <w:rStyle w:val="Hyperlink"/>
          </w:rPr>
          <w:t>Project Schedule</w:t>
        </w:r>
      </w:hyperlink>
    </w:p>
    <w:p w14:paraId="485C569A" w14:textId="77777777" w:rsidR="00983FA3" w:rsidRDefault="00983FA3">
      <w:pPr>
        <w:spacing w:line="360" w:lineRule="auto"/>
        <w:rPr>
          <w:rFonts w:ascii="Times New Roman" w:eastAsia="Source Sans Pro" w:hAnsi="Times New Roman" w:cs="Times New Roman"/>
          <w:sz w:val="20"/>
          <w:szCs w:val="20"/>
        </w:rPr>
      </w:pPr>
    </w:p>
    <w:p w14:paraId="1973281E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Risk and Issue Management Plan: </w:t>
      </w:r>
    </w:p>
    <w:p w14:paraId="71D6B607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penanganannya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:</w:t>
      </w:r>
      <w:proofErr w:type="gramEnd"/>
    </w:p>
    <w:p w14:paraId="55120E0C" w14:textId="77777777" w:rsidR="00983FA3" w:rsidRDefault="00BE61EF">
      <w:pPr>
        <w:pStyle w:val="ListParagraph"/>
        <w:numPr>
          <w:ilvl w:val="0"/>
          <w:numId w:val="3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oleh masing-masing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>.</w:t>
      </w:r>
    </w:p>
    <w:p w14:paraId="2E8D93B1" w14:textId="5AE10009" w:rsidR="00250C4C" w:rsidRDefault="00BE61EF" w:rsidP="00250C4C">
      <w:pPr>
        <w:pStyle w:val="ListParagraph"/>
        <w:numPr>
          <w:ilvl w:val="0"/>
          <w:numId w:val="3"/>
        </w:numPr>
        <w:spacing w:line="360" w:lineRule="auto"/>
        <w:ind w:left="540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missing data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kosongnya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imputation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curah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</w:p>
    <w:p w14:paraId="04CB38F5" w14:textId="77777777" w:rsidR="00250C4C" w:rsidRPr="00250C4C" w:rsidRDefault="00250C4C" w:rsidP="00250C4C">
      <w:pPr>
        <w:spacing w:line="360" w:lineRule="auto"/>
        <w:ind w:left="180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2ECFB3B7" w14:textId="77777777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>
        <w:rPr>
          <w:rFonts w:ascii="Times New Roman" w:eastAsia="Source Sans Pro" w:hAnsi="Times New Roman" w:cs="Times New Roman"/>
          <w:b/>
          <w:bCs/>
          <w:sz w:val="24"/>
          <w:szCs w:val="24"/>
        </w:rPr>
        <w:t>Project Reference:</w:t>
      </w:r>
    </w:p>
    <w:p w14:paraId="712E4BAB" w14:textId="68884C11" w:rsidR="00983FA3" w:rsidRDefault="00BE61EF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gramStart"/>
      <w:r>
        <w:rPr>
          <w:rFonts w:ascii="Times New Roman" w:eastAsia="Source Sans Pro" w:hAnsi="Times New Roman" w:cs="Times New Roman"/>
          <w:sz w:val="24"/>
          <w:szCs w:val="24"/>
        </w:rPr>
        <w:t>Dataset :</w:t>
      </w:r>
      <w:proofErr w:type="gramEnd"/>
      <w:r>
        <w:rPr>
          <w:rFonts w:ascii="Times New Roman" w:eastAsia="Source Sans Pro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ource Sans Pro" w:hAnsi="Times New Roman" w:cs="Times New Roman"/>
          <w:sz w:val="24"/>
          <w:szCs w:val="24"/>
        </w:rPr>
        <w:t>Meteorologi</w:t>
      </w:r>
      <w:proofErr w:type="spellEnd"/>
      <w:r>
        <w:rPr>
          <w:rFonts w:ascii="Times New Roman" w:eastAsia="Source Sans Pro" w:hAnsi="Times New Roman" w:cs="Times New Roman"/>
          <w:sz w:val="24"/>
          <w:szCs w:val="24"/>
        </w:rPr>
        <w:t xml:space="preserve"> (</w:t>
      </w:r>
      <w:hyperlink r:id="rId11" w:history="1">
        <w:r w:rsidR="00250C4C" w:rsidRPr="00E60B0A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https://dataonline.bmkg.go.id/home</w:t>
        </w:r>
      </w:hyperlink>
      <w:r w:rsid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299AF870" w14:textId="70019E40" w:rsidR="00250C4C" w:rsidRDefault="00250C4C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0920FB5C" w14:textId="77777777" w:rsidR="00977400" w:rsidRDefault="00977400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1819D74F" w14:textId="77777777" w:rsidR="00983FA3" w:rsidRPr="00250C4C" w:rsidRDefault="00BE61EF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lastRenderedPageBreak/>
        <w:t>Artikel</w:t>
      </w:r>
      <w:proofErr w:type="spell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  </w:t>
      </w:r>
    </w:p>
    <w:p w14:paraId="3265B2AA" w14:textId="77777777" w:rsidR="00983FA3" w:rsidRPr="00250C4C" w:rsidRDefault="00BE61EF" w:rsidP="00250C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Daftar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Istilah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Klimatologi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(</w:t>
      </w:r>
      <w:hyperlink r:id="rId12" w:history="1">
        <w:r w:rsidRPr="00250C4C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http://balai3.denpasar.bmkg.go.id/daftar-istilah-musim</w:t>
        </w:r>
      </w:hyperlink>
      <w:r w:rsidRP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73A7C1E3" w14:textId="0013674F" w:rsidR="00250C4C" w:rsidRDefault="00BE61EF" w:rsidP="00250C4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Buletin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Prakiraan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Musim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</w:t>
      </w:r>
      <w:proofErr w:type="spellStart"/>
      <w:r w:rsidRPr="00250C4C">
        <w:rPr>
          <w:rFonts w:ascii="Times New Roman" w:eastAsia="Source Sans Pro" w:hAnsi="Times New Roman" w:cs="Times New Roman"/>
          <w:sz w:val="24"/>
          <w:szCs w:val="24"/>
        </w:rPr>
        <w:t>Hujan</w:t>
      </w:r>
      <w:proofErr w:type="spellEnd"/>
      <w:r w:rsidRPr="00250C4C">
        <w:rPr>
          <w:rFonts w:ascii="Times New Roman" w:eastAsia="Source Sans Pro" w:hAnsi="Times New Roman" w:cs="Times New Roman"/>
          <w:sz w:val="24"/>
          <w:szCs w:val="24"/>
        </w:rPr>
        <w:t xml:space="preserve"> 2020/2021 Prov. Bali - 2020 - BMKG (</w:t>
      </w:r>
      <w:hyperlink r:id="rId13" w:history="1">
        <w:r w:rsidRPr="00250C4C">
          <w:rPr>
            <w:rStyle w:val="Hyperlink"/>
            <w:rFonts w:ascii="Times New Roman" w:eastAsia="Source Sans Pro" w:hAnsi="Times New Roman" w:cs="Times New Roman"/>
            <w:sz w:val="24"/>
            <w:szCs w:val="24"/>
          </w:rPr>
          <w:t>http://iklim.bali.bmkg.go.id/wp-content/uploads/2020/10/PMH-2021.pdf</w:t>
        </w:r>
      </w:hyperlink>
      <w:r w:rsidRPr="00250C4C">
        <w:rPr>
          <w:rFonts w:ascii="Times New Roman" w:eastAsia="Source Sans Pro" w:hAnsi="Times New Roman" w:cs="Times New Roman"/>
          <w:sz w:val="24"/>
          <w:szCs w:val="24"/>
        </w:rPr>
        <w:t>)</w:t>
      </w:r>
    </w:p>
    <w:p w14:paraId="18F16744" w14:textId="03B67781" w:rsidR="00250C4C" w:rsidRDefault="00250C4C" w:rsidP="00250C4C">
      <w:pPr>
        <w:spacing w:line="240" w:lineRule="auto"/>
        <w:rPr>
          <w:rFonts w:ascii="Times New Roman" w:eastAsia="Source Sans Pro" w:hAnsi="Times New Roman" w:cs="Times New Roman"/>
          <w:sz w:val="24"/>
          <w:szCs w:val="24"/>
        </w:rPr>
      </w:pPr>
    </w:p>
    <w:p w14:paraId="0A133AE0" w14:textId="77777777" w:rsidR="00250C4C" w:rsidRPr="00250C4C" w:rsidRDefault="00250C4C" w:rsidP="007B3205">
      <w:pPr>
        <w:spacing w:line="24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</w:p>
    <w:p w14:paraId="46D21600" w14:textId="77777777" w:rsidR="00250C4C" w:rsidRPr="00250C4C" w:rsidRDefault="00250C4C" w:rsidP="007B3205">
      <w:pPr>
        <w:spacing w:line="360" w:lineRule="auto"/>
        <w:jc w:val="both"/>
        <w:rPr>
          <w:rFonts w:ascii="Times New Roman" w:eastAsia="Source Sans Pro" w:hAnsi="Times New Roman" w:cs="Times New Roman"/>
          <w:b/>
          <w:bCs/>
          <w:sz w:val="24"/>
          <w:szCs w:val="24"/>
        </w:rPr>
      </w:pPr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Paper </w:t>
      </w:r>
      <w:proofErr w:type="spellStart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>Terkait</w:t>
      </w:r>
      <w:proofErr w:type="spellEnd"/>
      <w:r w:rsidRPr="00250C4C">
        <w:rPr>
          <w:rFonts w:ascii="Times New Roman" w:eastAsia="Source Sans Pro" w:hAnsi="Times New Roman" w:cs="Times New Roman"/>
          <w:b/>
          <w:bCs/>
          <w:sz w:val="24"/>
          <w:szCs w:val="24"/>
        </w:rPr>
        <w:t xml:space="preserve">: </w:t>
      </w:r>
    </w:p>
    <w:p w14:paraId="0C5E7CB4" w14:textId="77777777" w:rsidR="007B3205" w:rsidRPr="007B3205" w:rsidRDefault="007B3205" w:rsidP="007B320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7B3205">
        <w:rPr>
          <w:color w:val="000000"/>
        </w:rPr>
        <w:t xml:space="preserve">D.S. Roy, “Forecasting </w:t>
      </w:r>
      <w:proofErr w:type="gramStart"/>
      <w:r w:rsidRPr="007B3205">
        <w:rPr>
          <w:color w:val="000000"/>
        </w:rPr>
        <w:t>The</w:t>
      </w:r>
      <w:proofErr w:type="gramEnd"/>
      <w:r w:rsidRPr="007B3205">
        <w:rPr>
          <w:color w:val="000000"/>
        </w:rPr>
        <w:t xml:space="preserve"> Air Temperature at a Weather Station Using Deep Neural Networks”, 9th International Young Scientist Conference on Computational Science, 2020</w:t>
      </w:r>
    </w:p>
    <w:p w14:paraId="19AAEA87" w14:textId="1FE2C276" w:rsidR="00983FA3" w:rsidRPr="007B3205" w:rsidRDefault="007B3205" w:rsidP="007B320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</w:rPr>
      </w:pPr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Chhetri M, Kumar S, </w:t>
      </w:r>
      <w:proofErr w:type="spellStart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Pratim</w:t>
      </w:r>
      <w:proofErr w:type="spellEnd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Roy P, Kim B-G. Deep BLSTM-GRU Model for Monthly Rainfall Prediction: A Case Study of </w:t>
      </w:r>
      <w:proofErr w:type="spellStart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Simtokha</w:t>
      </w:r>
      <w:proofErr w:type="spellEnd"/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Bhutan. </w:t>
      </w:r>
      <w:r w:rsidRPr="007B320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Remote Sensing</w:t>
      </w:r>
      <w:r w:rsidRPr="007B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2020; 12(19):3174. https://doi.org/10.3390/rs12193174</w:t>
      </w:r>
    </w:p>
    <w:sectPr w:rsidR="00983FA3" w:rsidRPr="007B3205" w:rsidSect="00250C4C">
      <w:headerReference w:type="default" r:id="rId14"/>
      <w:pgSz w:w="12240" w:h="201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C1AE" w14:textId="77777777" w:rsidR="006766A0" w:rsidRDefault="006766A0">
      <w:pPr>
        <w:spacing w:line="240" w:lineRule="auto"/>
      </w:pPr>
      <w:r>
        <w:separator/>
      </w:r>
    </w:p>
  </w:endnote>
  <w:endnote w:type="continuationSeparator" w:id="0">
    <w:p w14:paraId="39F89C7F" w14:textId="77777777" w:rsidR="006766A0" w:rsidRDefault="00676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egoe Print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5767" w14:textId="77777777" w:rsidR="006766A0" w:rsidRDefault="006766A0">
      <w:r>
        <w:separator/>
      </w:r>
    </w:p>
  </w:footnote>
  <w:footnote w:type="continuationSeparator" w:id="0">
    <w:p w14:paraId="0339F35A" w14:textId="77777777" w:rsidR="006766A0" w:rsidRDefault="00676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48A5" w14:textId="77777777" w:rsidR="00983FA3" w:rsidRDefault="00BE61EF">
    <w:pPr>
      <w:jc w:val="right"/>
    </w:pPr>
    <w:r>
      <w:rPr>
        <w:noProof/>
      </w:rPr>
      <w:drawing>
        <wp:inline distT="114300" distB="114300" distL="114300" distR="114300" wp14:anchorId="5303F1DA" wp14:editId="59620E10">
          <wp:extent cx="2804795" cy="4133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05113" cy="4135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C42"/>
    <w:multiLevelType w:val="multilevel"/>
    <w:tmpl w:val="0AF91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4C7B"/>
    <w:multiLevelType w:val="hybridMultilevel"/>
    <w:tmpl w:val="A398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36FB1"/>
    <w:multiLevelType w:val="multilevel"/>
    <w:tmpl w:val="38636F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45A5"/>
    <w:multiLevelType w:val="hybridMultilevel"/>
    <w:tmpl w:val="264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09D8"/>
    <w:multiLevelType w:val="multilevel"/>
    <w:tmpl w:val="626C0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6405"/>
    <w:multiLevelType w:val="multilevel"/>
    <w:tmpl w:val="E2F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4C4"/>
    <w:rsid w:val="0009633A"/>
    <w:rsid w:val="001217F2"/>
    <w:rsid w:val="00177424"/>
    <w:rsid w:val="001C61CD"/>
    <w:rsid w:val="00250C4C"/>
    <w:rsid w:val="00367CC9"/>
    <w:rsid w:val="005513A3"/>
    <w:rsid w:val="006766A0"/>
    <w:rsid w:val="006E5A04"/>
    <w:rsid w:val="007B3205"/>
    <w:rsid w:val="00871EEF"/>
    <w:rsid w:val="00883387"/>
    <w:rsid w:val="00977400"/>
    <w:rsid w:val="00983FA3"/>
    <w:rsid w:val="009D4E9C"/>
    <w:rsid w:val="00A70506"/>
    <w:rsid w:val="00B01EBE"/>
    <w:rsid w:val="00BD74C4"/>
    <w:rsid w:val="00BE61EF"/>
    <w:rsid w:val="00D979B0"/>
    <w:rsid w:val="00ED3631"/>
    <w:rsid w:val="00F45BCB"/>
    <w:rsid w:val="6440780E"/>
    <w:rsid w:val="7B1B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6EBC"/>
  <w15:docId w15:val="{7830DC00-733D-451B-AFAE-5D402BDF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table" w:styleId="LightList-Accent3">
    <w:name w:val="Light List Accent 3"/>
    <w:basedOn w:val="TableNormal"/>
    <w:uiPriority w:val="61"/>
    <w:rPr>
      <w:rFonts w:asciiTheme="minorHAnsi" w:eastAsiaTheme="minorEastAsia" w:hAnsiTheme="minorHAnsi" w:cstheme="minorBidi"/>
      <w:sz w:val="22"/>
      <w:szCs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50C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klim.bali.bmkg.go.id/wp-content/uploads/2020/10/PMH-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alai3.denpasar.bmkg.go.id/daftar-istilah-musi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online.bmkg.go.id/hom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Gantt%20Chart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BsEs+IfuwYEUthCP7CewXPGbA==">AMUW2mXWbsuL/OSSEhvAb7zc3eOOc3SWuKzngkOP0ajIkIu54/jH8W13yVSZDhmnmDUO+bb9vaxx4hJbD/r+iVDGW34rhEdIXkYOhboaYYJ3UmJkMb1FOkdLZxA4eHcgoWkDqqzrddT8</go:docsCustomData>
</go:gDocsCustomXmlDataStorage>
</file>

<file path=customXml/itemProps1.xml><?xml version="1.0" encoding="utf-8"?>
<ds:datastoreItem xmlns:ds="http://schemas.openxmlformats.org/officeDocument/2006/customXml" ds:itemID="{CF53A0A5-37EF-460D-ABC1-74493AA73C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wot</dc:creator>
  <cp:lastModifiedBy>Aldhi Prambudi</cp:lastModifiedBy>
  <cp:revision>10</cp:revision>
  <cp:lastPrinted>2022-07-16T05:04:00Z</cp:lastPrinted>
  <dcterms:created xsi:type="dcterms:W3CDTF">2022-07-06T16:00:00Z</dcterms:created>
  <dcterms:modified xsi:type="dcterms:W3CDTF">2022-07-16T05:05:00Z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A0CF171DD7DC42CAA236107D442079D6</vt:lpwstr>
  </property>
</Properties>
</file>