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lang w:val="en-US"/>
        </w:rPr>
      </w:pPr>
      <w:r>
        <w:rPr>
          <w:rFonts w:hint="default"/>
          <w:b/>
          <w:bCs/>
          <w:lang w:val="en-US"/>
        </w:rPr>
        <w:t>PERSETUJUAN UMUM / GENERAL CONSENT</w:t>
      </w:r>
    </w:p>
    <w:p>
      <w:pPr>
        <w:rPr>
          <w:rFonts w:hint="default"/>
          <w:lang w:val="en-US"/>
        </w:rPr>
      </w:pPr>
    </w:p>
    <w:p>
      <w:pPr>
        <w:rPr>
          <w:rFonts w:hint="default"/>
          <w:lang w:val="en-US"/>
        </w:rPr>
      </w:pPr>
    </w:p>
    <w:p>
      <w:pPr>
        <w:spacing w:line="360" w:lineRule="auto"/>
        <w:rPr>
          <w:rFonts w:hint="default"/>
          <w:b/>
          <w:bCs/>
          <w:lang w:val="en-US"/>
        </w:rPr>
      </w:pPr>
      <w:r>
        <w:rPr>
          <w:rFonts w:hint="default"/>
          <w:b/>
          <w:bCs/>
          <w:lang w:val="en-US"/>
        </w:rPr>
        <w:t>Yang bertanda tangan di bawah ini :</w:t>
      </w:r>
    </w:p>
    <w:p>
      <w:pPr>
        <w:spacing w:line="360" w:lineRule="auto"/>
        <w:rPr>
          <w:rFonts w:hint="default"/>
          <w:lang w:val="en-US"/>
        </w:rPr>
      </w:pPr>
      <w:r>
        <w:rPr>
          <w:rFonts w:hint="default"/>
          <w:lang w:val="en-US"/>
        </w:rPr>
        <w:t xml:space="preserve">   Nama           : </w:t>
      </w:r>
      <w:r>
        <w:rPr>
          <w:rFonts w:hint="default"/>
          <w:lang w:val="en-US"/>
        </w:rPr>
        <w:fldChar w:fldCharType="begin"/>
      </w:r>
      <w:r>
        <w:rPr>
          <w:rFonts w:hint="default"/>
          <w:lang w:val="en-US"/>
        </w:rPr>
        <w:instrText xml:space="preserve"> MERGEFIELD pasien_name \* MERGEFORMAT </w:instrText>
      </w:r>
      <w:r>
        <w:rPr>
          <w:rFonts w:hint="default"/>
          <w:lang w:val="en-US"/>
        </w:rPr>
        <w:fldChar w:fldCharType="separate"/>
      </w:r>
      <w:r>
        <w:rPr>
          <w:rFonts w:hint="default"/>
          <w:lang w:val="en-US"/>
        </w:rPr>
        <w:t>«pasien_name»</w:t>
      </w:r>
      <w:r>
        <w:rPr>
          <w:rFonts w:hint="default"/>
          <w:lang w:val="en-US"/>
        </w:rPr>
        <w:fldChar w:fldCharType="end"/>
      </w:r>
    </w:p>
    <w:p>
      <w:pPr>
        <w:spacing w:line="360" w:lineRule="auto"/>
        <w:rPr>
          <w:rFonts w:hint="default"/>
          <w:lang w:val="en-US"/>
        </w:rPr>
      </w:pPr>
      <w:r>
        <w:rPr>
          <w:rFonts w:hint="default"/>
          <w:lang w:val="en-US"/>
        </w:rPr>
        <w:t xml:space="preserve">   Alamat         : </w:t>
      </w:r>
      <w:r>
        <w:rPr>
          <w:rFonts w:hint="default"/>
          <w:lang w:val="en-US"/>
        </w:rPr>
        <w:fldChar w:fldCharType="begin"/>
      </w:r>
      <w:r>
        <w:rPr>
          <w:rFonts w:hint="default"/>
          <w:lang w:val="en-US"/>
        </w:rPr>
        <w:instrText xml:space="preserve"> MERGEFIELD alamat \* MERGEFORMAT </w:instrText>
      </w:r>
      <w:r>
        <w:rPr>
          <w:rFonts w:hint="default"/>
          <w:lang w:val="en-US"/>
        </w:rPr>
        <w:fldChar w:fldCharType="separate"/>
      </w:r>
      <w:r>
        <w:rPr>
          <w:rFonts w:hint="default"/>
          <w:lang w:val="en-US"/>
        </w:rPr>
        <w:t>«alamat»</w:t>
      </w:r>
      <w:r>
        <w:rPr>
          <w:rFonts w:hint="default"/>
          <w:lang w:val="en-US"/>
        </w:rPr>
        <w:fldChar w:fldCharType="end"/>
      </w:r>
    </w:p>
    <w:p>
      <w:pPr>
        <w:spacing w:line="360" w:lineRule="auto"/>
        <w:rPr>
          <w:rFonts w:hint="default"/>
          <w:lang w:val="en-US"/>
        </w:rPr>
      </w:pPr>
      <w:r>
        <w:rPr>
          <w:rFonts w:hint="default"/>
          <w:lang w:val="en-US"/>
        </w:rPr>
        <w:t xml:space="preserve">   No Telp        : </w:t>
      </w:r>
      <w:r>
        <w:rPr>
          <w:rFonts w:hint="default"/>
          <w:lang w:val="en-US"/>
        </w:rPr>
        <w:fldChar w:fldCharType="begin"/>
      </w:r>
      <w:r>
        <w:rPr>
          <w:rFonts w:hint="default"/>
          <w:lang w:val="en-US"/>
        </w:rPr>
        <w:instrText xml:space="preserve"> MERGEFIELD mobile \* MERGEFORMAT </w:instrText>
      </w:r>
      <w:r>
        <w:rPr>
          <w:rFonts w:hint="default"/>
          <w:lang w:val="en-US"/>
        </w:rPr>
        <w:fldChar w:fldCharType="separate"/>
      </w:r>
      <w:r>
        <w:rPr>
          <w:rFonts w:hint="default"/>
          <w:lang w:val="en-US"/>
        </w:rPr>
        <w:t>«mobile»</w:t>
      </w:r>
      <w:r>
        <w:rPr>
          <w:rFonts w:hint="default"/>
          <w:lang w:val="en-US"/>
        </w:rPr>
        <w:fldChar w:fldCharType="end"/>
      </w:r>
    </w:p>
    <w:p>
      <w:pPr>
        <w:spacing w:line="360" w:lineRule="auto"/>
        <w:rPr>
          <w:rFonts w:hint="default"/>
          <w:lang w:val="en-US"/>
        </w:rPr>
      </w:pPr>
    </w:p>
    <w:p>
      <w:pPr>
        <w:spacing w:line="360" w:lineRule="auto"/>
        <w:rPr>
          <w:rFonts w:hint="default"/>
          <w:lang w:val="en-US"/>
        </w:rPr>
      </w:pPr>
      <w:r>
        <w:rPr>
          <w:rFonts w:hint="default"/>
          <w:lang w:val="en-US"/>
        </w:rPr>
        <w:t>Selaku Pasien/Wali hukum pasien dengan ini menyatakan memberikan persetujuan :</w:t>
      </w:r>
    </w:p>
    <w:p>
      <w:pPr>
        <w:spacing w:line="360" w:lineRule="auto"/>
        <w:jc w:val="both"/>
        <w:rPr>
          <w:rFonts w:hint="default"/>
          <w:lang w:val="en-US"/>
        </w:rPr>
      </w:pPr>
    </w:p>
    <w:p>
      <w:pPr>
        <w:numPr>
          <w:ilvl w:val="0"/>
          <w:numId w:val="1"/>
        </w:numPr>
        <w:spacing w:line="360" w:lineRule="auto"/>
        <w:ind w:left="425" w:leftChars="0" w:hanging="425" w:firstLineChars="0"/>
        <w:jc w:val="both"/>
        <w:rPr>
          <w:rFonts w:hint="default"/>
          <w:lang w:val="en-US"/>
        </w:rPr>
      </w:pPr>
      <w:r>
        <w:rPr>
          <w:rFonts w:hint="default"/>
          <w:lang w:val="en-US"/>
        </w:rPr>
        <w:t>Saya menyetuju untuk perawatan di Klinik Utama ishk Tolaram Eye Centre sebagai pasien rawat jalan.</w:t>
      </w:r>
    </w:p>
    <w:p>
      <w:pPr>
        <w:numPr>
          <w:ilvl w:val="0"/>
          <w:numId w:val="1"/>
        </w:numPr>
        <w:spacing w:line="360" w:lineRule="auto"/>
        <w:ind w:left="425" w:leftChars="0" w:hanging="425" w:firstLineChars="0"/>
        <w:jc w:val="both"/>
        <w:rPr>
          <w:rFonts w:hint="default"/>
          <w:lang w:val="en-US"/>
        </w:rPr>
      </w:pPr>
      <w:r>
        <w:rPr>
          <w:rFonts w:hint="default"/>
          <w:b/>
          <w:bCs/>
          <w:lang w:val="en-US"/>
        </w:rPr>
        <w:t>HAK KEWAJIBAN SEBAGI PASIEN</w:t>
      </w:r>
      <w:r>
        <w:rPr>
          <w:rFonts w:hint="default"/>
          <w:lang w:val="en-US"/>
        </w:rPr>
        <w:t>. Saya mengakui bahwa pada proses pendaftaran untuk mendapatkan perawatan di Klinik Utama Ishk Tolaram Eye Centre, saya telah mendapat informasi tentang hal-hak dan kewajiban saya sebagai pasein.</w:t>
      </w:r>
    </w:p>
    <w:p>
      <w:pPr>
        <w:numPr>
          <w:ilvl w:val="0"/>
          <w:numId w:val="1"/>
        </w:numPr>
        <w:spacing w:line="360" w:lineRule="auto"/>
        <w:ind w:left="425" w:leftChars="0" w:hanging="425" w:firstLineChars="0"/>
        <w:jc w:val="both"/>
        <w:rPr>
          <w:rFonts w:hint="default"/>
          <w:lang w:val="en-US"/>
        </w:rPr>
      </w:pPr>
      <w:r>
        <w:rPr>
          <w:rFonts w:hint="default"/>
          <w:b/>
          <w:bCs/>
          <w:lang w:val="en-US"/>
        </w:rPr>
        <w:t>PERSETUJUAN PELAYAN KESEHATAN</w:t>
      </w:r>
      <w:r>
        <w:rPr>
          <w:rFonts w:hint="default"/>
          <w:lang w:val="en-US"/>
        </w:rPr>
        <w:t>. Saya menyetujui dan memberikan persetujuan untuk mendapat pelayanan kesehatan di Klink Utama Ishk Tolaram Eye Centre dan dedngan ini saya meminta dan memeberikan kuasa kepada Klinik, dokter dan perawat, dan tenaka kesehatan lainnya untuk memberikan asuhan perawatan, pemeriksaan fisik yang dilakukan sesuai pertimbangan dokter yang diperlakukan atau disarankan pada perawatan saya. Hal ini mencakup seluruh pemeriksaan dan prosedur diagnosa, pemberian dan/ atau tindakan medis serta penyuntikan (intra muskulan, intravena dan prosedur invasif lainya) produk farmasi dan obat-obatan, dan pengambilan darah untuk pemeriksaan laboratorium atau pemeriksaan patplogi yang dibutuhkan untuk pengobatan dan tindakan yang aman.</w:t>
      </w:r>
    </w:p>
    <w:p>
      <w:pPr>
        <w:numPr>
          <w:ilvl w:val="0"/>
          <w:numId w:val="1"/>
        </w:numPr>
        <w:spacing w:line="360" w:lineRule="auto"/>
        <w:ind w:left="425" w:leftChars="0" w:hanging="425" w:firstLineChars="0"/>
        <w:jc w:val="both"/>
        <w:rPr>
          <w:rFonts w:hint="default"/>
          <w:lang w:val="en-US"/>
        </w:rPr>
      </w:pPr>
      <w:r>
        <w:rPr>
          <w:rFonts w:hint="default"/>
          <w:b/>
          <w:bCs/>
          <w:lang w:val="en-US"/>
        </w:rPr>
        <w:t>AKSES INFORMASI KESEHATAN</w:t>
      </w:r>
      <w:r>
        <w:rPr>
          <w:rFonts w:hint="default"/>
          <w:lang w:val="en-US"/>
        </w:rPr>
        <w:t>. Saya memberi kuasa kepada setiap dan seluruh pihak yang merawat saya untuk memeriksa dan/atau memberitahukan informasi kesehatan saya kepada pemberi layanan kesehatan lain yang turut merawat saya selama di Klinik Utama Ishk Tolaram Eye Centre.</w:t>
      </w:r>
    </w:p>
    <w:p>
      <w:pPr>
        <w:numPr>
          <w:ilvl w:val="0"/>
          <w:numId w:val="1"/>
        </w:numPr>
        <w:spacing w:line="360" w:lineRule="auto"/>
        <w:ind w:left="425" w:leftChars="0" w:hanging="425" w:firstLineChars="0"/>
        <w:jc w:val="both"/>
        <w:rPr>
          <w:rFonts w:hint="default"/>
          <w:lang w:val="en-US"/>
        </w:rPr>
      </w:pPr>
      <w:r>
        <w:rPr>
          <w:rFonts w:hint="default"/>
          <w:b/>
          <w:bCs/>
          <w:lang w:val="en-US"/>
        </w:rPr>
        <w:t>RAHASIA MEDIS</w:t>
      </w:r>
      <w:r>
        <w:rPr>
          <w:rFonts w:hint="default"/>
          <w:lang w:val="en-US"/>
        </w:rPr>
        <w:t>. Saya setuju bahwa Klinik Utama Ishk Tolaram Eye Centre wajib menjaga kerahasiaan informasi medis saya untuk kepentingan perawatan, pengobatan, pendidikan, maupun penelitian, kecuali jika saya sendiri mengungkapkan atau memberi kuasa kepada orang lain untuk mengungkapkan informasi tersebut.</w:t>
      </w:r>
    </w:p>
    <w:p>
      <w:pPr>
        <w:numPr>
          <w:ilvl w:val="0"/>
          <w:numId w:val="1"/>
        </w:numPr>
        <w:spacing w:line="360" w:lineRule="auto"/>
        <w:ind w:left="425" w:leftChars="0" w:hanging="425" w:firstLineChars="0"/>
        <w:jc w:val="both"/>
        <w:rPr>
          <w:rFonts w:hint="default"/>
          <w:lang w:val="en-US"/>
        </w:rPr>
      </w:pPr>
      <w:r>
        <w:rPr>
          <w:rFonts w:hint="default"/>
          <w:b/>
          <w:bCs/>
          <w:lang w:val="en-US"/>
        </w:rPr>
        <w:t>PRIVASI</w:t>
      </w:r>
      <w:r>
        <w:rPr>
          <w:rFonts w:hint="default"/>
          <w:lang w:val="en-US"/>
        </w:rPr>
        <w:t>. Saya memberi kuasa kepada Klinik Utama Ishk Tolaram Eye Centre untuk menjaga privasi dan kerahasiaan penyakit saya selama dalam perawatan.</w:t>
      </w:r>
    </w:p>
    <w:p>
      <w:pPr>
        <w:numPr>
          <w:ilvl w:val="0"/>
          <w:numId w:val="1"/>
        </w:numPr>
        <w:spacing w:line="360" w:lineRule="auto"/>
        <w:ind w:left="425" w:leftChars="0" w:hanging="425" w:firstLineChars="0"/>
        <w:jc w:val="both"/>
        <w:rPr>
          <w:rFonts w:hint="default"/>
          <w:lang w:val="en-US"/>
        </w:rPr>
      </w:pPr>
      <w:r>
        <w:rPr>
          <w:rFonts w:hint="default"/>
          <w:b/>
          <w:bCs/>
          <w:lang w:val="en-US"/>
        </w:rPr>
        <w:t>BARANG PRIBADI</w:t>
      </w:r>
      <w:r>
        <w:rPr>
          <w:rFonts w:hint="default"/>
          <w:lang w:val="en-US"/>
        </w:rPr>
        <w:t>. Saya setuju bahwa jika saya membawa barang di luar ketentuan, Klinik Utama Ishk Tolaram Eye Centre tidak bertanggung jawab atas kehilangan, kerusakan, atau pencurian barang tersebut.</w:t>
      </w:r>
    </w:p>
    <w:p>
      <w:pPr>
        <w:numPr>
          <w:ilvl w:val="0"/>
          <w:numId w:val="1"/>
        </w:numPr>
        <w:spacing w:line="360" w:lineRule="auto"/>
        <w:ind w:left="425" w:leftChars="0" w:hanging="425" w:firstLineChars="0"/>
        <w:jc w:val="both"/>
        <w:rPr>
          <w:rFonts w:hint="default"/>
          <w:lang w:val="en-US"/>
        </w:rPr>
      </w:pPr>
      <w:r>
        <w:rPr>
          <w:rFonts w:hint="default"/>
          <w:b/>
          <w:bCs/>
          <w:lang w:val="en-US"/>
        </w:rPr>
        <w:t>PENGAJUAN KELUHAN</w:t>
      </w:r>
      <w:r>
        <w:rPr>
          <w:rFonts w:hint="default"/>
          <w:lang w:val="en-US"/>
        </w:rPr>
        <w:t>. Saya menyatakan bahwa saya telah menerima informasi tentang adanya tata cara mengajukan dan menangani keluhan terkait pelayanan medis yang diberikan kepada saya. Saya setuju untuk mengikuti tata cara pengajuan keluhan sesuai prosedur yang berlaku.</w:t>
      </w:r>
    </w:p>
    <w:p>
      <w:pPr>
        <w:numPr>
          <w:ilvl w:val="0"/>
          <w:numId w:val="1"/>
        </w:numPr>
        <w:spacing w:line="360" w:lineRule="auto"/>
        <w:ind w:left="425" w:leftChars="0" w:hanging="425" w:firstLineChars="0"/>
        <w:jc w:val="both"/>
        <w:rPr>
          <w:rFonts w:hint="default"/>
          <w:lang w:val="en-US"/>
        </w:rPr>
      </w:pPr>
      <w:r>
        <w:rPr>
          <w:rFonts w:hint="default"/>
          <w:b/>
          <w:bCs/>
          <w:lang w:val="en-US"/>
        </w:rPr>
        <w:t>PELEPASAN INFORMASI</w:t>
      </w:r>
      <w:r>
        <w:rPr>
          <w:rFonts w:hint="default"/>
          <w:lang w:val="en-US"/>
        </w:rPr>
        <w:t>. Saya memberi wewenang kepada Klinik Utama Ishk Tolaram Eye Centre untuk memberikan informasi mengenai diagnosis, hasil pelayanan, dan pengobatan apabila diperlukan untuk memproses klaim BPJS, asuransi komersial, perusahaan, dan/atau lembaga pemerintah lainnya.</w:t>
      </w:r>
    </w:p>
    <w:p>
      <w:pPr>
        <w:numPr>
          <w:ilvl w:val="0"/>
          <w:numId w:val="1"/>
        </w:numPr>
        <w:spacing w:line="360" w:lineRule="auto"/>
        <w:ind w:left="425" w:leftChars="0" w:hanging="425" w:firstLineChars="0"/>
        <w:jc w:val="both"/>
        <w:rPr>
          <w:rFonts w:hint="default"/>
          <w:lang w:val="en-US"/>
        </w:rPr>
      </w:pPr>
      <w:r>
        <w:rPr>
          <w:rFonts w:hint="default"/>
          <w:b/>
          <w:bCs/>
          <w:lang w:val="en-US"/>
        </w:rPr>
        <w:t>KEWAJIBAN PEMBAYARAN</w:t>
      </w:r>
      <w:r>
        <w:rPr>
          <w:rFonts w:hint="default"/>
          <w:lang w:val="en-US"/>
        </w:rPr>
        <w:t>. Saya menyatakan setuju, baik sebagai wali maupun sebagai pasien, bahwa sesuai pertimbangan pelayanan yang diberikan, saya wajib membayar total biaya pelayanan. Biaya pelayanan mengacu pada ketentuan tarif yang berlaku di Klinik Utama Ishk Tolaram Eye Centre. Saya juga memahami bahwa:</w:t>
      </w:r>
    </w:p>
    <w:p>
      <w:pPr>
        <w:numPr>
          <w:ilvl w:val="0"/>
          <w:numId w:val="0"/>
        </w:numPr>
        <w:spacing w:line="360" w:lineRule="auto"/>
        <w:jc w:val="both"/>
        <w:rPr>
          <w:rFonts w:hint="default"/>
          <w:lang w:val="en-US"/>
        </w:rPr>
      </w:pPr>
    </w:p>
    <w:p>
      <w:pPr>
        <w:numPr>
          <w:ilvl w:val="0"/>
          <w:numId w:val="2"/>
        </w:numPr>
        <w:spacing w:line="360" w:lineRule="auto"/>
        <w:ind w:left="425" w:leftChars="0" w:hanging="425" w:firstLineChars="0"/>
        <w:jc w:val="both"/>
        <w:rPr>
          <w:rFonts w:hint="default"/>
          <w:lang w:val="en-US"/>
        </w:rPr>
      </w:pPr>
      <w:r>
        <w:rPr>
          <w:rFonts w:hint="default"/>
          <w:lang w:val="en-US"/>
        </w:rPr>
        <w:t>Apabila saya tidak memberikan persetujuan atau di kemudian hari mencabut persetujuan untuk melepaskan rahasia kedokteran saya kepada perusahaan asuransi yang saya tunjuk, maka saya secara pribadi bertanggung jawab membayar seluruh pelayanan dan tindakan medis dari Klinik Utama Ishk Tolaram Eye Centre.</w:t>
      </w:r>
    </w:p>
    <w:p>
      <w:pPr>
        <w:numPr>
          <w:ilvl w:val="0"/>
          <w:numId w:val="2"/>
        </w:numPr>
        <w:spacing w:line="360" w:lineRule="auto"/>
        <w:ind w:left="425" w:leftChars="0" w:hanging="425" w:firstLineChars="0"/>
        <w:jc w:val="both"/>
        <w:rPr>
          <w:rFonts w:hint="default"/>
          <w:lang w:val="en-US"/>
        </w:rPr>
      </w:pPr>
      <w:r>
        <w:rPr>
          <w:rFonts w:hint="default"/>
          <w:lang w:val="en-US"/>
        </w:rPr>
        <w:t>Apabila Klinik Utama Ishk Tolaram Eye Centre membutuhkan proses hukum untuk menagih biaya pelayanan dari saya, saya memahami bahwa saya bertanggung jawab untuk membayar seluruh biaya yang timbul dari proses hukum tersebut.</w:t>
      </w:r>
    </w:p>
    <w:p>
      <w:pPr>
        <w:numPr>
          <w:ilvl w:val="0"/>
          <w:numId w:val="0"/>
        </w:numPr>
        <w:spacing w:line="360" w:lineRule="auto"/>
        <w:jc w:val="both"/>
        <w:rPr>
          <w:rFonts w:hint="default"/>
          <w:lang w:val="en-US"/>
        </w:rPr>
      </w:pPr>
    </w:p>
    <w:p>
      <w:pPr>
        <w:numPr>
          <w:ilvl w:val="0"/>
          <w:numId w:val="0"/>
        </w:numPr>
        <w:spacing w:line="360" w:lineRule="auto"/>
        <w:jc w:val="both"/>
        <w:rPr>
          <w:rFonts w:hint="default"/>
          <w:lang w:val="en-US"/>
        </w:rPr>
      </w:pPr>
      <w:r>
        <w:rPr>
          <w:rFonts w:hint="default"/>
          <w:lang w:val="en-US"/>
        </w:rPr>
        <w:t>Melalui dokumen ini, saya menegaskan bahwa saya mempercayakan kepada seluruh tenaga kesehatan di Klinik Utama Ishk Tolaram Eye Centre untuk memberikan perawatan, diagnostik, dan terapi kepada saya sebagai pasien rawat jalan, termasuk seluruh pemeriksaan penunjang yang dibutuhkan untuk tindakan medis yang aman.</w:t>
      </w:r>
    </w:p>
    <w:p>
      <w:pPr>
        <w:numPr>
          <w:ilvl w:val="0"/>
          <w:numId w:val="0"/>
        </w:numPr>
        <w:spacing w:line="360" w:lineRule="auto"/>
        <w:jc w:val="both"/>
        <w:rPr>
          <w:rFonts w:hint="default"/>
          <w:lang w:val="en-US"/>
        </w:rPr>
      </w:pPr>
      <w:r>
        <w:rPr>
          <w:rFonts w:hint="default"/>
          <w:b/>
          <w:bCs/>
          <w:lang w:val="en-US"/>
        </w:rPr>
        <w:t>SAYA TELAH MEMBACA DAN SEPENUHNYA SETUJU</w:t>
      </w:r>
      <w:r>
        <w:rPr>
          <w:rFonts w:hint="default"/>
          <w:lang w:val="en-US"/>
        </w:rPr>
        <w:t xml:space="preserve"> dengan setiap pernyataan di atas, serta menandatangani dokumen ini tanpa paksaan dan dengan kesadaran penuh.</w:t>
      </w:r>
    </w:p>
    <w:p>
      <w:pPr>
        <w:numPr>
          <w:ilvl w:val="0"/>
          <w:numId w:val="0"/>
        </w:numPr>
        <w:spacing w:line="360" w:lineRule="auto"/>
        <w:jc w:val="both"/>
        <w:rPr>
          <w:rFonts w:hint="default"/>
          <w:lang w:val="en-U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82"/>
        <w:gridCol w:w="45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82" w:type="dxa"/>
          </w:tcPr>
          <w:p>
            <w:pPr>
              <w:widowControl w:val="0"/>
              <w:numPr>
                <w:ilvl w:val="0"/>
                <w:numId w:val="0"/>
              </w:numPr>
              <w:spacing w:line="360" w:lineRule="auto"/>
              <w:jc w:val="center"/>
              <w:rPr>
                <w:rFonts w:hint="default"/>
                <w:vertAlign w:val="baseline"/>
                <w:lang w:val="en-US"/>
              </w:rPr>
            </w:pPr>
          </w:p>
        </w:tc>
        <w:tc>
          <w:tcPr>
            <w:tcW w:w="4540" w:type="dxa"/>
          </w:tcPr>
          <w:p>
            <w:pPr>
              <w:widowControl w:val="0"/>
              <w:numPr>
                <w:ilvl w:val="0"/>
                <w:numId w:val="0"/>
              </w:numPr>
              <w:spacing w:line="360" w:lineRule="auto"/>
              <w:jc w:val="center"/>
              <w:rPr>
                <w:rFonts w:hint="default"/>
                <w:vertAlign w:val="baseline"/>
                <w:lang w:val="en-US"/>
              </w:rPr>
            </w:pPr>
            <w:r>
              <w:rPr>
                <w:rFonts w:hint="default"/>
                <w:lang w:val="en-US"/>
              </w:rPr>
              <w:t xml:space="preserve">Batu,  </w:t>
            </w:r>
            <w:r>
              <w:rPr>
                <w:rFonts w:hint="default"/>
                <w:lang w:val="en-US"/>
              </w:rPr>
              <w:fldChar w:fldCharType="begin"/>
            </w:r>
            <w:r>
              <w:rPr>
                <w:rFonts w:hint="default"/>
                <w:lang w:val="en-US"/>
              </w:rPr>
              <w:instrText xml:space="preserve"> MERGEFIELD tanggal_ttd \* MERGEFORMAT </w:instrText>
            </w:r>
            <w:r>
              <w:rPr>
                <w:rFonts w:hint="default"/>
                <w:lang w:val="en-US"/>
              </w:rPr>
              <w:fldChar w:fldCharType="separate"/>
            </w:r>
            <w:r>
              <w:rPr>
                <w:rFonts w:hint="default"/>
                <w:lang w:val="en-US"/>
              </w:rPr>
              <w:t>«tanggal_ttd»</w:t>
            </w:r>
            <w:r>
              <w:rPr>
                <w:rFonts w:hint="default"/>
                <w:lang w:val="en-US"/>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82" w:type="dxa"/>
          </w:tcPr>
          <w:p>
            <w:pPr>
              <w:widowControl w:val="0"/>
              <w:numPr>
                <w:ilvl w:val="0"/>
                <w:numId w:val="0"/>
              </w:numPr>
              <w:spacing w:line="360" w:lineRule="auto"/>
              <w:jc w:val="center"/>
              <w:rPr>
                <w:rFonts w:hint="default"/>
                <w:vertAlign w:val="baseline"/>
                <w:lang w:val="en-US"/>
              </w:rPr>
            </w:pPr>
            <w:r>
              <w:rPr>
                <w:rFonts w:hint="default"/>
                <w:lang w:val="en-US"/>
              </w:rPr>
              <w:t>Pasien/Penanggung jawab pasien</w:t>
            </w:r>
          </w:p>
        </w:tc>
        <w:tc>
          <w:tcPr>
            <w:tcW w:w="4540" w:type="dxa"/>
          </w:tcPr>
          <w:p>
            <w:pPr>
              <w:widowControl w:val="0"/>
              <w:numPr>
                <w:ilvl w:val="0"/>
                <w:numId w:val="0"/>
              </w:numPr>
              <w:spacing w:line="360" w:lineRule="auto"/>
              <w:jc w:val="center"/>
              <w:rPr>
                <w:rFonts w:hint="default"/>
                <w:lang w:val="en-US"/>
              </w:rPr>
            </w:pPr>
            <w:r>
              <w:rPr>
                <w:rFonts w:hint="default"/>
                <w:lang w:val="en-US"/>
              </w:rPr>
              <w:t>Pemberi Informasi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6" w:hRule="atLeast"/>
        </w:trPr>
        <w:tc>
          <w:tcPr>
            <w:tcW w:w="3982" w:type="dxa"/>
          </w:tcPr>
          <w:p>
            <w:pPr>
              <w:widowControl w:val="0"/>
              <w:numPr>
                <w:ilvl w:val="0"/>
                <w:numId w:val="0"/>
              </w:numPr>
              <w:spacing w:line="360" w:lineRule="auto"/>
              <w:jc w:val="center"/>
              <w:rPr>
                <w:rFonts w:hint="default"/>
                <w:vertAlign w:val="baseline"/>
                <w:lang w:val="en-US"/>
              </w:rPr>
            </w:pPr>
            <w:r>
              <w:rPr>
                <w:rFonts w:hint="default"/>
                <w:vertAlign w:val="baseline"/>
                <w:lang w:val="en-US"/>
              </w:rPr>
              <w:t>{{ttd_pemberi_informasi}}</w:t>
            </w:r>
          </w:p>
        </w:tc>
        <w:tc>
          <w:tcPr>
            <w:tcW w:w="4540" w:type="dxa"/>
          </w:tcPr>
          <w:p>
            <w:pPr>
              <w:widowControl w:val="0"/>
              <w:numPr>
                <w:ilvl w:val="0"/>
                <w:numId w:val="0"/>
              </w:numPr>
              <w:spacing w:line="360" w:lineRule="auto"/>
              <w:jc w:val="center"/>
              <w:rPr>
                <w:rFonts w:hint="default"/>
                <w:vertAlign w:val="baseline"/>
                <w:lang w:val="en-US"/>
              </w:rPr>
            </w:pPr>
            <w:r>
              <w:rPr>
                <w:rFonts w:hint="default"/>
                <w:vertAlign w:val="baseline"/>
                <w:lang w:val="en-US"/>
              </w:rPr>
              <w:t>{{ttd_pasien_penanggung_jawab}}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82" w:type="dxa"/>
          </w:tcPr>
          <w:p>
            <w:pPr>
              <w:widowControl w:val="0"/>
              <w:numPr>
                <w:ilvl w:val="0"/>
                <w:numId w:val="0"/>
              </w:numPr>
              <w:spacing w:line="360" w:lineRule="auto"/>
              <w:jc w:val="center"/>
              <w:rPr>
                <w:rFonts w:hint="default"/>
                <w:vertAlign w:val="baseline"/>
                <w:lang w:val="en-US"/>
              </w:rPr>
            </w:pPr>
            <w:r>
              <w:rPr>
                <w:rFonts w:hint="default"/>
                <w:lang w:val="en-US"/>
              </w:rPr>
              <w:t>(</w:t>
            </w:r>
            <w:r>
              <w:rPr>
                <w:rFonts w:hint="default"/>
              </w:rPr>
              <w:fldChar w:fldCharType="begin"/>
            </w:r>
            <w:r>
              <w:rPr>
                <w:rFonts w:hint="default"/>
              </w:rPr>
              <w:instrText xml:space="preserve"> MERGEFIELD nama_pemberi_informasi \* MERGEFORMAT </w:instrText>
            </w:r>
            <w:r>
              <w:rPr>
                <w:rFonts w:hint="default"/>
              </w:rPr>
              <w:fldChar w:fldCharType="separate"/>
            </w:r>
            <w:r>
              <w:rPr>
                <w:rFonts w:hint="default"/>
              </w:rPr>
              <w:t>«nama_pemberi_informasi»</w:t>
            </w:r>
            <w:r>
              <w:rPr>
                <w:rFonts w:hint="default"/>
              </w:rPr>
              <w:fldChar w:fldCharType="end"/>
            </w:r>
            <w:r>
              <w:rPr>
                <w:rFonts w:hint="default"/>
                <w:lang w:val="en-US"/>
              </w:rPr>
              <w:t>)</w:t>
            </w:r>
          </w:p>
        </w:tc>
        <w:tc>
          <w:tcPr>
            <w:tcW w:w="4540" w:type="dxa"/>
          </w:tcPr>
          <w:p>
            <w:pPr>
              <w:widowControl w:val="0"/>
              <w:numPr>
                <w:ilvl w:val="0"/>
                <w:numId w:val="0"/>
              </w:numPr>
              <w:spacing w:line="360" w:lineRule="auto"/>
              <w:ind w:left="5200" w:hanging="5200" w:hangingChars="2600"/>
              <w:jc w:val="center"/>
              <w:rPr>
                <w:rFonts w:hint="default"/>
                <w:vertAlign w:val="baseline"/>
                <w:lang w:val="en-US"/>
              </w:rPr>
            </w:pPr>
            <w:r>
              <w:rPr>
                <w:rFonts w:hint="default"/>
                <w:lang w:val="en-US"/>
              </w:rPr>
              <w:t>(</w:t>
            </w:r>
            <w:r>
              <w:rPr>
                <w:rFonts w:hint="default"/>
                <w:lang w:val="en-US"/>
              </w:rPr>
              <w:fldChar w:fldCharType="begin"/>
            </w:r>
            <w:r>
              <w:rPr>
                <w:rFonts w:hint="default"/>
                <w:lang w:val="en-US"/>
              </w:rPr>
              <w:instrText xml:space="preserve"> MERGEFIELD nama_pasien_penanggung_jawab \* MERGEFORMAT </w:instrText>
            </w:r>
            <w:r>
              <w:rPr>
                <w:rFonts w:hint="default"/>
                <w:lang w:val="en-US"/>
              </w:rPr>
              <w:fldChar w:fldCharType="separate"/>
            </w:r>
            <w:r>
              <w:rPr>
                <w:rFonts w:hint="default"/>
                <w:lang w:val="en-US"/>
              </w:rPr>
              <w:t>«nama_pasien_penanggung_jawab»</w:t>
            </w:r>
            <w:r>
              <w:rPr>
                <w:rFonts w:hint="default"/>
                <w:lang w:val="en-US"/>
              </w:rPr>
              <w:fldChar w:fldCharType="end"/>
            </w:r>
            <w:r>
              <w:rPr>
                <w:rFonts w:hint="default"/>
                <w:lang w:val="en-US"/>
              </w:rPr>
              <w:t>)</w:t>
            </w:r>
          </w:p>
        </w:tc>
      </w:tr>
    </w:tbl>
    <w:p>
      <w:pPr>
        <w:numPr>
          <w:ilvl w:val="0"/>
          <w:numId w:val="0"/>
        </w:numPr>
        <w:spacing w:line="360" w:lineRule="auto"/>
        <w:jc w:val="both"/>
        <w:rPr>
          <w:rFonts w:hint="default"/>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page" w:tblpX="1038" w:tblpY="313"/>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2"/>
      <w:gridCol w:w="958"/>
      <w:gridCol w:w="2131"/>
      <w:gridCol w:w="38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02" w:type="dxa"/>
        </w:tcPr>
        <w:p>
          <w:pPr>
            <w:pStyle w:val="5"/>
            <w:rPr>
              <w:rFonts w:hint="default"/>
              <w:vertAlign w:val="baseline"/>
              <w:lang w:val="en-US"/>
            </w:rPr>
          </w:pPr>
          <w:r>
            <w:rPr>
              <w:rFonts w:hint="default"/>
              <w:vertAlign w:val="baseline"/>
              <w:lang w:val="en-US"/>
            </w:rPr>
            <w:t>{{logo}}</w:t>
          </w:r>
        </w:p>
      </w:tc>
      <w:tc>
        <w:tcPr>
          <w:tcW w:w="958" w:type="dxa"/>
        </w:tcPr>
        <w:p>
          <w:pPr>
            <w:pStyle w:val="5"/>
            <w:rPr>
              <w:vertAlign w:val="baseline"/>
            </w:rPr>
          </w:pPr>
        </w:p>
      </w:tc>
      <w:tc>
        <w:tcPr>
          <w:tcW w:w="2131" w:type="dxa"/>
        </w:tcPr>
        <w:p>
          <w:pPr>
            <w:pStyle w:val="5"/>
            <w:rPr>
              <w:vertAlign w:val="baseline"/>
            </w:rPr>
          </w:pPr>
        </w:p>
      </w:tc>
      <w:tc>
        <w:tcPr>
          <w:tcW w:w="3815" w:type="dxa"/>
        </w:tcPr>
        <w:p>
          <w:pPr>
            <w:pStyle w:val="5"/>
            <w:rPr>
              <w:vertAlign w:val="baseline"/>
            </w:rPr>
          </w:pPr>
        </w:p>
      </w:tc>
    </w:tr>
  </w:tbl>
  <w:p>
    <w:pPr>
      <w:pStyle w:val="5"/>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F86F0"/>
    <w:multiLevelType w:val="singleLevel"/>
    <w:tmpl w:val="FFDF86F0"/>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77CD9CC7"/>
    <w:multiLevelType w:val="singleLevel"/>
    <w:tmpl w:val="77CD9CC7"/>
    <w:lvl w:ilvl="0" w:tentative="0">
      <w:start w:val="1"/>
      <w:numFmt w:val="lowerLetter"/>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7A9BC"/>
    <w:rsid w:val="3FFFB124"/>
    <w:rsid w:val="76F3E8D3"/>
    <w:rsid w:val="7B753924"/>
    <w:rsid w:val="7F7EF8AD"/>
    <w:rsid w:val="7FCB6F8B"/>
    <w:rsid w:val="7FF679B0"/>
    <w:rsid w:val="CFF7A9BC"/>
    <w:rsid w:val="D1F9E3EA"/>
    <w:rsid w:val="D2CE4D42"/>
    <w:rsid w:val="DBC67E3F"/>
    <w:rsid w:val="E8ED0588"/>
    <w:rsid w:val="EBEB8FA9"/>
    <w:rsid w:val="EDF80CF2"/>
    <w:rsid w:val="F5DF31C9"/>
    <w:rsid w:val="F7F57699"/>
    <w:rsid w:val="FCDF73F6"/>
    <w:rsid w:val="FE7F7618"/>
    <w:rsid w:val="FF5F4E1E"/>
    <w:rsid w:val="FFD9D89B"/>
    <w:rsid w:val="FFE95C50"/>
    <w:rsid w:val="FFF55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2025-11-22T11:09:00Z</dcterms:created>
  <dc:creator>huawei</dc:creator>
  <cp:lastModifiedBy>diavolo</cp:lastModifiedBy>
  <dcterms:modified xsi:type="dcterms:W3CDTF">2025-11-25T11:30:47Z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