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ChromaForge: Script Documentation &amp; Logic Flow</w:t>
      </w:r>
    </w:p>
    <w:p>
      <w:pPr>
        <w:pStyle w:val="Heading1"/>
      </w:pPr>
      <w:r>
        <w:t>1. Overview</w:t>
      </w:r>
    </w:p>
    <w:p>
      <w:r>
        <w:t>ChromaForge is an automated Python pipeline designed to assemble Sanger sequencing contigs directly from .ab1 files. It strictly filters out low-quality reads, resolves conflicting bases using Phred Q-scores, handles IUPAC ambiguities, and optionally corrects sequence orientation via NCBI BLASTn.</w:t>
      </w:r>
    </w:p>
    <w:p>
      <w:pPr>
        <w:pStyle w:val="Heading1"/>
      </w:pPr>
      <w:r>
        <w:t>2. Detailed Logic Flow</w:t>
      </w:r>
    </w:p>
    <w:p>
      <w:pPr>
        <w:pStyle w:val="Heading2"/>
      </w:pPr>
      <w:r>
        <w:t>2.1. Automated Sample Pairing (AI Regex)</w:t>
      </w:r>
    </w:p>
    <w:p>
      <w:r>
        <w:t>The script scans the designated directory for .ab1 files. Using regular expressions and sequence string matching (SequenceMatcher), it pairs Forward (F) and Reverse (R) reads based on their filenames. Matches with &gt;45% string similarity in their core IDs are grouped together. Unpaired files are retained for single-read processing.</w:t>
      </w:r>
    </w:p>
    <w:p>
      <w:pPr>
        <w:pStyle w:val="Heading2"/>
      </w:pPr>
      <w:r>
        <w:t>2.2. Robust Quality Trimming &amp; Masking</w:t>
      </w:r>
    </w:p>
    <w:p>
      <w:r>
        <w:t>The `robust_trim_masking_dan_evaluasi` function is applied to every read before alignment:</w:t>
      </w:r>
    </w:p>
    <w:p>
      <w:pPr>
        <w:pStyle w:val="ListBullet"/>
      </w:pPr>
      <w:r>
        <w:rPr>
          <w:b/>
        </w:rPr>
        <w:t xml:space="preserve">End Trimming: </w:t>
      </w:r>
      <w:r>
        <w:t>The algorithm uses a sliding window of 5 bases. It scans from the 5' end until it finds a window where the average Phred Q-score is &gt;= 20 to set the start index. It then scans from the 3' end to find the first window (moving backwards) averaging &gt;= 20 to set the end index. Bases outside these boundaries are discarded.</w:t>
      </w:r>
    </w:p>
    <w:p>
      <w:pPr>
        <w:pStyle w:val="ListBullet"/>
      </w:pPr>
      <w:r>
        <w:rPr>
          <w:b/>
        </w:rPr>
        <w:t xml:space="preserve">Internal Masking: </w:t>
      </w:r>
      <w:r>
        <w:t>Within the trimmed sequence, any individual base with a Q-score &lt; 20 is masked (replaced) with an "N".</w:t>
      </w:r>
    </w:p>
    <w:p>
      <w:pPr>
        <w:pStyle w:val="ListBullet"/>
      </w:pPr>
      <w:r>
        <w:rPr>
          <w:b/>
        </w:rPr>
        <w:t xml:space="preserve">Quality Scoring: </w:t>
      </w:r>
      <w:r>
        <w:t>The script calculates a "layak" (fitness) score based on the ratio of good bases (Q&gt;=20) to the total length of the trimmed sequence.</w:t>
      </w:r>
    </w:p>
    <w:p>
      <w:pPr>
        <w:pStyle w:val="Heading2"/>
      </w:pPr>
      <w:r>
        <w:t>2.3. Length &amp; Quality Threshold Evaluation</w:t>
      </w:r>
    </w:p>
    <w:p>
      <w:r>
        <w:t>After trimming, two strict gates are applied:</w:t>
      </w:r>
    </w:p>
    <w:p>
      <w:pPr>
        <w:pStyle w:val="ListBullet"/>
      </w:pPr>
      <w:r>
        <w:rPr>
          <w:b/>
        </w:rPr>
        <w:t xml:space="preserve">Minimum Length Gate: </w:t>
      </w:r>
      <w:r>
        <w:t>Any trimmed sequence shorter than 200 bp is instantly discarded ("SKIPPED") across all processing routes.</w:t>
      </w:r>
    </w:p>
    <w:p>
      <w:pPr>
        <w:pStyle w:val="ListBullet"/>
      </w:pPr>
      <w:r>
        <w:rPr>
          <w:b/>
        </w:rPr>
        <w:t xml:space="preserve">Assembly Gate: </w:t>
      </w:r>
      <w:r>
        <w:t>The script requires a fitness score of &gt;= 85% for both F and R sequences to proceed with pairwise contig assembly. If a read falls below this threshold, it is deemed unfit for consensus building.</w:t>
      </w:r>
    </w:p>
    <w:p>
      <w:pPr>
        <w:pStyle w:val="Heading2"/>
      </w:pPr>
      <w:r>
        <w:t>2.4. Pairwise Alignment &amp; Consensus Building</w:t>
      </w:r>
    </w:p>
    <w:p>
      <w:r>
        <w:t>If both reads pass the gates, the R read is reverse-complemented (Rc). A local alignment is performed using Biopython's PairwiseAligner (match: +2, mismatch: -3, open gap: -5, extend gap: -2). The script constructs the consensus strictly on the overlapping region:</w:t>
      </w:r>
    </w:p>
    <w:p>
      <w:pPr>
        <w:pStyle w:val="ListBullet"/>
      </w:pPr>
      <w:r>
        <w:rPr>
          <w:b/>
        </w:rPr>
        <w:t xml:space="preserve">Identical Bases: </w:t>
      </w:r>
      <w:r>
        <w:t>If F and Rc match, the base is added to the consensus.</w:t>
      </w:r>
    </w:p>
    <w:p>
      <w:pPr>
        <w:pStyle w:val="ListBullet"/>
      </w:pPr>
      <w:r>
        <w:rPr>
          <w:b/>
        </w:rPr>
        <w:t xml:space="preserve">Mismatch Resolution: </w:t>
      </w:r>
      <w:r>
        <w:t>If a conflict occurs, the script checks the original Phred Q-scores of the specific conflicting bases:</w:t>
        <w:br/>
        <w:t xml:space="preserve">  - Delta &gt; 10: The base with a Q-score greater by more than 10 points wins and overwrites the weaker base.</w:t>
        <w:br/>
        <w:t xml:space="preserve">  - Delta &lt;= 10 (Double Q &gt;= 30): If both bases have excellent scores (&gt;=30) but clash, this indicates a true double-heterozygote. The script outputs an IUPAC code for the DnaSP FASTA, and selects the marginally stronger base for the MEGA (PseudoPhased) FASTA.</w:t>
        <w:br/>
        <w:t xml:space="preserve">  - Delta &lt;= 10 (Q &lt; 30): The mismatch is considered noise, and an "N" is assigned.</w:t>
      </w:r>
    </w:p>
    <w:p>
      <w:pPr>
        <w:pStyle w:val="Heading2"/>
      </w:pPr>
      <w:r>
        <w:t>2.5. Best Single-Read Fallback</w:t>
      </w:r>
    </w:p>
    <w:p>
      <w:r>
        <w:t>If both sequences exist but neither meets the 85% fitness threshold for assembly, the script avoids forcing a contig. Instead, it compares their fitness scores, selects the single sequence (F or R) with the higher score, and outputs it as a "Best Single-Read" (auto-reverse-complementing if R is chosen). This must still pass the 200 bp limit.</w:t>
      </w:r>
    </w:p>
    <w:p>
      <w:pPr>
        <w:pStyle w:val="Heading2"/>
      </w:pPr>
      <w:r>
        <w:t>2.6. Mismatch Tracking &amp; Output</w:t>
      </w:r>
    </w:p>
    <w:p>
      <w:r>
        <w:t>Every alteration or IUPAC assignment is logged with its exact position in the final assembled contig (e.g., Contig[40]:F[39]/Rc[83]). This generates a "Mismatch_Alignment_Report.txt" for rapid manual verification. Sequences are exported as standard FASTA files.</w:t>
      </w:r>
    </w:p>
    <w:p>
      <w:pPr>
        <w:pStyle w:val="Heading2"/>
      </w:pPr>
      <w:r>
        <w:t>2.7. Orientation Correction (NCBI BLASTn)</w:t>
      </w:r>
    </w:p>
    <w:p>
      <w:r>
        <w:t>If enabled, finalized contigs are queried against NCBI BLASTn ("nt" database). The script evaluates the HSP frame; if a minus frame is detected, it automatically reverse-complements the final sequence to ensure uniform 5'-3' orientation.</w:t>
      </w:r>
    </w:p>
    <w:p>
      <w:pPr>
        <w:pStyle w:val="Heading1"/>
      </w:pPr>
      <w:r>
        <w:t>3. Step-by-Step Running Guide</w:t>
      </w:r>
    </w:p>
    <w:p>
      <w:pPr>
        <w:pStyle w:val="Heading2"/>
      </w:pPr>
      <w:r>
        <w:t>Prerequisites:</w:t>
      </w:r>
    </w:p>
    <w:p>
      <w:r>
        <w:t>1. Python 3.x installed.</w:t>
        <w:br/>
        <w:t>2. Biopython installed (`pip install biopython`).</w:t>
      </w:r>
    </w:p>
    <w:p>
      <w:pPr>
        <w:pStyle w:val="Heading2"/>
      </w:pPr>
      <w:r>
        <w:t>Execution Steps:</w:t>
      </w:r>
    </w:p>
    <w:p>
      <w:r>
        <w:t>Step 1: Place the script (`chromaforge.py`) in a folder alongside your .ab1 files, or specify the path to your .ab1 directory during execution.</w:t>
      </w:r>
    </w:p>
    <w:p>
      <w:r>
        <w:t>Step 2: Run the script via terminal or command prompt: `python chromaforge.py`</w:t>
      </w:r>
    </w:p>
    <w:p>
      <w:r>
        <w:t>Step 3: When prompted ("Ketik nama folder..."), press Enter if the files are in the same folder, or type the specific folder path.</w:t>
      </w:r>
    </w:p>
    <w:p>
      <w:r>
        <w:t>Step 4: When prompted ("Aktifkan validasi..."), type "y" to auto-correct sequence orientations (requires internet, adds ~20s delay per sample), or "n" for quick local processing.</w:t>
      </w:r>
    </w:p>
    <w:p>
      <w:r>
        <w:t>Step 5: Monitor the terminal. The progress tracker (e.g., `[1/94]`) will display real-time statuses (Blue [OK], Yellow [Info], Orange [Warning], Red [SKIPPED], Purple [IUPAC]).</w:t>
      </w:r>
    </w:p>
    <w:p>
      <w:r>
        <w:t>Step 6: Retrieve the outputs from the folder. You will find the final FASTA file(s) and a `Mismatch_Alignment_Report.txt`.</w:t>
      </w:r>
    </w:p>
    <w:p>
      <w:pPr>
        <w:pStyle w:val="Heading1"/>
      </w:pPr>
      <w:r>
        <w:t>4. Request for Feedback</w:t>
      </w:r>
    </w:p>
    <w:p>
      <w:r>
        <w:t>I would greatly appreciate your critical review of this script's workflow. Please feel free to provide any feedback, criticism, or suggestions for improvement on the overall logic, structure, and reliability of the pipeline to ensure it meets rigorous bioinformatics standards.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