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2D32" w14:textId="34B3F30F" w:rsidR="00E80A76" w:rsidRDefault="00E80A76" w:rsidP="00E80A76">
      <w:pPr>
        <w:spacing w:after="40"/>
        <w:rPr>
          <w:rFonts w:ascii="맑은 고딕" w:eastAsia="맑은 고딕" w:hAnsi="맑은 고딕"/>
          <w:b/>
          <w:color w:val="1F1F1F"/>
          <w:sz w:val="32"/>
        </w:rPr>
      </w:pPr>
      <w:r>
        <w:rPr>
          <w:rFonts w:ascii="맑은 고딕" w:eastAsia="맑은 고딕" w:hAnsi="맑은 고딕"/>
          <w:b/>
          <w:color w:val="1F1F1F"/>
          <w:sz w:val="32"/>
        </w:rPr>
        <w:t>2회차 복습 프린트: 체크포인트, 지형, 도구 상자</w:t>
      </w:r>
    </w:p>
    <w:p w14:paraId="35B2EBCA" w14:textId="5131FE12" w:rsidR="00E80A76" w:rsidRDefault="00000000" w:rsidP="00E80A76">
      <w:pPr>
        <w:spacing w:after="80"/>
        <w:rPr>
          <w:rFonts w:ascii="맑은 고딕" w:eastAsia="맑은 고딕" w:hAnsi="맑은 고딕" w:hint="eastAsia"/>
          <w:color w:val="666666"/>
          <w:sz w:val="18"/>
        </w:rPr>
      </w:pPr>
      <w:r>
        <w:rPr>
          <w:rFonts w:ascii="맑은 고딕" w:eastAsia="맑은 고딕" w:hAnsi="맑은 고딕"/>
          <w:noProof/>
          <w:color w:val="666666"/>
          <w:sz w:val="18"/>
        </w:rPr>
        <w:pict w14:anchorId="0CA782EE">
          <v:line id="_x0000_s2051" style="position:absolute;z-index:251658240" from="0,10.35pt" to="526pt,10.35pt" strokecolor="#317ded" strokeweight="2pt"/>
        </w:pict>
      </w:r>
    </w:p>
    <w:p w14:paraId="11569312" w14:textId="77777777" w:rsidR="00E80A76" w:rsidRDefault="00E80A76" w:rsidP="00E80A76">
      <w:pPr>
        <w:spacing w:after="80"/>
        <w:rPr>
          <w:rFonts w:ascii="맑은 고딕" w:eastAsia="맑은 고딕" w:hAnsi="맑은 고딕"/>
          <w:color w:val="666666"/>
          <w:sz w:val="18"/>
        </w:rPr>
        <w:sectPr w:rsidR="00E80A76" w:rsidSect="00E80A76">
          <w:type w:val="continuous"/>
          <w:pgSz w:w="11906" w:h="16838"/>
          <w:pgMar w:top="640" w:right="680" w:bottom="640" w:left="680" w:header="300" w:footer="300" w:gutter="0"/>
          <w:cols w:space="360"/>
          <w:docGrid w:linePitch="299"/>
        </w:sectPr>
      </w:pPr>
    </w:p>
    <w:p w14:paraId="6CB212C6" w14:textId="485834F4" w:rsidR="00E80A76" w:rsidRDefault="00E80A76" w:rsidP="00E80A76">
      <w:pPr>
        <w:shd w:val="clear" w:color="auto" w:fill="FFE4E4"/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color w:val="1F1F1F"/>
        </w:rPr>
        <w:t>1. 팀과 SpawnLocation</w:t>
      </w:r>
    </w:p>
    <w:p w14:paraId="0BD21B12" w14:textId="458CD6A8" w:rsidR="00E80A76" w:rsidRDefault="00E80A76" w:rsidP="00E80A76">
      <w:pPr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noProof/>
          <w:color w:val="1F1F1F"/>
        </w:rPr>
        <w:drawing>
          <wp:inline distT="0" distB="0" distL="0" distR="0" wp14:anchorId="4713CADD" wp14:editId="56440F50">
            <wp:extent cx="2667000" cy="3505689"/>
            <wp:effectExtent l="19050" t="19050" r="0" b="0"/>
            <wp:docPr id="2104625381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253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505689"/>
                    </a:xfrm>
                    <a:prstGeom prst="rect">
                      <a:avLst/>
                    </a:prstGeom>
                    <a:ln w="6348" cmpd="sng">
                      <a:solidFill>
                        <a:srgbClr val="C0C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53C5A0" w14:textId="71925B7A" w:rsidR="004A09D1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Teams</w:t>
      </w:r>
      <w:r>
        <w:rPr>
          <w:rFonts w:ascii="맑은 고딕" w:eastAsia="맑은 고딕" w:hAnsi="맑은 고딕"/>
          <w:color w:val="1F1F1F"/>
          <w:sz w:val="17"/>
        </w:rPr>
        <w:t xml:space="preserve">: </w:t>
      </w:r>
      <w:r w:rsidR="004A09D1">
        <w:rPr>
          <w:rFonts w:ascii="맑은 고딕" w:eastAsia="맑은 고딕" w:hAnsi="맑은 고딕" w:hint="eastAsia"/>
          <w:color w:val="1F1F1F"/>
          <w:sz w:val="17"/>
        </w:rPr>
        <w:t>+ 버튼을 눌러 팀 생성하기</w:t>
      </w:r>
    </w:p>
    <w:p w14:paraId="644A87CA" w14:textId="42107B37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TeamColor</w:t>
      </w:r>
      <w:r>
        <w:rPr>
          <w:rFonts w:ascii="맑은 고딕" w:eastAsia="맑은 고딕" w:hAnsi="맑은 고딕"/>
          <w:color w:val="1F1F1F"/>
          <w:sz w:val="17"/>
        </w:rPr>
        <w:t>: 팀 색과 스폰 색 연결하기</w:t>
      </w:r>
    </w:p>
    <w:p w14:paraId="1BD7498B" w14:textId="2D2D1E5B" w:rsidR="00E80A76" w:rsidRDefault="00E80A76" w:rsidP="00E80A76">
      <w:pPr>
        <w:shd w:val="clear" w:color="auto" w:fill="EBEAF0"/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color w:val="1F1F1F"/>
        </w:rPr>
        <w:t>2. 스폰 위치 속성</w:t>
      </w:r>
    </w:p>
    <w:p w14:paraId="0B5E8804" w14:textId="17B74298" w:rsidR="00E80A76" w:rsidRDefault="00E80A76" w:rsidP="00E80A76">
      <w:pPr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noProof/>
          <w:color w:val="1F1F1F"/>
        </w:rPr>
        <w:drawing>
          <wp:inline distT="0" distB="0" distL="0" distR="0" wp14:anchorId="6C8275D1" wp14:editId="5F9C86FE">
            <wp:extent cx="2667000" cy="1476581"/>
            <wp:effectExtent l="19050" t="19050" r="0" b="9525"/>
            <wp:docPr id="182732308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230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76581"/>
                    </a:xfrm>
                    <a:prstGeom prst="rect">
                      <a:avLst/>
                    </a:prstGeom>
                    <a:ln w="6348" cmpd="sng">
                      <a:solidFill>
                        <a:srgbClr val="C0C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AC1382" w14:textId="3FEAA83D" w:rsidR="004A09D1" w:rsidRPr="004A09D1" w:rsidRDefault="004A09D1" w:rsidP="00E80A76">
      <w:pPr>
        <w:spacing w:before="100" w:after="20"/>
        <w:rPr>
          <w:rFonts w:ascii="맑은 고딕" w:eastAsia="맑은 고딕" w:hAnsi="맑은 고딕" w:hint="eastAsia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SpawnLocation</w:t>
      </w:r>
      <w:r>
        <w:rPr>
          <w:rFonts w:ascii="맑은 고딕" w:eastAsia="맑은 고딕" w:hAnsi="맑은 고딕"/>
          <w:color w:val="1F1F1F"/>
          <w:sz w:val="17"/>
        </w:rPr>
        <w:t>: 캐릭터가 다시 시작하는 자리</w:t>
      </w:r>
    </w:p>
    <w:p w14:paraId="299D59FD" w14:textId="2770D364" w:rsidR="00E80A76" w:rsidRPr="004A09D1" w:rsidRDefault="00E80A76" w:rsidP="00E80A76">
      <w:pPr>
        <w:spacing w:before="100" w:after="20"/>
        <w:rPr>
          <w:rFonts w:ascii="맑은 고딕" w:eastAsia="맑은 고딕" w:hAnsi="맑은 고딕" w:hint="eastAsia"/>
          <w:b/>
          <w:bCs/>
          <w:color w:val="1F1F1F"/>
          <w:sz w:val="17"/>
        </w:rPr>
      </w:pPr>
      <w:r w:rsidRPr="004A09D1">
        <w:rPr>
          <w:rFonts w:ascii="맑은 고딕" w:eastAsia="맑은 고딕" w:hAnsi="맑은 고딕"/>
          <w:b/>
          <w:bCs/>
          <w:color w:val="1F1F1F"/>
          <w:sz w:val="17"/>
        </w:rPr>
        <w:t xml:space="preserve">- </w:t>
      </w:r>
      <w:r w:rsidR="004A09D1" w:rsidRPr="004A09D1">
        <w:rPr>
          <w:rFonts w:ascii="맑은 고딕" w:eastAsia="맑은 고딕" w:hAnsi="맑은 고딕" w:hint="eastAsia"/>
          <w:b/>
          <w:bCs/>
          <w:color w:val="1F1F1F"/>
          <w:sz w:val="17"/>
        </w:rPr>
        <w:t>★</w:t>
      </w:r>
      <w:r w:rsidR="004A09D1" w:rsidRPr="004A09D1">
        <w:rPr>
          <w:rFonts w:ascii="맑은 고딕" w:eastAsia="맑은 고딕" w:hAnsi="맑은 고딕" w:hint="eastAsia"/>
          <w:b/>
          <w:bCs/>
          <w:color w:val="1F1F1F"/>
          <w:sz w:val="17"/>
        </w:rPr>
        <w:t xml:space="preserve"> </w:t>
      </w:r>
      <w:r w:rsidRPr="004A09D1">
        <w:rPr>
          <w:rFonts w:ascii="맑은 고딕" w:eastAsia="맑은 고딕" w:hAnsi="맑은 고딕"/>
          <w:b/>
          <w:bCs/>
          <w:color w:val="1F1F1F"/>
          <w:sz w:val="17"/>
        </w:rPr>
        <w:t xml:space="preserve">Neutral: </w:t>
      </w:r>
      <w:r w:rsidR="004A09D1" w:rsidRPr="004A09D1">
        <w:rPr>
          <w:rFonts w:ascii="맑은 고딕" w:eastAsia="맑은 고딕" w:hAnsi="맑은 고딕" w:hint="eastAsia"/>
          <w:b/>
          <w:bCs/>
          <w:color w:val="1F1F1F"/>
          <w:sz w:val="17"/>
        </w:rPr>
        <w:t>기본 시작지점으로 설정되는지 확인</w:t>
      </w:r>
      <w:r w:rsidR="004A09D1" w:rsidRPr="004A09D1">
        <w:rPr>
          <w:rFonts w:ascii="맑은 고딕" w:eastAsia="맑은 고딕" w:hAnsi="맑은 고딕"/>
          <w:b/>
          <w:bCs/>
          <w:color w:val="1F1F1F"/>
          <w:sz w:val="17"/>
        </w:rPr>
        <w:br/>
      </w:r>
      <w:r w:rsidR="004A09D1" w:rsidRPr="004A09D1">
        <w:rPr>
          <w:rFonts w:ascii="맑은 고딕" w:eastAsia="맑은 고딕" w:hAnsi="맑은 고딕" w:hint="eastAsia"/>
          <w:b/>
          <w:bCs/>
          <w:color w:val="1F1F1F"/>
          <w:sz w:val="17"/>
        </w:rPr>
        <w:t xml:space="preserve">  체크 포인트로 사용할 때는 체크 해제!</w:t>
      </w:r>
    </w:p>
    <w:p w14:paraId="1A7AE331" w14:textId="287FA5AE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AllowTeamChangeOnTouch</w:t>
      </w:r>
      <w:r>
        <w:rPr>
          <w:rFonts w:ascii="맑은 고딕" w:eastAsia="맑은 고딕" w:hAnsi="맑은 고딕"/>
          <w:color w:val="1F1F1F"/>
          <w:sz w:val="17"/>
        </w:rPr>
        <w:t>: 밟았을 때 팀 바꾸기</w:t>
      </w:r>
    </w:p>
    <w:p w14:paraId="62DFA914" w14:textId="39664CDE" w:rsidR="00E80A76" w:rsidRDefault="00E80A76" w:rsidP="00E80A76">
      <w:pPr>
        <w:spacing w:after="6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>- 영어가 많으니 필요한 값만 찾아보기</w:t>
      </w:r>
    </w:p>
    <w:p w14:paraId="1AFE3295" w14:textId="77777777" w:rsidR="00C7060F" w:rsidRDefault="00C7060F" w:rsidP="00C7060F">
      <w:pPr>
        <w:widowControl/>
        <w:wordWrap/>
        <w:autoSpaceDE/>
        <w:autoSpaceDN/>
        <w:rPr>
          <w:rFonts w:ascii="맑은 고딕" w:eastAsia="맑은 고딕" w:hAnsi="맑은 고딕"/>
          <w:b/>
          <w:color w:val="1F1F1F"/>
        </w:rPr>
      </w:pPr>
    </w:p>
    <w:p w14:paraId="5888A963" w14:textId="77777777" w:rsidR="00C7060F" w:rsidRDefault="00C7060F" w:rsidP="00C7060F">
      <w:pPr>
        <w:widowControl/>
        <w:wordWrap/>
        <w:autoSpaceDE/>
        <w:autoSpaceDN/>
        <w:rPr>
          <w:rFonts w:ascii="맑은 고딕" w:eastAsia="맑은 고딕" w:hAnsi="맑은 고딕"/>
          <w:b/>
          <w:color w:val="1F1F1F"/>
        </w:rPr>
      </w:pPr>
    </w:p>
    <w:p w14:paraId="11E69640" w14:textId="77777777" w:rsidR="00C7060F" w:rsidRDefault="00C7060F" w:rsidP="00C7060F">
      <w:pPr>
        <w:widowControl/>
        <w:wordWrap/>
        <w:autoSpaceDE/>
        <w:autoSpaceDN/>
        <w:rPr>
          <w:rFonts w:ascii="맑은 고딕" w:eastAsia="맑은 고딕" w:hAnsi="맑은 고딕"/>
          <w:b/>
          <w:color w:val="1F1F1F"/>
        </w:rPr>
      </w:pPr>
    </w:p>
    <w:p w14:paraId="752CE311" w14:textId="77777777" w:rsidR="00C7060F" w:rsidRDefault="00C7060F" w:rsidP="00C7060F">
      <w:pPr>
        <w:widowControl/>
        <w:wordWrap/>
        <w:autoSpaceDE/>
        <w:autoSpaceDN/>
        <w:rPr>
          <w:rFonts w:ascii="맑은 고딕" w:eastAsia="맑은 고딕" w:hAnsi="맑은 고딕"/>
          <w:b/>
          <w:color w:val="1F1F1F"/>
        </w:rPr>
      </w:pPr>
    </w:p>
    <w:p w14:paraId="403EA7E6" w14:textId="77777777" w:rsidR="00C7060F" w:rsidRDefault="00C7060F" w:rsidP="00C7060F">
      <w:pPr>
        <w:widowControl/>
        <w:wordWrap/>
        <w:autoSpaceDE/>
        <w:autoSpaceDN/>
        <w:rPr>
          <w:rFonts w:ascii="맑은 고딕" w:eastAsia="맑은 고딕" w:hAnsi="맑은 고딕"/>
          <w:b/>
          <w:color w:val="1F1F1F"/>
        </w:rPr>
      </w:pPr>
    </w:p>
    <w:p w14:paraId="1C49BB89" w14:textId="56100939" w:rsidR="00E80A76" w:rsidRPr="00C7060F" w:rsidRDefault="00E80A76" w:rsidP="00C7060F">
      <w:pPr>
        <w:shd w:val="clear" w:color="auto" w:fill="FFE4E4"/>
        <w:spacing w:before="100" w:after="60"/>
        <w:rPr>
          <w:rFonts w:ascii="맑은 고딕" w:eastAsia="맑은 고딕" w:hAnsi="맑은 고딕"/>
          <w:b/>
          <w:color w:val="1F1F1F"/>
        </w:rPr>
      </w:pPr>
      <w:r w:rsidRPr="00C7060F">
        <w:rPr>
          <w:rFonts w:ascii="맑은 고딕" w:eastAsia="맑은 고딕" w:hAnsi="맑은 고딕"/>
          <w:b/>
          <w:color w:val="1F1F1F"/>
        </w:rPr>
        <w:t>3. 지형 편집기</w:t>
      </w:r>
    </w:p>
    <w:p w14:paraId="5EAAC491" w14:textId="400DAC79" w:rsidR="00E80A76" w:rsidRDefault="00E80A76" w:rsidP="00E80A76">
      <w:pPr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noProof/>
          <w:color w:val="1F1F1F"/>
        </w:rPr>
        <w:drawing>
          <wp:inline distT="0" distB="0" distL="0" distR="0" wp14:anchorId="679E7193" wp14:editId="178CB94B">
            <wp:extent cx="2667000" cy="3181794"/>
            <wp:effectExtent l="19050" t="19050" r="0" b="0"/>
            <wp:docPr id="576184415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44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181794"/>
                    </a:xfrm>
                    <a:prstGeom prst="rect">
                      <a:avLst/>
                    </a:prstGeom>
                    <a:ln w="6348" cmpd="sng">
                      <a:solidFill>
                        <a:srgbClr val="C0C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A6CBAC" w14:textId="14FC154A" w:rsidR="00C7060F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조각</w:t>
      </w:r>
      <w:r>
        <w:rPr>
          <w:rFonts w:ascii="맑은 고딕" w:eastAsia="맑은 고딕" w:hAnsi="맑은 고딕"/>
          <w:color w:val="1F1F1F"/>
          <w:sz w:val="17"/>
        </w:rPr>
        <w:t>: 길과 높낮이 만들기</w:t>
      </w:r>
    </w:p>
    <w:p w14:paraId="3BC0D33D" w14:textId="7D547011" w:rsidR="00C7060F" w:rsidRDefault="00C7060F" w:rsidP="00E80A76">
      <w:pPr>
        <w:spacing w:before="100" w:after="20"/>
        <w:rPr>
          <w:rFonts w:ascii="맑은 고딕" w:eastAsia="맑은 고딕" w:hAnsi="맑은 고딕" w:hint="eastAsia"/>
          <w:color w:val="1F1F1F"/>
          <w:sz w:val="17"/>
        </w:rPr>
      </w:pPr>
      <w:r>
        <w:rPr>
          <w:rFonts w:ascii="맑은 고딕" w:eastAsia="맑은 고딕" w:hAnsi="맑은 고딕" w:hint="eastAsia"/>
          <w:color w:val="1F1F1F"/>
          <w:sz w:val="17"/>
        </w:rPr>
        <w:t>- Ctrl을 같이 눌러 조각에서 바로 빼기 모드를 사용 가능!</w:t>
      </w:r>
    </w:p>
    <w:p w14:paraId="7B255E22" w14:textId="18F02B7F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다듬기</w:t>
      </w:r>
      <w:r>
        <w:rPr>
          <w:rFonts w:ascii="맑은 고딕" w:eastAsia="맑은 고딕" w:hAnsi="맑은 고딕"/>
          <w:color w:val="1F1F1F"/>
          <w:sz w:val="17"/>
        </w:rPr>
        <w:t>: 울퉁불퉁한 지형 정리하기</w:t>
      </w:r>
    </w:p>
    <w:p w14:paraId="28FC99D3" w14:textId="2C45DAC5" w:rsidR="00E80A76" w:rsidRDefault="00E80A76" w:rsidP="00E80A76">
      <w:pPr>
        <w:spacing w:after="6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>- 물</w:t>
      </w:r>
      <w:r w:rsidR="006E015E">
        <w:rPr>
          <w:rFonts w:ascii="맑은 고딕" w:eastAsia="맑은 고딕" w:hAnsi="맑은 고딕" w:hint="eastAsia"/>
          <w:color w:val="1F1F1F"/>
          <w:sz w:val="17"/>
        </w:rPr>
        <w:t>이 흘러 내리지 않으니 표현에 주의</w:t>
      </w:r>
    </w:p>
    <w:p w14:paraId="7DA40486" w14:textId="1CBC3D45" w:rsidR="00E80A76" w:rsidRDefault="00E80A76" w:rsidP="00E80A76">
      <w:pPr>
        <w:shd w:val="clear" w:color="auto" w:fill="EBEAF0"/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color w:val="1F1F1F"/>
        </w:rPr>
        <w:t>4. 그룹 / 모델</w:t>
      </w:r>
    </w:p>
    <w:p w14:paraId="6945C370" w14:textId="04B3136C" w:rsidR="00E80A76" w:rsidRDefault="00E80A76" w:rsidP="00E80A76">
      <w:pPr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noProof/>
          <w:color w:val="1F1F1F"/>
        </w:rPr>
        <w:drawing>
          <wp:inline distT="0" distB="0" distL="0" distR="0" wp14:anchorId="64FCB7BA" wp14:editId="27F7D915">
            <wp:extent cx="2667000" cy="552527"/>
            <wp:effectExtent l="19050" t="19050" r="0" b="0"/>
            <wp:docPr id="1188716492" name="그림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6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52527"/>
                    </a:xfrm>
                    <a:prstGeom prst="rect">
                      <a:avLst/>
                    </a:prstGeom>
                    <a:ln w="6348" cmpd="sng">
                      <a:solidFill>
                        <a:srgbClr val="C0C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D66572" w14:textId="714FD2C1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그룹</w:t>
      </w:r>
      <w:r>
        <w:rPr>
          <w:rFonts w:ascii="맑은 고딕" w:eastAsia="맑은 고딕" w:hAnsi="맑은 고딕"/>
          <w:color w:val="1F1F1F"/>
          <w:sz w:val="17"/>
        </w:rPr>
        <w:t>: 여러 Part를 묶어서 관리하기</w:t>
      </w:r>
    </w:p>
    <w:p w14:paraId="4423296B" w14:textId="469BDA90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모델</w:t>
      </w:r>
      <w:r>
        <w:rPr>
          <w:rFonts w:ascii="맑은 고딕" w:eastAsia="맑은 고딕" w:hAnsi="맑은 고딕"/>
          <w:color w:val="1F1F1F"/>
          <w:sz w:val="17"/>
        </w:rPr>
        <w:t>: 여러 오브젝트가 모인 완성된 물체</w:t>
      </w:r>
    </w:p>
    <w:p w14:paraId="38D14E7F" w14:textId="50BD326E" w:rsidR="00E80A76" w:rsidRDefault="00E80A76" w:rsidP="00E80A76">
      <w:pPr>
        <w:spacing w:after="6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>- 집, 자동차, 나무, 다리처럼 여러 부품이 모여 보일 수 있음</w:t>
      </w:r>
    </w:p>
    <w:p w14:paraId="31E47641" w14:textId="2499747B" w:rsidR="00E80A76" w:rsidRDefault="00E80A76" w:rsidP="00E80A76">
      <w:pPr>
        <w:shd w:val="clear" w:color="auto" w:fill="FFE4E4"/>
        <w:spacing w:before="100" w:after="60"/>
        <w:rPr>
          <w:rFonts w:ascii="맑은 고딕" w:eastAsia="맑은 고딕" w:hAnsi="맑은 고딕"/>
          <w:b/>
          <w:color w:val="1F1F1F"/>
        </w:rPr>
      </w:pPr>
      <w:r>
        <w:rPr>
          <w:rFonts w:ascii="맑은 고딕" w:eastAsia="맑은 고딕" w:hAnsi="맑은 고딕"/>
          <w:b/>
          <w:color w:val="1F1F1F"/>
        </w:rPr>
        <w:t>5. 도구 상자</w:t>
      </w:r>
    </w:p>
    <w:p w14:paraId="2A010860" w14:textId="0D557B9D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찾아보기</w:t>
      </w:r>
      <w:r>
        <w:rPr>
          <w:rFonts w:ascii="맑은 고딕" w:eastAsia="맑은 고딕" w:hAnsi="맑은 고딕"/>
          <w:color w:val="1F1F1F"/>
          <w:sz w:val="17"/>
        </w:rPr>
        <w:t>: 차량, 나무, 다리, 장식 오브젝트</w:t>
      </w:r>
    </w:p>
    <w:p w14:paraId="33F9D3EC" w14:textId="35560E56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확인 가능</w:t>
      </w:r>
      <w:r>
        <w:rPr>
          <w:rFonts w:ascii="맑은 고딕" w:eastAsia="맑은 고딕" w:hAnsi="맑은 고딕"/>
          <w:color w:val="1F1F1F"/>
          <w:sz w:val="17"/>
        </w:rPr>
        <w:t>: 가져온 오브젝트가 어떤 모델로 묶여 있는지 보기</w:t>
      </w:r>
    </w:p>
    <w:p w14:paraId="1EB53171" w14:textId="0281933C" w:rsidR="00E80A76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  <w:r>
        <w:rPr>
          <w:rFonts w:ascii="맑은 고딕" w:eastAsia="맑은 고딕" w:hAnsi="맑은 고딕"/>
          <w:color w:val="1F1F1F"/>
          <w:sz w:val="17"/>
        </w:rPr>
        <w:t xml:space="preserve">- </w:t>
      </w:r>
      <w:r>
        <w:rPr>
          <w:rFonts w:ascii="맑은 고딕" w:eastAsia="맑은 고딕" w:hAnsi="맑은 고딕"/>
          <w:b/>
          <w:color w:val="1F1F1F"/>
          <w:sz w:val="17"/>
        </w:rPr>
        <w:t>조정 가능</w:t>
      </w:r>
      <w:r>
        <w:rPr>
          <w:rFonts w:ascii="맑은 고딕" w:eastAsia="맑은 고딕" w:hAnsi="맑은 고딕"/>
          <w:color w:val="1F1F1F"/>
          <w:sz w:val="17"/>
        </w:rPr>
        <w:t>: 크기, 위치, 방향을 내 맵에 맞게 바꾸기</w:t>
      </w:r>
    </w:p>
    <w:p w14:paraId="109968A7" w14:textId="7D40860B" w:rsidR="0062442A" w:rsidRPr="0062442A" w:rsidRDefault="0062442A" w:rsidP="00E80A76">
      <w:pPr>
        <w:spacing w:before="100" w:after="20"/>
        <w:rPr>
          <w:rFonts w:ascii="맑은 고딕" w:eastAsia="맑은 고딕" w:hAnsi="맑은 고딕"/>
          <w:b/>
          <w:bCs/>
          <w:color w:val="1F1F1F"/>
          <w:sz w:val="17"/>
        </w:rPr>
      </w:pPr>
      <w:r w:rsidRPr="0062442A">
        <w:rPr>
          <w:rFonts w:ascii="맑은 고딕" w:eastAsia="맑은 고딕" w:hAnsi="맑은 고딕" w:hint="eastAsia"/>
          <w:b/>
          <w:bCs/>
          <w:color w:val="1F1F1F"/>
          <w:sz w:val="17"/>
        </w:rPr>
        <w:t>- ★ 스크립트 포함된 경우, 악성 스크립트 주의!</w:t>
      </w:r>
      <w:r w:rsidRPr="0062442A">
        <w:rPr>
          <w:rFonts w:ascii="맑은 고딕" w:eastAsia="맑은 고딕" w:hAnsi="맑은 고딕"/>
          <w:b/>
          <w:bCs/>
          <w:color w:val="1F1F1F"/>
          <w:sz w:val="17"/>
        </w:rPr>
        <w:br/>
      </w:r>
      <w:r w:rsidRPr="0062442A">
        <w:rPr>
          <w:rFonts w:ascii="맑은 고딕" w:eastAsia="맑은 고딕" w:hAnsi="맑은 고딕" w:hint="eastAsia"/>
          <w:b/>
          <w:bCs/>
          <w:color w:val="1F1F1F"/>
          <w:sz w:val="17"/>
        </w:rPr>
        <w:t xml:space="preserve">  평가를 바탕으로 간단한 대처 가능</w:t>
      </w:r>
    </w:p>
    <w:p w14:paraId="79429E70" w14:textId="77777777" w:rsidR="00E80A76" w:rsidRPr="0062442A" w:rsidRDefault="00E80A76" w:rsidP="00E80A76">
      <w:pPr>
        <w:spacing w:before="100" w:after="20"/>
        <w:rPr>
          <w:rFonts w:ascii="맑은 고딕" w:eastAsia="맑은 고딕" w:hAnsi="맑은 고딕"/>
          <w:color w:val="1F1F1F"/>
          <w:sz w:val="17"/>
        </w:rPr>
      </w:pPr>
    </w:p>
    <w:sectPr w:rsidR="00E80A76" w:rsidRPr="0062442A" w:rsidSect="00E80A76">
      <w:type w:val="continuous"/>
      <w:pgSz w:w="11906" w:h="16838"/>
      <w:pgMar w:top="640" w:right="680" w:bottom="640" w:left="680" w:header="300" w:footer="300" w:gutter="0"/>
      <w:cols w:num="2" w:space="36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9FDCC" w14:textId="77777777" w:rsidR="00296E35" w:rsidRDefault="00296E35" w:rsidP="003B4581">
      <w:pPr>
        <w:spacing w:after="0"/>
      </w:pPr>
      <w:r>
        <w:separator/>
      </w:r>
    </w:p>
  </w:endnote>
  <w:endnote w:type="continuationSeparator" w:id="0">
    <w:p w14:paraId="3CCBC205" w14:textId="77777777" w:rsidR="00296E35" w:rsidRDefault="00296E35" w:rsidP="003B45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E0516" w14:textId="77777777" w:rsidR="00296E35" w:rsidRDefault="00296E35" w:rsidP="003B4581">
      <w:pPr>
        <w:spacing w:after="0"/>
      </w:pPr>
      <w:r>
        <w:separator/>
      </w:r>
    </w:p>
  </w:footnote>
  <w:footnote w:type="continuationSeparator" w:id="0">
    <w:p w14:paraId="3FE1BEBF" w14:textId="77777777" w:rsidR="00296E35" w:rsidRDefault="00296E35" w:rsidP="003B45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1B4"/>
    <w:rsid w:val="0000332D"/>
    <w:rsid w:val="000F4B15"/>
    <w:rsid w:val="00127AC2"/>
    <w:rsid w:val="00283017"/>
    <w:rsid w:val="00296E35"/>
    <w:rsid w:val="0032242B"/>
    <w:rsid w:val="003B41B4"/>
    <w:rsid w:val="003B4581"/>
    <w:rsid w:val="00402853"/>
    <w:rsid w:val="004A09D1"/>
    <w:rsid w:val="0062442A"/>
    <w:rsid w:val="00625024"/>
    <w:rsid w:val="006E015E"/>
    <w:rsid w:val="007425A8"/>
    <w:rsid w:val="00865B84"/>
    <w:rsid w:val="0087271C"/>
    <w:rsid w:val="00932620"/>
    <w:rsid w:val="00942DEE"/>
    <w:rsid w:val="00950A7C"/>
    <w:rsid w:val="00A466FD"/>
    <w:rsid w:val="00B146CF"/>
    <w:rsid w:val="00B931E4"/>
    <w:rsid w:val="00C7060F"/>
    <w:rsid w:val="00D36D36"/>
    <w:rsid w:val="00E4606F"/>
    <w:rsid w:val="00E80A76"/>
    <w:rsid w:val="00E9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35D5FB0"/>
  <w15:docId w15:val="{A410E0A8-A4A1-491B-9A7E-EB220DFA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5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B4581"/>
  </w:style>
  <w:style w:type="paragraph" w:styleId="a4">
    <w:name w:val="footer"/>
    <w:basedOn w:val="a"/>
    <w:link w:val="Char0"/>
    <w:uiPriority w:val="99"/>
    <w:unhideWhenUsed/>
    <w:rsid w:val="003B45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B4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창현 이</cp:lastModifiedBy>
  <cp:revision>16</cp:revision>
  <dcterms:created xsi:type="dcterms:W3CDTF">2026-05-15T16:47:00Z</dcterms:created>
  <dcterms:modified xsi:type="dcterms:W3CDTF">2026-05-15T17:57:00Z</dcterms:modified>
</cp:coreProperties>
</file>