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4407" w14:textId="77777777" w:rsidR="00F54BF8" w:rsidRPr="00845C8F" w:rsidRDefault="00000000">
      <w:pPr>
        <w:spacing w:after="280"/>
        <w:rPr>
          <w:color w:val="000000" w:themeColor="text1"/>
        </w:rPr>
      </w:pPr>
      <w:r w:rsidRPr="00845C8F">
        <w:rPr>
          <w:b/>
          <w:color w:val="000000" w:themeColor="text1"/>
          <w:sz w:val="36"/>
        </w:rPr>
        <w:t>Project Proposal: StatIQ Knowledge Hub</w:t>
      </w:r>
    </w:p>
    <w:p w14:paraId="42FDA76B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1. Project Title</w:t>
      </w:r>
    </w:p>
    <w:p w14:paraId="180C9CC6" w14:textId="77777777" w:rsidR="00F54BF8" w:rsidRPr="00845C8F" w:rsidRDefault="00000000">
      <w:pPr>
        <w:spacing w:after="160"/>
        <w:rPr>
          <w:color w:val="000000" w:themeColor="text1"/>
        </w:rPr>
      </w:pPr>
      <w:r w:rsidRPr="00845C8F">
        <w:rPr>
          <w:color w:val="000000" w:themeColor="text1"/>
        </w:rPr>
        <w:t>Design and Implementation of a Scalable RAG Knowledge Discovery System with Hybrid Semantic Routing for Enterprise Documentation and API Services</w:t>
      </w:r>
    </w:p>
    <w:p w14:paraId="36E716CC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2. Team Members</w:t>
      </w:r>
    </w:p>
    <w:p w14:paraId="5A6252CB" w14:textId="77777777" w:rsidR="00F54BF8" w:rsidRPr="00845C8F" w:rsidRDefault="00000000">
      <w:pPr>
        <w:pStyle w:val="a0"/>
        <w:spacing w:after="40"/>
        <w:rPr>
          <w:color w:val="000000" w:themeColor="text1"/>
        </w:rPr>
      </w:pPr>
      <w:r w:rsidRPr="00845C8F">
        <w:rPr>
          <w:b/>
          <w:color w:val="000000" w:themeColor="text1"/>
        </w:rPr>
        <w:t>Aldiyar Khassenov</w:t>
      </w:r>
      <w:r w:rsidRPr="00845C8F">
        <w:rPr>
          <w:color w:val="000000" w:themeColor="text1"/>
        </w:rPr>
        <w:t xml:space="preserve"> Lead Software Engineer (Architecture, Backend Pipeline, Data Storage, Web Client)</w:t>
      </w:r>
    </w:p>
    <w:p w14:paraId="090F28EA" w14:textId="77777777" w:rsidR="00F54BF8" w:rsidRPr="00845C8F" w:rsidRDefault="00000000">
      <w:pPr>
        <w:spacing w:after="160"/>
        <w:ind w:left="360"/>
        <w:rPr>
          <w:color w:val="000000" w:themeColor="text1"/>
        </w:rPr>
      </w:pPr>
      <w:r w:rsidRPr="00845C8F">
        <w:rPr>
          <w:i/>
          <w:color w:val="000000" w:themeColor="text1"/>
        </w:rPr>
        <w:t>(Individual Project)</w:t>
      </w:r>
    </w:p>
    <w:p w14:paraId="25A15374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3. Supervisor</w:t>
      </w:r>
    </w:p>
    <w:p w14:paraId="390B56B1" w14:textId="77777777" w:rsidR="00F54BF8" w:rsidRPr="00845C8F" w:rsidRDefault="00000000">
      <w:pPr>
        <w:pStyle w:val="a0"/>
        <w:spacing w:after="120"/>
        <w:rPr>
          <w:color w:val="000000" w:themeColor="text1"/>
        </w:rPr>
      </w:pPr>
      <w:r w:rsidRPr="00845C8F">
        <w:rPr>
          <w:b/>
          <w:color w:val="000000" w:themeColor="text1"/>
        </w:rPr>
        <w:t>Islam Omirzak</w:t>
      </w:r>
      <w:r w:rsidRPr="00845C8F">
        <w:rPr>
          <w:color w:val="000000" w:themeColor="text1"/>
        </w:rPr>
        <w:t xml:space="preserve"> PhD Candidate, M.Sc.Ed in Computer Science)</w:t>
      </w:r>
    </w:p>
    <w:p w14:paraId="03099E12" w14:textId="77777777" w:rsidR="00F54BF8" w:rsidRPr="00845C8F" w:rsidRDefault="00F54BF8">
      <w:pPr>
        <w:pBdr>
          <w:bottom w:val="single" w:sz="6" w:space="1" w:color="CBD5E1"/>
        </w:pBdr>
        <w:spacing w:before="120" w:after="120"/>
        <w:rPr>
          <w:color w:val="000000" w:themeColor="text1"/>
        </w:rPr>
      </w:pPr>
    </w:p>
    <w:p w14:paraId="2301BCE2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4. Problem Statement</w:t>
      </w:r>
    </w:p>
    <w:p w14:paraId="14B7E141" w14:textId="77777777" w:rsidR="00F54BF8" w:rsidRPr="00845C8F" w:rsidRDefault="00000000">
      <w:pPr>
        <w:spacing w:after="80"/>
        <w:rPr>
          <w:color w:val="000000" w:themeColor="text1"/>
        </w:rPr>
      </w:pPr>
      <w:r w:rsidRPr="00845C8F">
        <w:rPr>
          <w:color w:val="000000" w:themeColor="text1"/>
        </w:rPr>
        <w:t>In modern distributed enterprise architectures, critical operational knowledge is divided between two disparate environments:</w:t>
      </w:r>
    </w:p>
    <w:p w14:paraId="6D49391A" w14:textId="77777777" w:rsidR="00F54BF8" w:rsidRPr="00845C8F" w:rsidRDefault="00000000">
      <w:pPr>
        <w:pStyle w:val="a"/>
        <w:spacing w:after="4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Enterprise Metadata Catalogs: </w:t>
      </w:r>
      <w:r w:rsidRPr="00845C8F">
        <w:rPr>
          <w:color w:val="000000" w:themeColor="text1"/>
        </w:rPr>
        <w:t>Semi-structured narrative regulations, methodology guidelines, and business indicator dictionaries.</w:t>
      </w:r>
    </w:p>
    <w:p w14:paraId="2D208705" w14:textId="77777777" w:rsidR="00F54BF8" w:rsidRPr="00845C8F" w:rsidRDefault="00000000">
      <w:pPr>
        <w:pStyle w:val="a"/>
        <w:spacing w:after="12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Core Data Platforms &amp; Microservice Registries: </w:t>
      </w:r>
      <w:r w:rsidRPr="00845C8F">
        <w:rPr>
          <w:color w:val="000000" w:themeColor="text1"/>
        </w:rPr>
        <w:t>Highly structured, nested OpenAPI/Swagger REST contracts and API schemas.</w:t>
      </w:r>
    </w:p>
    <w:p w14:paraId="53E885EF" w14:textId="77777777" w:rsidR="00F54BF8" w:rsidRPr="00845C8F" w:rsidRDefault="00000000">
      <w:pPr>
        <w:spacing w:after="80"/>
        <w:rPr>
          <w:color w:val="000000" w:themeColor="text1"/>
        </w:rPr>
      </w:pPr>
      <w:r w:rsidRPr="00845C8F">
        <w:rPr>
          <w:color w:val="000000" w:themeColor="text1"/>
        </w:rPr>
        <w:t>Standard corporate search mechanisms and generic Large Language Model (LLM) interfaces fail in this environment due to three major limitations:</w:t>
      </w:r>
    </w:p>
    <w:p w14:paraId="1A6707BB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Information Fragmentation: </w:t>
      </w:r>
      <w:r w:rsidRPr="00845C8F">
        <w:rPr>
          <w:color w:val="000000" w:themeColor="text1"/>
        </w:rPr>
        <w:t>Analysts and developers must manually cross-reference business documentation with technical API contracts located in isolated storage silos.</w:t>
      </w:r>
    </w:p>
    <w:p w14:paraId="7DA0459B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Domain Hallucinations &amp; Parameter Drift: </w:t>
      </w:r>
      <w:r w:rsidRPr="00845C8F">
        <w:rPr>
          <w:color w:val="000000" w:themeColor="text1"/>
        </w:rPr>
        <w:t>Generic LLMs lack deterministic domain ground-truth, frequently generating non-existent API parameters, incorrect HTTP endpoints, and hallucinated payload structures.</w:t>
      </w:r>
    </w:p>
    <w:p w14:paraId="089B3FC0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Persona Misalignment: </w:t>
      </w:r>
      <w:r w:rsidRPr="00845C8F">
        <w:rPr>
          <w:color w:val="000000" w:themeColor="text1"/>
        </w:rPr>
        <w:t>Existing search tools lack role adaptability; business users are overwhelmed by low-level technical JSON payloads, while engineers struggle to extract exact schema contracts from generic descriptive text.</w:t>
      </w:r>
    </w:p>
    <w:p w14:paraId="46E966B7" w14:textId="77777777" w:rsidR="00F54BF8" w:rsidRPr="00845C8F" w:rsidRDefault="00F54BF8">
      <w:pPr>
        <w:pBdr>
          <w:bottom w:val="single" w:sz="6" w:space="1" w:color="CBD5E1"/>
        </w:pBdr>
        <w:spacing w:before="120" w:after="120"/>
        <w:rPr>
          <w:color w:val="000000" w:themeColor="text1"/>
        </w:rPr>
      </w:pPr>
    </w:p>
    <w:p w14:paraId="03165CA4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lastRenderedPageBreak/>
        <w:t>5. Target Users</w:t>
      </w:r>
    </w:p>
    <w:p w14:paraId="0BECB11C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System &amp; Integration Analysts: </w:t>
      </w:r>
      <w:r w:rsidRPr="00845C8F">
        <w:rPr>
          <w:color w:val="000000" w:themeColor="text1"/>
        </w:rPr>
        <w:t>Require deterministic, rapid access to OpenAPI endpoint definitions, JSON request/response schemas, and integration parameters without manual inspection of production codebases.</w:t>
      </w:r>
    </w:p>
    <w:p w14:paraId="12533520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Methodology Specialists: </w:t>
      </w:r>
      <w:r w:rsidRPr="00845C8F">
        <w:rPr>
          <w:color w:val="000000" w:themeColor="text1"/>
        </w:rPr>
        <w:t>Require verified citations of regulatory documentation, business definitions, and operational workflow guidelines.</w:t>
      </w:r>
    </w:p>
    <w:p w14:paraId="1D29CEB4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Core Operational Engineers &amp; Support Staff: </w:t>
      </w:r>
      <w:r w:rsidRPr="00845C8F">
        <w:rPr>
          <w:color w:val="000000" w:themeColor="text1"/>
        </w:rPr>
        <w:t>Require clear procedural instructions and structured schema visualizers for rapid issue diagnosis.</w:t>
      </w:r>
    </w:p>
    <w:p w14:paraId="67EBA1EC" w14:textId="77777777" w:rsidR="00F54BF8" w:rsidRPr="00845C8F" w:rsidRDefault="00F54BF8">
      <w:pPr>
        <w:pBdr>
          <w:bottom w:val="single" w:sz="6" w:space="1" w:color="CBD5E1"/>
        </w:pBdr>
        <w:spacing w:before="120" w:after="120"/>
        <w:rPr>
          <w:color w:val="000000" w:themeColor="text1"/>
        </w:rPr>
      </w:pPr>
    </w:p>
    <w:p w14:paraId="55AFCAB7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6. Aim</w:t>
      </w:r>
    </w:p>
    <w:p w14:paraId="5400A6E5" w14:textId="77777777" w:rsidR="00F54BF8" w:rsidRPr="00845C8F" w:rsidRDefault="00000000">
      <w:pPr>
        <w:spacing w:after="160"/>
        <w:rPr>
          <w:color w:val="000000" w:themeColor="text1"/>
        </w:rPr>
      </w:pPr>
      <w:r w:rsidRPr="00845C8F">
        <w:rPr>
          <w:color w:val="000000" w:themeColor="text1"/>
        </w:rPr>
        <w:t xml:space="preserve">To design, implement, and validate </w:t>
      </w:r>
      <w:r w:rsidRPr="00845C8F">
        <w:rPr>
          <w:b/>
          <w:color w:val="000000" w:themeColor="text1"/>
        </w:rPr>
        <w:t>StatIQ</w:t>
      </w:r>
      <w:r w:rsidRPr="00845C8F">
        <w:rPr>
          <w:color w:val="000000" w:themeColor="text1"/>
        </w:rPr>
        <w:t>—a scalable, enterprise-grade Retrieval-Augmented Generation (RAG) knowledge discovery system featuring hybrid sparse-dense search, intent-based semantic routing, and a role-adaptive web interface for unified exploration of enterprise documentation and API services.</w:t>
      </w:r>
    </w:p>
    <w:p w14:paraId="380F85EB" w14:textId="77777777" w:rsidR="00F54BF8" w:rsidRPr="00845C8F" w:rsidRDefault="00F54BF8">
      <w:pPr>
        <w:pBdr>
          <w:bottom w:val="single" w:sz="6" w:space="1" w:color="CBD5E1"/>
        </w:pBdr>
        <w:spacing w:before="120" w:after="120"/>
        <w:rPr>
          <w:color w:val="000000" w:themeColor="text1"/>
        </w:rPr>
      </w:pPr>
    </w:p>
    <w:p w14:paraId="46916355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7. Objectives</w:t>
      </w:r>
    </w:p>
    <w:p w14:paraId="529CA159" w14:textId="77777777" w:rsidR="00F54BF8" w:rsidRPr="00845C8F" w:rsidRDefault="00000000">
      <w:pPr>
        <w:pStyle w:val="a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Stakeholder Validation: </w:t>
      </w:r>
      <w:r w:rsidRPr="00845C8F">
        <w:rPr>
          <w:color w:val="000000" w:themeColor="text1"/>
        </w:rPr>
        <w:t>Conduct structured interviews with 3–5 industry practitioners to formalize domain search pain points and distinguish verified operational requirements from assumptions.</w:t>
      </w:r>
    </w:p>
    <w:p w14:paraId="5DE6BBA1" w14:textId="77777777" w:rsidR="00F54BF8" w:rsidRPr="00845C8F" w:rsidRDefault="00000000">
      <w:pPr>
        <w:pStyle w:val="a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Hierarchical Ingestion Pipeline: </w:t>
      </w:r>
      <w:r w:rsidRPr="00845C8F">
        <w:rPr>
          <w:color w:val="000000" w:themeColor="text1"/>
        </w:rPr>
        <w:t>Implement an ingestion engine capable of parsing, chunking, and indexing both Markdown methodology guidelines and structured OpenAPI specifications while preserving schema hierarchies.</w:t>
      </w:r>
    </w:p>
    <w:p w14:paraId="77B909B1" w14:textId="77777777" w:rsidR="00F54BF8" w:rsidRPr="00845C8F" w:rsidRDefault="00000000">
      <w:pPr>
        <w:pStyle w:val="a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Hybrid Search Architecture: </w:t>
      </w:r>
      <w:r w:rsidRPr="00845C8F">
        <w:rPr>
          <w:color w:val="000000" w:themeColor="text1"/>
        </w:rPr>
        <w:t>Develop a hybrid retrieval service combining lexical full-text indexing (PostgreSQL tsvector) and dense vector proximity search (pgvector with HNSW indexing) fused via Reciprocal Rank Fusion (RRF).</w:t>
      </w:r>
    </w:p>
    <w:p w14:paraId="10B5D552" w14:textId="77777777" w:rsidR="00F54BF8" w:rsidRPr="00845C8F" w:rsidRDefault="00000000">
      <w:pPr>
        <w:pStyle w:val="a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Semantic Query Routing: </w:t>
      </w:r>
      <w:r w:rsidRPr="00845C8F">
        <w:rPr>
          <w:color w:val="000000" w:themeColor="text1"/>
        </w:rPr>
        <w:t>Design a lightweight routing component to classify user intent and direct queries to relevant data silos, minimizing contextual noise and retrieval latency.</w:t>
      </w:r>
    </w:p>
    <w:p w14:paraId="2AC574BF" w14:textId="77777777" w:rsidR="00F54BF8" w:rsidRPr="00845C8F" w:rsidRDefault="00000000">
      <w:pPr>
        <w:pStyle w:val="a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Role-Adaptive Web Client: </w:t>
      </w:r>
      <w:r w:rsidRPr="00845C8F">
        <w:rPr>
          <w:color w:val="000000" w:themeColor="text1"/>
        </w:rPr>
        <w:t>Construct a responsive Web GUI featuring role-differentiated views (User vs. Analyst), streaming response visualization, and rendering of architectural diagrams and interface workflows.</w:t>
      </w:r>
    </w:p>
    <w:p w14:paraId="741C8193" w14:textId="77777777" w:rsidR="00F54BF8" w:rsidRPr="00845C8F" w:rsidRDefault="00000000">
      <w:pPr>
        <w:pStyle w:val="a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Empirical Benchmarking &amp; Evaluation: </w:t>
      </w:r>
      <w:r w:rsidRPr="00845C8F">
        <w:rPr>
          <w:color w:val="000000" w:themeColor="text1"/>
        </w:rPr>
        <w:t>Evaluate the system against a standard Dense RAG baseline across retrieval quality metrics (MRR, Recall@K) and execution latency.</w:t>
      </w:r>
    </w:p>
    <w:p w14:paraId="04A3DB78" w14:textId="77777777" w:rsidR="00F54BF8" w:rsidRPr="00845C8F" w:rsidRDefault="00F54BF8">
      <w:pPr>
        <w:pBdr>
          <w:bottom w:val="single" w:sz="6" w:space="1" w:color="CBD5E1"/>
        </w:pBdr>
        <w:spacing w:before="120" w:after="120"/>
        <w:rPr>
          <w:color w:val="000000" w:themeColor="text1"/>
        </w:rPr>
      </w:pPr>
    </w:p>
    <w:p w14:paraId="1D272FD6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8. Expected Outcomes</w:t>
      </w:r>
    </w:p>
    <w:p w14:paraId="0362E2C9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Server-Side Core: </w:t>
      </w:r>
      <w:r w:rsidRPr="00845C8F">
        <w:rPr>
          <w:color w:val="000000" w:themeColor="text1"/>
        </w:rPr>
        <w:t>A high-throughput backend service (Java 21 / Spring Boot 3.2.5) orchestrating document parsing, vector indexing, and streaming LLM integration.</w:t>
      </w:r>
    </w:p>
    <w:p w14:paraId="03A2FBC9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lastRenderedPageBreak/>
        <w:t xml:space="preserve">Unified Knowledge Store: </w:t>
      </w:r>
      <w:r w:rsidRPr="00845C8F">
        <w:rPr>
          <w:color w:val="000000" w:themeColor="text1"/>
        </w:rPr>
        <w:t>A relational database (PostgreSQL 16 with pgvector) ensuring transactional consistency across document chunks, relational metadata, and high-dimensional embeddings.</w:t>
      </w:r>
    </w:p>
    <w:p w14:paraId="1EA1FB6E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Web Client Application: </w:t>
      </w:r>
      <w:r w:rsidRPr="00845C8F">
        <w:rPr>
          <w:color w:val="000000" w:themeColor="text1"/>
        </w:rPr>
        <w:t>A web client application (React / Vite + TypeScript) providing dual-role interaction modes, real-time diagram rendering, and streaming output.</w:t>
      </w:r>
    </w:p>
    <w:p w14:paraId="47376149" w14:textId="77777777" w:rsidR="00F54BF8" w:rsidRPr="00845C8F" w:rsidRDefault="00000000">
      <w:pPr>
        <w:pStyle w:val="a0"/>
        <w:spacing w:after="60"/>
        <w:rPr>
          <w:color w:val="000000" w:themeColor="text1"/>
        </w:rPr>
      </w:pPr>
      <w:r w:rsidRPr="00845C8F">
        <w:rPr>
          <w:b/>
          <w:color w:val="000000" w:themeColor="text1"/>
        </w:rPr>
        <w:t xml:space="preserve">Evaluation Report: </w:t>
      </w:r>
      <w:r w:rsidRPr="00845C8F">
        <w:rPr>
          <w:color w:val="000000" w:themeColor="text1"/>
        </w:rPr>
        <w:t>Documented benchmark results verifying retrieval accuracy improvements over baseline retrieval methods.</w:t>
      </w:r>
    </w:p>
    <w:p w14:paraId="329BFB72" w14:textId="77777777" w:rsidR="00F54BF8" w:rsidRPr="00845C8F" w:rsidRDefault="00F54BF8">
      <w:pPr>
        <w:pBdr>
          <w:bottom w:val="single" w:sz="6" w:space="1" w:color="CBD5E1"/>
        </w:pBdr>
        <w:spacing w:before="120" w:after="120"/>
        <w:rPr>
          <w:color w:val="000000" w:themeColor="text1"/>
        </w:rPr>
      </w:pPr>
    </w:p>
    <w:p w14:paraId="250A1AA9" w14:textId="77777777" w:rsidR="00F54BF8" w:rsidRPr="00845C8F" w:rsidRDefault="00000000">
      <w:pPr>
        <w:keepNext/>
        <w:spacing w:before="240" w:after="80"/>
        <w:rPr>
          <w:color w:val="000000" w:themeColor="text1"/>
        </w:rPr>
      </w:pPr>
      <w:r w:rsidRPr="00845C8F">
        <w:rPr>
          <w:b/>
          <w:color w:val="000000" w:themeColor="text1"/>
          <w:sz w:val="26"/>
        </w:rPr>
        <w:t>9. Project Scope</w:t>
      </w:r>
    </w:p>
    <w:p w14:paraId="0FAD7B7F" w14:textId="77777777" w:rsidR="00F54BF8" w:rsidRPr="00845C8F" w:rsidRDefault="00000000">
      <w:pPr>
        <w:spacing w:before="80" w:after="40"/>
        <w:rPr>
          <w:color w:val="000000" w:themeColor="text1"/>
        </w:rPr>
      </w:pPr>
      <w:r w:rsidRPr="00845C8F">
        <w:rPr>
          <w:b/>
          <w:color w:val="000000" w:themeColor="text1"/>
          <w:sz w:val="23"/>
        </w:rPr>
        <w:t>In-Scope (MVP Deliverables)</w:t>
      </w:r>
    </w:p>
    <w:p w14:paraId="0D677029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Automated parsing and indexing of Markdown documentation and OpenAPI 3.0 (JSON/YAML) files.</w:t>
      </w:r>
    </w:p>
    <w:p w14:paraId="54469123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PostgreSQL with pgvector for unified relational and vector storage.</w:t>
      </w:r>
    </w:p>
    <w:p w14:paraId="323AC70E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Hybrid search algorithm (PostgreSQL full-text search + dense vector retrieval with Reciprocal Rank Fusion).</w:t>
      </w:r>
    </w:p>
    <w:p w14:paraId="13F327AD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Heuristic-based semantic routing for query classification.</w:t>
      </w:r>
    </w:p>
    <w:p w14:paraId="7245C52D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Web client interface supporting role switching (User vs. Analyst) and rendering of technical diagrams.</w:t>
      </w:r>
    </w:p>
    <w:p w14:paraId="79AA4B6D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Production deployment configuration using containerized environments (Docker Compose).</w:t>
      </w:r>
    </w:p>
    <w:p w14:paraId="151C8D03" w14:textId="77777777" w:rsidR="00F54BF8" w:rsidRPr="00845C8F" w:rsidRDefault="00000000">
      <w:pPr>
        <w:spacing w:before="120" w:after="40"/>
        <w:rPr>
          <w:color w:val="000000" w:themeColor="text1"/>
        </w:rPr>
      </w:pPr>
      <w:r w:rsidRPr="00845C8F">
        <w:rPr>
          <w:b/>
          <w:color w:val="000000" w:themeColor="text1"/>
          <w:sz w:val="23"/>
        </w:rPr>
        <w:t>Out-of-Scope (Excluded from Current Stage)</w:t>
      </w:r>
    </w:p>
    <w:p w14:paraId="035A5BAC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Processing audio, video, or scanned non-searchable image archives.</w:t>
      </w:r>
    </w:p>
    <w:p w14:paraId="3C7B9613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Multi-region distributed database clustering.</w:t>
      </w:r>
    </w:p>
    <w:p w14:paraId="6C392068" w14:textId="77777777" w:rsidR="00F54BF8" w:rsidRPr="00845C8F" w:rsidRDefault="00000000">
      <w:pPr>
        <w:pStyle w:val="a0"/>
        <w:spacing w:after="50"/>
        <w:rPr>
          <w:color w:val="000000" w:themeColor="text1"/>
        </w:rPr>
      </w:pPr>
      <w:r w:rsidRPr="00845C8F">
        <w:rPr>
          <w:color w:val="000000" w:themeColor="text1"/>
        </w:rPr>
        <w:t>Direct write-back/mutation operations into external enterprise platforms.</w:t>
      </w:r>
    </w:p>
    <w:sectPr w:rsidR="00F54BF8" w:rsidRPr="00845C8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D6ED" w14:textId="77777777" w:rsidR="005C6067" w:rsidRDefault="005C6067">
      <w:pPr>
        <w:spacing w:after="0" w:line="240" w:lineRule="auto"/>
      </w:pPr>
      <w:r>
        <w:separator/>
      </w:r>
    </w:p>
  </w:endnote>
  <w:endnote w:type="continuationSeparator" w:id="0">
    <w:p w14:paraId="06CE99D2" w14:textId="77777777" w:rsidR="005C6067" w:rsidRDefault="005C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021C" w14:textId="77777777" w:rsidR="00F54BF8" w:rsidRDefault="00000000">
    <w:pPr>
      <w:pStyle w:val="a7"/>
      <w:jc w:val="center"/>
    </w:pPr>
    <w:r>
      <w:t>Diploma Project Pre-defense 1 • Component №1: Project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D211" w14:textId="77777777" w:rsidR="005C6067" w:rsidRDefault="005C6067">
      <w:pPr>
        <w:spacing w:after="0" w:line="240" w:lineRule="auto"/>
      </w:pPr>
      <w:r>
        <w:separator/>
      </w:r>
    </w:p>
  </w:footnote>
  <w:footnote w:type="continuationSeparator" w:id="0">
    <w:p w14:paraId="0D29D130" w14:textId="77777777" w:rsidR="005C6067" w:rsidRDefault="005C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D76D" w14:textId="77777777" w:rsidR="00F54BF8" w:rsidRDefault="00000000">
    <w:pPr>
      <w:pStyle w:val="a5"/>
      <w:jc w:val="right"/>
    </w:pPr>
    <w:r>
      <w:t>StatIQ Knowledge Hub —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103200">
    <w:abstractNumId w:val="8"/>
  </w:num>
  <w:num w:numId="2" w16cid:durableId="2140489963">
    <w:abstractNumId w:val="6"/>
  </w:num>
  <w:num w:numId="3" w16cid:durableId="1526365584">
    <w:abstractNumId w:val="5"/>
  </w:num>
  <w:num w:numId="4" w16cid:durableId="1379931675">
    <w:abstractNumId w:val="4"/>
  </w:num>
  <w:num w:numId="5" w16cid:durableId="1446189744">
    <w:abstractNumId w:val="7"/>
  </w:num>
  <w:num w:numId="6" w16cid:durableId="1599092790">
    <w:abstractNumId w:val="3"/>
  </w:num>
  <w:num w:numId="7" w16cid:durableId="1403680679">
    <w:abstractNumId w:val="2"/>
  </w:num>
  <w:num w:numId="8" w16cid:durableId="857279189">
    <w:abstractNumId w:val="1"/>
  </w:num>
  <w:num w:numId="9" w16cid:durableId="121681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4D7"/>
    <w:rsid w:val="005C6067"/>
    <w:rsid w:val="00845C8F"/>
    <w:rsid w:val="00AA1D8D"/>
    <w:rsid w:val="00B47730"/>
    <w:rsid w:val="00CB0664"/>
    <w:rsid w:val="00F54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552CB3"/>
  <w14:defaultImageDpi w14:val="300"/>
  <w15:docId w15:val="{A30174A1-CE77-493A-B130-9BCFCB85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2D374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909C"/>
      <w:sz w:val="17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C96A0"/>
      <w:sz w:val="17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Алдияр Хасенов</cp:lastModifiedBy>
  <cp:revision>2</cp:revision>
  <dcterms:created xsi:type="dcterms:W3CDTF">2013-12-23T23:15:00Z</dcterms:created>
  <dcterms:modified xsi:type="dcterms:W3CDTF">2026-10-12T14:16:00Z</dcterms:modified>
  <cp:category/>
</cp:coreProperties>
</file>