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134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134"/>
        </w:tabs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3+3. LOGICAL FRAMEWORK MATRIX – LFM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2" w:firstLine="0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41.999999999998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5"/>
        <w:gridCol w:w="3686"/>
        <w:gridCol w:w="3685"/>
        <w:gridCol w:w="3686"/>
        <w:tblGridChange w:id="0">
          <w:tblGrid>
            <w:gridCol w:w="3685"/>
            <w:gridCol w:w="3686"/>
            <w:gridCol w:w="3685"/>
            <w:gridCol w:w="3686"/>
          </w:tblGrid>
        </w:tblGridChange>
      </w:tblGrid>
      <w:tr>
        <w:trPr>
          <w:cantSplit w:val="0"/>
          <w:trHeight w:val="121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Wider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What is the overall broader objective, to which the project will contribute?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Poboljšanje uslova i rada vezanog za Poslovnu Informatiku, gde ćemo prvobitno uvesti programe vezane za poboljšani e-menadžment i psiho-fizičko stanje studenata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vertAlign w:val="baseline"/>
                <w:rtl w:val="0"/>
              </w:rPr>
              <w:t xml:space="preserve">Indicators of progress: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are the key indicators related to the wider objective?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spacing w:after="0" w:before="0" w:lineRule="auto"/>
              <w:ind w:firstLine="0"/>
              <w:jc w:val="left"/>
              <w:rPr>
                <w:rFonts w:ascii="Times New Roman" w:cs="Times New Roman" w:eastAsia="Times New Roman" w:hAnsi="Times New Roman"/>
                <w:smallCaps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0"/>
                <w:szCs w:val="20"/>
                <w:vertAlign w:val="baseline"/>
                <w:rtl w:val="0"/>
              </w:rPr>
              <w:t xml:space="preserve">How indicators will be measured: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What are the sources of information on these indicators?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tabs>
                <w:tab w:val="left" w:leader="none" w:pos="228"/>
              </w:tabs>
              <w:ind w:left="86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tabs>
                <w:tab w:val="left" w:leader="none" w:pos="170"/>
              </w:tabs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Specific Project Objective/s: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What are the specific objectives, which the project shall achieve?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Analiza ciljeva za poboljšanje informacionog sistema univerziteta (e-menadžment)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Analiza ciljeva za unapređenje programa stručnih praksi u oblasti Poslovne informatike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Analiza ciljeva za promenu plana i programa u oblasti Poslovne informatike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Analiza ciljeva za problem Master studija u oblasti naprednih tehnologija u Poslovnoj informatici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Analiza ciljeva za poboljšanje IT infrastrukture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Analiza ciljeva za poboljšanje psiho-fizičkog stanja studenata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spacing w:after="0" w:before="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Indicators of progress: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are the quantitative and qualitative indicators showing whether and to what extent the project’s specific objectives are achieved?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leader="none" w:pos="170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How indicators will be measured: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170"/>
              </w:tabs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What are the sources of information that exist and can be collected? What are the methods required to get this information?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170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Assumptions &amp; risks: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  <w:tab w:val="left" w:leader="none" w:pos="1004"/>
                <w:tab w:val="left" w:leader="none" w:pos="228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What are the factors and conditions not under the direct control of the project, which are necessary to achieve these objectives? What risks have to be considered?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  <w:tab w:val="left" w:leader="none" w:pos="1004"/>
                <w:tab w:val="left" w:leader="none" w:pos="228"/>
              </w:tabs>
              <w:spacing w:after="0" w:before="0" w:line="240" w:lineRule="auto"/>
              <w:ind w:left="10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Outputs (tangible) and Outcomes (intangible):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Please provide the list of concrete DELIVERABLES - outputs/outcomes </w:t>
            </w: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vertAlign w:val="baseline"/>
                <w:rtl w:val="0"/>
              </w:rPr>
              <w:t xml:space="preserve">grouped in Workpackages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 leading to the specific objective/s.: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1.1 Procena potreba i studija izvodljivosti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1.1.1 Vođeni intervjui I izvedene fokus grupe sa zainteresovanim stranama.</w:t>
            </w:r>
          </w:p>
          <w:p w:rsidR="00000000" w:rsidDel="00000000" w:rsidP="00000000" w:rsidRDefault="00000000" w:rsidRPr="00000000" w14:paraId="0000002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1.1.2 Izvršena tehnološka i finansijska studija izvodljivosti.</w:t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1.2 Definišjte ciljeve i opseg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1.2.1 Razvijeni SMART ciljevi</w:t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1.2.2 Definisani obim i ograničenja projekta.</w:t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1.3 Dizajn i arhitektura rešenja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1.3.1 Odabrana odgovarajuća blockchain tehnologija (javna, privatna, konzorcij).</w:t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1.3.2 Dizajnirana sistemska arhitektura i interfejs.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1.4 Razvoj prototipa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1.4.1 Razvijen minimalno održiv proizvod (MVP).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1.4.2 Sproveđeno početno testiranje korisnika i prikupite povratne informacije.</w:t>
            </w:r>
          </w:p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1.5 Strategija implementacije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1.5.1 Razvijen kompletan sistem.</w:t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1.5.2 Integrisano sa postojećim univerzitetskim sistemima.</w:t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1.6 Ispitivanje i osiguranje kvaliteta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1.6.1 Izvršeno sveobuhvatno testiranje (sigurnost, performanse, UAT).</w:t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1.6.2 Rešeni i popravljeni identifikovani problemi.</w:t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1.7 Implementacija i uvođenje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1.7.1 Sproveđeno pilot raspoređivanje.</w:t>
            </w:r>
          </w:p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1.7.2 Razvijen sistem u svim relevantnim institutima.</w:t>
            </w:r>
          </w:p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1.8 Evaluacija i kontinuirano poboljšanje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1.8.1 Ispraćene i procenjene performanse sistema.</w:t>
            </w:r>
          </w:p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1.8.2 Implementirana ažuriranja i poboljšanja na osnovu povratnih informacija.</w:t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1.9 Usklađenost i sigurnost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1.9.1 Sprovedene provere usklađenosti i sigurnosne revizije.</w:t>
            </w:r>
          </w:p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1.9.2 Ažurirani sigurnosni protokoli i dokumentacija o usklađenosti po potrebi.</w:t>
            </w:r>
          </w:p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1.10 Održivost i skalabilnost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1.10.1 Izrađen raspored održavanja i ažuriranja.</w:t>
            </w:r>
          </w:p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1.10.2 Dizajnirane karakteristike koje će zadovoljiti povećanu buduću potražnju.</w:t>
            </w:r>
          </w:p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Analiza ciljeva za unapređenje programa stručnih praksi u oblasti Poslovne informatike</w:t>
            </w:r>
          </w:p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228"/>
              </w:tabs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2.1. Definisanje ciljeva:</w:t>
            </w:r>
          </w:p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2.1.1. Konkretno odrediti metrike za merenje povećanja efikasnosti, kao što su smanjenje vremena obrade podataka ili povećanje broja završenih projekata u određenom vremenskom periodu.</w:t>
            </w:r>
          </w:p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2.1.2. Utvrditi specifične strategije za unapređenje kvaliteta usluga, kao što su implementacija standarda kvaliteta ili uspostavljanje mehanizama za kontinuiranu procenu i poboljšanje usluga.</w:t>
            </w:r>
          </w:p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228"/>
              </w:tabs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2.2. Analiza trenutnog stanja:</w:t>
            </w:r>
          </w:p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2.2.1. Identifikacija najčešćih slabosti u postojećim stručnim praksama, poput nedostatka standardizacije procesa ili nedostatka obuke zaposlenih.</w:t>
            </w:r>
          </w:p>
          <w:p w:rsidR="00000000" w:rsidDel="00000000" w:rsidP="00000000" w:rsidRDefault="00000000" w:rsidRPr="00000000" w14:paraId="0000004B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2. 2.2. Identifikacija prilika za poboljšanja, kao što su primena novih tehnologija ili prilagođavanje postojećih praksi novim zahtevima tržišta.</w:t>
            </w:r>
          </w:p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228"/>
              </w:tabs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2.3. Identifikacija ključnih aktera:</w:t>
            </w:r>
          </w:p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2.3.1. Analiziranje uloge svakog aktera u procesima poslovne informatike i identifikacija njihovih specifičnih interesa i potreba.</w:t>
            </w:r>
          </w:p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2.3.2. Uspostavljanje mehanizama za efikasnu komunikaciju i saradnju među svim relevantnim akterima radi ostvarivanja zajedničkih ciljeva.</w:t>
            </w:r>
          </w:p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228"/>
              </w:tabs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2.4. Analiza potreba i zahteva:</w:t>
            </w:r>
          </w:p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2.4.1. Provođenje anketa, intervjua ili fokus grupa sa svim relevantnim akterima kako bi se detaljno razumeli njihovi ciljevi, potrebe i očekivanja.</w:t>
            </w:r>
          </w:p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2.4.2. Analiza dobijenih podataka radi identifikacije ključnih tema i prioriteta za unapređenje stručnih praksi.</w:t>
            </w:r>
          </w:p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228"/>
              </w:tabs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228"/>
              </w:tabs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2.5. Formulisanje strategije:</w:t>
            </w:r>
          </w:p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2. 5.1. Razmatranje mogućih strategija unapređenja, uz uzimanje u obzir resursa, vremenskih ograničenja i prioritetnih ciljeva.</w:t>
            </w:r>
          </w:p>
          <w:p w:rsidR="00000000" w:rsidDel="00000000" w:rsidP="00000000" w:rsidRDefault="00000000" w:rsidRPr="00000000" w14:paraId="00000057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2.5.2. Definisanje jasnih koraka i aktivnosti potrebnih za sprovođenje strategije, uz postavljanje merljivih ciljeva i rokova.</w:t>
            </w:r>
          </w:p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228"/>
              </w:tabs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2.6. Implementacija plana:</w:t>
            </w:r>
          </w:p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2.6.1. Alokacija resursa i odgovornosti za sprovođenje planiranih aktivnosti.</w:t>
            </w:r>
          </w:p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2.6.2. Praćenje napretka u implementaciji plana i reagovanje na eventualne izazove ili prepreke koje se pojave.</w:t>
            </w:r>
          </w:p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228"/>
              </w:tabs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2.7. Praćenje i evaluacija:</w:t>
            </w:r>
          </w:p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2.7.1. Redovno praćenje ključnih metrika i indikatora napretka prema postavljenim ciljevima.</w:t>
            </w:r>
          </w:p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2.7.2. Evaluacija efikasnosti sprovedenih aktivnosti i identifikacija potrebe za eventualnim prilagođavanjima strategije.</w:t>
            </w:r>
          </w:p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228"/>
              </w:tabs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228"/>
              </w:tabs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2.8. Kontinuirano unapređenje:</w:t>
            </w:r>
          </w:p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2.8.1. Uspostavljanje mehanizama za prikupljanje povratnih informacija od aktera i kontinuirano učenje iz iskustava.</w:t>
            </w:r>
          </w:p>
          <w:p w:rsidR="00000000" w:rsidDel="00000000" w:rsidP="00000000" w:rsidRDefault="00000000" w:rsidRPr="00000000" w14:paraId="00000063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2.8.2. Redovno preispitivanje i ažuriranje strategije unapređenja kako bi se osiguralo da se ostvareći ciljevi i dalje odgovaraju promenljivim potrebama i zahtevima.</w:t>
            </w:r>
          </w:p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170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Indicators of progress: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170"/>
              </w:tabs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are the indicators to measure whether and to what extent the project achieves the envisaged results and effects?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tabs>
                <w:tab w:val="left" w:leader="none" w:pos="170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How indicators will be measured: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170"/>
              </w:tabs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are the sources of information on these indicators?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tabs>
                <w:tab w:val="left" w:leader="none" w:pos="170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Assumptions &amp; risks: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170"/>
              </w:tabs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What external factors and conditions must be realised to obtain the expected outcomes and results on schedule?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tabs>
                <w:tab w:val="left" w:leader="none" w:pos="228"/>
              </w:tabs>
              <w:ind w:left="86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18.76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Activities: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i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What are the key activities to be carried out </w:t>
            </w: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u w:val="single"/>
                <w:vertAlign w:val="baseline"/>
                <w:rtl w:val="0"/>
              </w:rPr>
              <w:t xml:space="preserve">grouped in Workpackages</w:t>
            </w:r>
            <w:r w:rsidDel="00000000" w:rsidR="00000000" w:rsidRPr="00000000">
              <w:rPr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vertAlign w:val="baseline"/>
                <w:rtl w:val="0"/>
              </w:rPr>
              <w:t xml:space="preserve"> and in what sequence in order to produce the expected results?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1.1 Procena potreba i studija izvodljivosti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1.1.1 Vodite intervjue i fokus grupe sa zainteresovanim stranama.</w:t>
            </w:r>
          </w:p>
          <w:p w:rsidR="00000000" w:rsidDel="00000000" w:rsidP="00000000" w:rsidRDefault="00000000" w:rsidRPr="00000000" w14:paraId="0000007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1.1.2 Izvršiti tehnološku i finansijsku studiju izvodljivosti.</w:t>
            </w:r>
          </w:p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1.2 Definišjte ciljeve i opseg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1.2.1 Razvijte SMART ciljeve.</w:t>
            </w:r>
          </w:p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1.2.2 Definišite obim i ograničenja projekta.</w:t>
            </w:r>
          </w:p>
          <w:p w:rsidR="00000000" w:rsidDel="00000000" w:rsidP="00000000" w:rsidRDefault="00000000" w:rsidRPr="00000000" w14:paraId="0000007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1.3 Dizajn i arhitektura rešenja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1.3.1 Odaberite odgovarajuću blockchain tehnologiju (javnu, privatnu, konzorcij).</w:t>
            </w:r>
          </w:p>
          <w:p w:rsidR="00000000" w:rsidDel="00000000" w:rsidP="00000000" w:rsidRDefault="00000000" w:rsidRPr="00000000" w14:paraId="0000007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1.3.2 Dizajn sistemske arhitekture i interfejsa.</w:t>
            </w:r>
          </w:p>
          <w:p w:rsidR="00000000" w:rsidDel="00000000" w:rsidP="00000000" w:rsidRDefault="00000000" w:rsidRPr="00000000" w14:paraId="0000007A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1.4 Razvoj prototipa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1.4.1 Razvijte minimalno održiv proizvod (MVP).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1.4.2 Provedite početno testiranje korisnika i prikupite povratne informacije.</w:t>
            </w:r>
          </w:p>
          <w:p w:rsidR="00000000" w:rsidDel="00000000" w:rsidP="00000000" w:rsidRDefault="00000000" w:rsidRPr="00000000" w14:paraId="0000007D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1.5 Strategija implementacije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1.5.1 Razviti kompletan sistem.</w:t>
            </w:r>
          </w:p>
          <w:p w:rsidR="00000000" w:rsidDel="00000000" w:rsidP="00000000" w:rsidRDefault="00000000" w:rsidRPr="00000000" w14:paraId="0000007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1.5.2 Integracija sa postojećim univerzitetskim sistemima.</w:t>
            </w:r>
          </w:p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1.6 Ispitivanje i osiguranje kvaliteta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1.6.1 Izvršite sveobuhvatno testiranje (sigurnost, performanse, UAT).</w:t>
            </w:r>
          </w:p>
          <w:p w:rsidR="00000000" w:rsidDel="00000000" w:rsidP="00000000" w:rsidRDefault="00000000" w:rsidRPr="00000000" w14:paraId="0000008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1.6.2 Rešite i popravite identifikovane probleme.</w:t>
            </w:r>
          </w:p>
          <w:p w:rsidR="00000000" w:rsidDel="00000000" w:rsidP="00000000" w:rsidRDefault="00000000" w:rsidRPr="00000000" w14:paraId="00000083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1.7 Implementacija i uvođenje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1.7.1 Sprovesti pilot raspoređivanje.</w:t>
            </w:r>
          </w:p>
          <w:p w:rsidR="00000000" w:rsidDel="00000000" w:rsidP="00000000" w:rsidRDefault="00000000" w:rsidRPr="00000000" w14:paraId="0000008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1.7.2 Razvijte sistem u svim relevantnim institutima.</w:t>
            </w:r>
          </w:p>
          <w:p w:rsidR="00000000" w:rsidDel="00000000" w:rsidP="00000000" w:rsidRDefault="00000000" w:rsidRPr="00000000" w14:paraId="00000086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1.8 Evaluacija i kontinuirano poboljšanje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1.8.1 Pratite i procenite performanse sistema.</w:t>
            </w:r>
          </w:p>
          <w:p w:rsidR="00000000" w:rsidDel="00000000" w:rsidP="00000000" w:rsidRDefault="00000000" w:rsidRPr="00000000" w14:paraId="0000008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1.8.2 Implementirajte ažuriranja i poboljšanja na osnovu povratnih informacija.</w:t>
            </w:r>
          </w:p>
          <w:p w:rsidR="00000000" w:rsidDel="00000000" w:rsidP="00000000" w:rsidRDefault="00000000" w:rsidRPr="00000000" w14:paraId="00000089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1.9 Usklađenost i sigurnost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1.9.1 Sprovedite provere usklađenosti i sigurnosne revizije.</w:t>
            </w:r>
          </w:p>
          <w:p w:rsidR="00000000" w:rsidDel="00000000" w:rsidP="00000000" w:rsidRDefault="00000000" w:rsidRPr="00000000" w14:paraId="0000008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1.9.2 Ažurirajte sigurnosne protokole i dokumentaciju o usklađenosti po potrebi.</w:t>
            </w:r>
          </w:p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1.10 Održivost i skalabilnost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1.10.1 Izradite raspored održavanja i ažuriranja.</w:t>
            </w:r>
          </w:p>
          <w:p w:rsidR="00000000" w:rsidDel="00000000" w:rsidP="00000000" w:rsidRDefault="00000000" w:rsidRPr="00000000" w14:paraId="0000008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1.10.2 Dizajnirati karakteristike koje će zadovoljiti povećanu buduću potražnju.</w:t>
            </w:r>
          </w:p>
          <w:p w:rsidR="00000000" w:rsidDel="00000000" w:rsidP="00000000" w:rsidRDefault="00000000" w:rsidRPr="00000000" w14:paraId="0000008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tabs>
                <w:tab w:val="left" w:leader="none" w:pos="228"/>
              </w:tabs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tabs>
                <w:tab w:val="left" w:leader="none" w:pos="229"/>
                <w:tab w:val="left" w:leader="none" w:pos="360"/>
              </w:tabs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2.Analiza ciljeva za unapređenje programa stručnih praksi u oblasti Poslovne informatike</w:t>
            </w:r>
          </w:p>
          <w:p w:rsidR="00000000" w:rsidDel="00000000" w:rsidP="00000000" w:rsidRDefault="00000000" w:rsidRPr="00000000" w14:paraId="0000009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2.1. Definisanje ciljeva:</w:t>
            </w:r>
          </w:p>
          <w:p w:rsidR="00000000" w:rsidDel="00000000" w:rsidP="00000000" w:rsidRDefault="00000000" w:rsidRPr="00000000" w14:paraId="0000009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2.1.1. Organizovanje radionica ili sastanaka sa relevantnim članovima tima radi identifikacije ključnih ciljeva.</w:t>
            </w:r>
          </w:p>
          <w:p w:rsidR="00000000" w:rsidDel="00000000" w:rsidP="00000000" w:rsidRDefault="00000000" w:rsidRPr="00000000" w14:paraId="0000009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2.1.2. Formulisanje jasnih i merljivih ciljeva koji su usklađeni sa potrebama organizacije i interesima aktera.</w:t>
            </w:r>
          </w:p>
          <w:p w:rsidR="00000000" w:rsidDel="00000000" w:rsidP="00000000" w:rsidRDefault="00000000" w:rsidRPr="00000000" w14:paraId="0000009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2.2. Analiza trenutnog stanja:</w:t>
            </w:r>
          </w:p>
          <w:p w:rsidR="00000000" w:rsidDel="00000000" w:rsidP="00000000" w:rsidRDefault="00000000" w:rsidRPr="00000000" w14:paraId="0000009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2. 2.1. Sprovođenje detaljne analize postojećih procesa i praksi kroz radionice, intervjuje ili analizu dokumentacije.</w:t>
            </w:r>
          </w:p>
          <w:p w:rsidR="00000000" w:rsidDel="00000000" w:rsidP="00000000" w:rsidRDefault="00000000" w:rsidRPr="00000000" w14:paraId="0000009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2.2.2. Upoređivanje rezultata analize sa industrijskim standardima i najboljim praksama radi identifikacije oblasti za poboljšanje.</w:t>
            </w:r>
          </w:p>
          <w:p w:rsidR="00000000" w:rsidDel="00000000" w:rsidP="00000000" w:rsidRDefault="00000000" w:rsidRPr="00000000" w14:paraId="0000009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2.3. Identifikacija ključnih aktera:</w:t>
            </w:r>
          </w:p>
          <w:p w:rsidR="00000000" w:rsidDel="00000000" w:rsidP="00000000" w:rsidRDefault="00000000" w:rsidRPr="00000000" w14:paraId="0000009D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2.3.1. Sastavljanje liste svih relevantnih aktera i njihovih uloga u procesima poslovne informatike.</w:t>
            </w:r>
          </w:p>
          <w:p w:rsidR="00000000" w:rsidDel="00000000" w:rsidP="00000000" w:rsidRDefault="00000000" w:rsidRPr="00000000" w14:paraId="0000009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2.3.2. Organizovanje sastanaka ili intervjuja sa akterima radi razumevanja njihovih perspektiva i potreba.</w:t>
            </w:r>
          </w:p>
          <w:p w:rsidR="00000000" w:rsidDel="00000000" w:rsidP="00000000" w:rsidRDefault="00000000" w:rsidRPr="00000000" w14:paraId="0000009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2.4. Analiza potreba i zahteva:</w:t>
            </w:r>
          </w:p>
          <w:p w:rsidR="00000000" w:rsidDel="00000000" w:rsidP="00000000" w:rsidRDefault="00000000" w:rsidRPr="00000000" w14:paraId="000000A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2.4.1. Sprovođenje anketa ili intervjua sa zaposlenima, menadžmentom i korisnicima radi identifikacije njihovih potreba i očekivanja.</w:t>
            </w:r>
          </w:p>
          <w:p w:rsidR="00000000" w:rsidDel="00000000" w:rsidP="00000000" w:rsidRDefault="00000000" w:rsidRPr="00000000" w14:paraId="000000A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2.4.2. Analiziranje prikupljenih podataka radi identifikacije ključnih oblasti za unapređenje.</w:t>
            </w:r>
          </w:p>
          <w:p w:rsidR="00000000" w:rsidDel="00000000" w:rsidP="00000000" w:rsidRDefault="00000000" w:rsidRPr="00000000" w14:paraId="000000A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2.5. Formulisanje strategije:</w:t>
            </w:r>
          </w:p>
          <w:p w:rsidR="00000000" w:rsidDel="00000000" w:rsidP="00000000" w:rsidRDefault="00000000" w:rsidRPr="00000000" w14:paraId="000000A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2.5.1. Razvijanje detaljnog plana koji sadrži konkretne korake i aktivnosti potrebne za ostvarivanje postavljenih ciljeva.</w:t>
            </w:r>
          </w:p>
          <w:p w:rsidR="00000000" w:rsidDel="00000000" w:rsidP="00000000" w:rsidRDefault="00000000" w:rsidRPr="00000000" w14:paraId="000000A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2.5.2. Definisanje resursa, budžeta i rokova za svaku aktivnost u strategiji.</w:t>
            </w:r>
          </w:p>
          <w:p w:rsidR="00000000" w:rsidDel="00000000" w:rsidP="00000000" w:rsidRDefault="00000000" w:rsidRPr="00000000" w14:paraId="000000A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2.6. Implementacija plana:</w:t>
            </w:r>
          </w:p>
          <w:p w:rsidR="00000000" w:rsidDel="00000000" w:rsidP="00000000" w:rsidRDefault="00000000" w:rsidRPr="00000000" w14:paraId="000000A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2. 6.1. Dodeljivanje odgovornosti za svaku aktivnost članovima tima.</w:t>
            </w:r>
          </w:p>
          <w:p w:rsidR="00000000" w:rsidDel="00000000" w:rsidP="00000000" w:rsidRDefault="00000000" w:rsidRPr="00000000" w14:paraId="000000A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2.6.2. Praćenje napretka i rešavanje eventualnih problema koji se pojave tokom implementacije.</w:t>
            </w:r>
          </w:p>
          <w:p w:rsidR="00000000" w:rsidDel="00000000" w:rsidP="00000000" w:rsidRDefault="00000000" w:rsidRPr="00000000" w14:paraId="000000A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2.7. Praćenje i evaluacija:</w:t>
            </w:r>
          </w:p>
          <w:p w:rsidR="00000000" w:rsidDel="00000000" w:rsidP="00000000" w:rsidRDefault="00000000" w:rsidRPr="00000000" w14:paraId="000000AD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2.7.1. Redovno praćenje ključnih metrika kako bi se ocenio napredak ka postavljenim ciljevima.</w:t>
            </w:r>
          </w:p>
          <w:p w:rsidR="00000000" w:rsidDel="00000000" w:rsidP="00000000" w:rsidRDefault="00000000" w:rsidRPr="00000000" w14:paraId="000000A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2.7.2. Organizovanje sastanaka za evaluaciju kako bi se analizirali rezultati i identifikovale prilike za poboljšanje.</w:t>
            </w:r>
          </w:p>
          <w:p w:rsidR="00000000" w:rsidDel="00000000" w:rsidP="00000000" w:rsidRDefault="00000000" w:rsidRPr="00000000" w14:paraId="000000AF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2.8. Kontinuirano unapređenje:</w:t>
            </w:r>
          </w:p>
          <w:p w:rsidR="00000000" w:rsidDel="00000000" w:rsidP="00000000" w:rsidRDefault="00000000" w:rsidRPr="00000000" w14:paraId="000000B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2.8.1. Uspostavljanje mehanizama za kontinuiranu povratnu informaciju od zaposlenih, menadžmenta i korisnika.</w:t>
            </w:r>
          </w:p>
          <w:p w:rsidR="00000000" w:rsidDel="00000000" w:rsidP="00000000" w:rsidRDefault="00000000" w:rsidRPr="00000000" w14:paraId="000000B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  2.8.2. Planiranje redovnih revizija strategije i prilagođavanje planova u skladu sa novim informacijama i promenama u okruženju.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Style w:val="Heading3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vertAlign w:val="baseline"/>
                <w:rtl w:val="0"/>
              </w:rPr>
              <w:t xml:space="preserve">Inputs: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inputs are required to implement these activities, e.g. staff time, equipment, mobilities, publications etc.?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Staff costs: </w:t>
            </w:r>
          </w:p>
          <w:p w:rsidR="00000000" w:rsidDel="00000000" w:rsidP="00000000" w:rsidRDefault="00000000" w:rsidRPr="00000000" w14:paraId="000000B6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Travel costs: </w:t>
            </w:r>
          </w:p>
          <w:p w:rsidR="00000000" w:rsidDel="00000000" w:rsidP="00000000" w:rsidRDefault="00000000" w:rsidRPr="00000000" w14:paraId="000000B7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Costs of stay: </w:t>
            </w:r>
          </w:p>
          <w:p w:rsidR="00000000" w:rsidDel="00000000" w:rsidP="00000000" w:rsidRDefault="00000000" w:rsidRPr="00000000" w14:paraId="000000B8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Equipment: </w:t>
            </w:r>
          </w:p>
          <w:p w:rsidR="00000000" w:rsidDel="00000000" w:rsidP="00000000" w:rsidRDefault="00000000" w:rsidRPr="00000000" w14:paraId="000000B9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Subcontracting: </w:t>
            </w:r>
          </w:p>
          <w:p w:rsidR="00000000" w:rsidDel="00000000" w:rsidP="00000000" w:rsidRDefault="00000000" w:rsidRPr="00000000" w14:paraId="000000BA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Co-financing: </w:t>
            </w:r>
          </w:p>
          <w:p w:rsidR="00000000" w:rsidDel="00000000" w:rsidP="00000000" w:rsidRDefault="00000000" w:rsidRPr="00000000" w14:paraId="000000B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ind w:left="170" w:firstLine="0"/>
              <w:rPr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leader="none" w:pos="170"/>
              </w:tabs>
              <w:ind w:left="170" w:firstLine="0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Assumptions, risks and pre-conditions: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tabs>
                <w:tab w:val="left" w:leader="none" w:pos="170"/>
              </w:tabs>
              <w:rPr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i w:val="1"/>
                <w:sz w:val="16"/>
                <w:szCs w:val="16"/>
                <w:vertAlign w:val="baseline"/>
                <w:rtl w:val="0"/>
              </w:rPr>
              <w:t xml:space="preserve">What pre-conditions are required before the project starts? What conditions outside the project’s direct control have to be present for the implementation of the planned activities?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14.89257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 Analiza ciljeva za promenu plana i programa u oblasti Poslovne informatike</w:t>
            </w:r>
          </w:p>
          <w:p w:rsidR="00000000" w:rsidDel="00000000" w:rsidP="00000000" w:rsidRDefault="00000000" w:rsidRPr="00000000" w14:paraId="000000C1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Activites and Outputs:</w:t>
            </w:r>
          </w:p>
          <w:p w:rsidR="00000000" w:rsidDel="00000000" w:rsidP="00000000" w:rsidRDefault="00000000" w:rsidRPr="00000000" w14:paraId="000000C3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1.Procjena i analiza potreba:</w:t>
            </w:r>
          </w:p>
          <w:p w:rsidR="00000000" w:rsidDel="00000000" w:rsidP="00000000" w:rsidRDefault="00000000" w:rsidRPr="00000000" w14:paraId="000000C5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Aktivnost: </w:t>
            </w:r>
          </w:p>
          <w:p w:rsidR="00000000" w:rsidDel="00000000" w:rsidP="00000000" w:rsidRDefault="00000000" w:rsidRPr="00000000" w14:paraId="000000C6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Provedite ankete, intervjue i fokus grupe sa zainteresovanim stranama kako biste identifikovali njihove potrebe i preferencije.</w:t>
            </w:r>
          </w:p>
          <w:p w:rsidR="00000000" w:rsidDel="00000000" w:rsidP="00000000" w:rsidRDefault="00000000" w:rsidRPr="00000000" w14:paraId="000000C7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C8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Dokumentirane potrebe i preferencije dionika.</w:t>
            </w:r>
          </w:p>
          <w:p w:rsidR="00000000" w:rsidDel="00000000" w:rsidP="00000000" w:rsidRDefault="00000000" w:rsidRPr="00000000" w14:paraId="000000C9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2.Postavite jasne ciljeve:</w:t>
            </w:r>
          </w:p>
          <w:p w:rsidR="00000000" w:rsidDel="00000000" w:rsidP="00000000" w:rsidRDefault="00000000" w:rsidRPr="00000000" w14:paraId="000000CA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Aktivnost: </w:t>
            </w:r>
          </w:p>
          <w:p w:rsidR="00000000" w:rsidDel="00000000" w:rsidP="00000000" w:rsidRDefault="00000000" w:rsidRPr="00000000" w14:paraId="000000CB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Omogućavanje radionica sa zainteresovanim stranama za definisanje specifičnih, merljivih, ostvarivih, relevantnih i vremenski ograničenih (SMART) ciljeva za promene kurikuluma.</w:t>
            </w:r>
          </w:p>
          <w:p w:rsidR="00000000" w:rsidDel="00000000" w:rsidP="00000000" w:rsidRDefault="00000000" w:rsidRPr="00000000" w14:paraId="000000CC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SMART ciljevi dokumentovani u povelji projekta ili planskom dokumentu.</w:t>
            </w:r>
          </w:p>
          <w:p w:rsidR="00000000" w:rsidDel="00000000" w:rsidP="00000000" w:rsidRDefault="00000000" w:rsidRPr="00000000" w14:paraId="000000CE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3.Angažman zainteresovanih strana:</w:t>
            </w:r>
          </w:p>
          <w:p w:rsidR="00000000" w:rsidDel="00000000" w:rsidP="00000000" w:rsidRDefault="00000000" w:rsidRPr="00000000" w14:paraId="000000D0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Aktivnost: </w:t>
            </w:r>
          </w:p>
          <w:p w:rsidR="00000000" w:rsidDel="00000000" w:rsidP="00000000" w:rsidRDefault="00000000" w:rsidRPr="00000000" w14:paraId="000000D1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Organizirajte radionice i sastanke zainteresovanih strana kako biste prikupili doprinose, povratne informacije i podršku za promjene nastavnog plana i programa.</w:t>
            </w:r>
          </w:p>
          <w:p w:rsidR="00000000" w:rsidDel="00000000" w:rsidP="00000000" w:rsidRDefault="00000000" w:rsidRPr="00000000" w14:paraId="000000D2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D4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Razvijen plan angažovanja zainteresovanih strana, uključujući kanale komunikacije i strategije angažovanja.</w:t>
            </w:r>
          </w:p>
          <w:p w:rsidR="00000000" w:rsidDel="00000000" w:rsidP="00000000" w:rsidRDefault="00000000" w:rsidRPr="00000000" w14:paraId="000000D5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4.Dizajn kurikuluma:</w:t>
            </w:r>
          </w:p>
          <w:p w:rsidR="00000000" w:rsidDel="00000000" w:rsidP="00000000" w:rsidRDefault="00000000" w:rsidRPr="00000000" w14:paraId="000000D7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Aktivnost: </w:t>
            </w:r>
          </w:p>
          <w:p w:rsidR="00000000" w:rsidDel="00000000" w:rsidP="00000000" w:rsidRDefault="00000000" w:rsidRPr="00000000" w14:paraId="000000D8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Formirajte timove za izradu nastavnog plana i programa koji se sastoje od nastavnika, stručnjaka za predmetne predmete i stručnjaka za obrazovanje kako bi razvili novi kurikulum.</w:t>
            </w:r>
          </w:p>
          <w:p w:rsidR="00000000" w:rsidDel="00000000" w:rsidP="00000000" w:rsidRDefault="00000000" w:rsidRPr="00000000" w14:paraId="000000D9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DA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Razvijen novi okvir nastavnog plana i programa, uključujući nacrte kursa, ishode učenja i kriterijume ocjenjivanja.</w:t>
            </w:r>
          </w:p>
          <w:p w:rsidR="00000000" w:rsidDel="00000000" w:rsidP="00000000" w:rsidRDefault="00000000" w:rsidRPr="00000000" w14:paraId="000000DB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5.Alokacija resursa:</w:t>
            </w:r>
          </w:p>
          <w:p w:rsidR="00000000" w:rsidDel="00000000" w:rsidP="00000000" w:rsidRDefault="00000000" w:rsidRPr="00000000" w14:paraId="000000DD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Aktivnost:</w:t>
            </w:r>
          </w:p>
          <w:p w:rsidR="00000000" w:rsidDel="00000000" w:rsidP="00000000" w:rsidRDefault="00000000" w:rsidRPr="00000000" w14:paraId="000000DE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Izvršiti procjenu resursa kako bi se identifikovala sredstva, osoblje i objekti potrebni za implementaciju novog nastavnog plana i programa.</w:t>
            </w:r>
          </w:p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Output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0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Razvijen plan raspodjele resursa, koji navodi budžet, potrebe za osobljem i potrebe nabavke.</w:t>
            </w:r>
          </w:p>
          <w:p w:rsidR="00000000" w:rsidDel="00000000" w:rsidP="00000000" w:rsidRDefault="00000000" w:rsidRPr="00000000" w14:paraId="000000E1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6.Pilot testiranje:</w:t>
            </w:r>
          </w:p>
          <w:p w:rsidR="00000000" w:rsidDel="00000000" w:rsidP="00000000" w:rsidRDefault="00000000" w:rsidRPr="00000000" w14:paraId="000000E3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Aktivnost:</w:t>
            </w:r>
          </w:p>
          <w:p w:rsidR="00000000" w:rsidDel="00000000" w:rsidP="00000000" w:rsidRDefault="00000000" w:rsidRPr="00000000" w14:paraId="000000E4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Odaberite pilot grupu studenata i nastavnika za testiranje novog nastavnog plana i programa u kontroliranom okruženju.</w:t>
            </w:r>
          </w:p>
          <w:p w:rsidR="00000000" w:rsidDel="00000000" w:rsidP="00000000" w:rsidRDefault="00000000" w:rsidRPr="00000000" w14:paraId="000000E5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6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Razvijen plan pilot testiranja, uključujući kriterijume za evaluaciju pilota i mehanizme za prikupljanje povratnih informacija.</w:t>
            </w:r>
          </w:p>
          <w:p w:rsidR="00000000" w:rsidDel="00000000" w:rsidP="00000000" w:rsidRDefault="00000000" w:rsidRPr="00000000" w14:paraId="000000E7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7.Planiranje implementacije:</w:t>
            </w:r>
          </w:p>
          <w:p w:rsidR="00000000" w:rsidDel="00000000" w:rsidP="00000000" w:rsidRDefault="00000000" w:rsidRPr="00000000" w14:paraId="000000E8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Aktivnost:</w:t>
            </w:r>
          </w:p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Razviti detaljan plan implementacije sa vremenskim okvirima, prekretnicama i odgovornostima za svaku fazu promjena nastavnog plana i programa.</w:t>
            </w:r>
          </w:p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Ouput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Završen plan implementacije, uključujući Ganttov grafikon ili vremenski okvir projekta.</w:t>
            </w:r>
          </w:p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8.Komunikacija i upravljanje promjenama:</w:t>
            </w:r>
          </w:p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Aktivnost:</w:t>
            </w:r>
          </w:p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Razviti komunikacijsku strategiju kako bi zainteresovane strane bile informisane i uključene tokom procesa implementacije.</w:t>
            </w:r>
          </w:p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F1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Razvijeni komunikacijski materijali, uključujući biltene, ažuriranja web stranice i objave na društvenim mrežama.</w:t>
            </w:r>
          </w:p>
          <w:p w:rsidR="00000000" w:rsidDel="00000000" w:rsidP="00000000" w:rsidRDefault="00000000" w:rsidRPr="00000000" w14:paraId="000000F2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9.Monitoring i evaluacija:</w:t>
            </w:r>
          </w:p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Aktivnost:</w:t>
            </w:r>
          </w:p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Uspostaviti mehanizme praćenja i evaluacije za praćenje napretka, identifikovanje izazova i mjerenje ishoda.</w:t>
            </w:r>
          </w:p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Razvijen plan praćenja i evaluacije, uključujući ključne indikatore učinka (KPI) i metode prikupljanja podataka.</w:t>
            </w:r>
          </w:p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10.Kontinuirano poboljšanje:</w:t>
            </w:r>
          </w:p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Aktivnost: </w:t>
            </w:r>
          </w:p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Uspostaviti proces redovnog pregleda i razmišljanja o promjenama nastavnog plana i programa, tražeći povratne informacije od zainteresovanih strana i prilagođavanja po potrebi.</w:t>
            </w:r>
          </w:p>
          <w:p w:rsidR="00000000" w:rsidDel="00000000" w:rsidP="00000000" w:rsidRDefault="00000000" w:rsidRPr="00000000" w14:paraId="000000FE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0FF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Razvijen plan kontinuiranog poboljšanja, uključujući mehanizme za uključivanje povratnih informacija i ažuriranje nastavnog plana i programa</w:t>
            </w:r>
          </w:p>
          <w:p w:rsidR="00000000" w:rsidDel="00000000" w:rsidP="00000000" w:rsidRDefault="00000000" w:rsidRPr="00000000" w14:paraId="00000100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Style w:val="Heading3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ind w:left="170" w:firstLine="0"/>
              <w:rPr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tabs>
                <w:tab w:val="left" w:leader="none" w:pos="170"/>
              </w:tabs>
              <w:ind w:left="170" w:firstLine="0"/>
              <w:rPr>
                <w:b w:val="1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240" w:before="240" w:lineRule="auto"/>
      <w:ind w:left="851" w:hanging="851"/>
      <w:jc w:val="both"/>
    </w:pPr>
    <w:rPr>
      <w:rFonts w:ascii="Book Antiqua" w:cs="Book Antiqua" w:eastAsia="Book Antiqua" w:hAnsi="Book Antiqua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240" w:lineRule="auto"/>
      <w:ind w:left="0" w:firstLine="0"/>
      <w:jc w:val="both"/>
    </w:pPr>
    <w:rPr>
      <w:rFonts w:ascii="Book Antiqua" w:cs="Book Antiqua" w:eastAsia="Book Antiqua" w:hAnsi="Book Antiqua"/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120" w:before="120" w:lineRule="auto"/>
      <w:ind w:left="0" w:hanging="567"/>
      <w:jc w:val="both"/>
    </w:pPr>
    <w:rPr>
      <w:rFonts w:ascii="Book Antiqua" w:cs="Book Antiqua" w:eastAsia="Book Antiqua" w:hAnsi="Book Antiqua"/>
      <w:b w:val="1"/>
      <w:smallCaps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