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Rosmel Quispe  Locumber, </w:t>
      </w:r>
      <w:proofErr w:type="spellStart"/>
      <w:r>
        <w:t>identificado</w:t>
      </w:r>
      <w:proofErr w:type="spellEnd"/>
      <w:r>
        <w:t xml:space="preserve">(a) con DNI N.º 22061033,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san Jeronimo,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40000.00 (40000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Rosmel Quispe  Locumber  </w:t>
      </w:r>
    </w:p>
    <w:p w14:paraId="7A5543CC" w14:textId="77777777" w:rsidR="00267070" w:rsidRDefault="00267070" w:rsidP="00267070">
      <w:r>
        <w:t xml:space="preserve">DNI: 22061033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