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Locumber, </w:t>
      </w:r>
      <w:proofErr w:type="spellStart"/>
      <w:r>
        <w:t>identificado</w:t>
      </w:r>
      <w:proofErr w:type="spellEnd"/>
      <w:r>
        <w:t xml:space="preserve">(a) con DNI N.º 76242674,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40000.00 (40000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76242674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26/10/2025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8000.00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76242674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10/11/2025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8000.00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76242674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25/11/2025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8000.00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76242674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10/12/2025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8000.00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76242674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25/12/2025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8000.00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Locumber  </w:t>
      </w:r>
    </w:p>
    <w:p w14:paraId="7A5543CC" w14:textId="77777777" w:rsidR="00267070" w:rsidRDefault="00267070" w:rsidP="00267070">
      <w:r>
        <w:t xml:space="preserve">DNI: 76242674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