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1A" w:rsidRDefault="00BA5413">
      <w:pPr>
        <w:jc w:val="center"/>
      </w:pPr>
      <w:r>
        <w:rPr>
          <w:sz w:val="36"/>
          <w:szCs w:val="36"/>
        </w:rPr>
        <w:t>Universidad Autónoma de Baja California</w:t>
      </w:r>
    </w:p>
    <w:p w:rsidR="001B111A" w:rsidRDefault="00BA5413">
      <w:pPr>
        <w:jc w:val="center"/>
      </w:pPr>
      <w:r>
        <w:rPr>
          <w:sz w:val="20"/>
          <w:szCs w:val="20"/>
        </w:rPr>
        <w:t>FAC. DE CS. QUIM. E INGENIERÍA</w:t>
      </w:r>
    </w:p>
    <w:p w:rsidR="001B111A" w:rsidRDefault="00BA5413">
      <w:pPr>
        <w:jc w:val="center"/>
      </w:pPr>
      <w:r>
        <w:t>INGENIERIA EN COMPUTACION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rPr>
          <w:noProof/>
        </w:rPr>
        <w:drawing>
          <wp:inline distT="114300" distB="114300" distL="114300" distR="114300">
            <wp:extent cx="1273012" cy="1832699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012" cy="1832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rPr>
          <w:sz w:val="40"/>
          <w:szCs w:val="40"/>
        </w:rPr>
        <w:t xml:space="preserve"> PRÁCTICA I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rPr>
          <w:b/>
          <w:color w:val="262626"/>
          <w:sz w:val="52"/>
          <w:szCs w:val="52"/>
        </w:rPr>
        <w:t>Laboratorio de:</w:t>
      </w:r>
    </w:p>
    <w:p w:rsidR="001B111A" w:rsidRDefault="00BA5413">
      <w:pPr>
        <w:jc w:val="center"/>
      </w:pPr>
      <w:r>
        <w:rPr>
          <w:b/>
          <w:color w:val="262626"/>
          <w:sz w:val="52"/>
          <w:szCs w:val="52"/>
        </w:rPr>
        <w:t xml:space="preserve">Microprocesadores y </w:t>
      </w:r>
      <w:proofErr w:type="spellStart"/>
      <w:r>
        <w:rPr>
          <w:b/>
          <w:color w:val="262626"/>
          <w:sz w:val="52"/>
          <w:szCs w:val="52"/>
        </w:rPr>
        <w:t>microcontroladores</w:t>
      </w:r>
      <w:proofErr w:type="spellEnd"/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>Equipo:</w:t>
      </w:r>
    </w:p>
    <w:p w:rsidR="001B111A" w:rsidRDefault="00BA5413">
      <w:pPr>
        <w:jc w:val="center"/>
      </w:pPr>
      <w:r>
        <w:t>López Madrigal Leonardo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r>
        <w:t xml:space="preserve"> </w:t>
      </w:r>
    </w:p>
    <w:p w:rsidR="001B111A" w:rsidRDefault="00BA5413">
      <w:pPr>
        <w:jc w:val="center"/>
      </w:pPr>
      <w:r>
        <w:t>Maestro:</w:t>
      </w:r>
    </w:p>
    <w:p w:rsidR="001B111A" w:rsidRDefault="00BA5413">
      <w:pPr>
        <w:jc w:val="center"/>
      </w:pPr>
      <w:r>
        <w:t>García López Jesús Adán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</w:t>
      </w:r>
    </w:p>
    <w:p w:rsidR="001B111A" w:rsidRDefault="00BA5413">
      <w:pPr>
        <w:jc w:val="center"/>
      </w:pPr>
      <w:r>
        <w:t xml:space="preserve">  </w:t>
      </w:r>
    </w:p>
    <w:p w:rsidR="001B111A" w:rsidRDefault="00BA5413">
      <w:pPr>
        <w:jc w:val="center"/>
      </w:pPr>
      <w:r>
        <w:t xml:space="preserve"> Tijuana, B. C.                                                                     </w:t>
      </w:r>
      <w:r w:rsidR="00B24646">
        <w:t xml:space="preserve">                              </w:t>
      </w:r>
      <w:r>
        <w:t>3 Febrero, 2017</w:t>
      </w:r>
    </w:p>
    <w:p w:rsidR="00B24646" w:rsidRDefault="00B24646">
      <w:pPr>
        <w:jc w:val="both"/>
        <w:rPr>
          <w:b/>
          <w:sz w:val="24"/>
          <w:szCs w:val="24"/>
        </w:rPr>
      </w:pPr>
    </w:p>
    <w:p w:rsidR="00B24646" w:rsidRDefault="00B24646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1B111A" w:rsidRDefault="00BA5413">
      <w:pPr>
        <w:jc w:val="both"/>
      </w:pPr>
      <w:r>
        <w:rPr>
          <w:b/>
          <w:sz w:val="24"/>
          <w:szCs w:val="24"/>
        </w:rPr>
        <w:lastRenderedPageBreak/>
        <w:t>Teoría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sz w:val="24"/>
          <w:szCs w:val="24"/>
        </w:rPr>
        <w:t xml:space="preserve">Las directivas son comandos que afectan al ensamblador, no al procesador. Se puede usar para preparar segmentos y procedimientos, definir símbolos, reservar memoria, etc. La mayoría de las directivas no genera código objeto. Las directivas más comunes son: Las directivas simplificadas se utilizan para la definición de segmentos. </w:t>
      </w:r>
    </w:p>
    <w:p w:rsidR="001B111A" w:rsidRDefault="001B111A">
      <w:pPr>
        <w:jc w:val="both"/>
      </w:pP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.MODEL </w:t>
      </w:r>
      <w:r>
        <w:rPr>
          <w:sz w:val="24"/>
          <w:szCs w:val="24"/>
        </w:rPr>
        <w:t xml:space="preserve">para usar las directivas simplificadas es necesario incluir esta directiva que define el modelo de memoria que debe usarse. Algunos de los argumentos que puede tomar son: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TINY: </w:t>
      </w:r>
      <w:r>
        <w:rPr>
          <w:sz w:val="24"/>
          <w:szCs w:val="24"/>
        </w:rPr>
        <w:t>para programa con un solo segmento para datos y código (tipo .COM)</w:t>
      </w: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SMALL: </w:t>
      </w:r>
      <w:r>
        <w:rPr>
          <w:sz w:val="24"/>
          <w:szCs w:val="24"/>
        </w:rPr>
        <w:t xml:space="preserve">para programas con un solo segmento de datos (64K, incluida la pila) y otro de código (64K).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LARGE: </w:t>
      </w:r>
      <w:r>
        <w:rPr>
          <w:sz w:val="24"/>
          <w:szCs w:val="24"/>
        </w:rPr>
        <w:t xml:space="preserve">varios segmentos de datos y código (1Mb para cada uno).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MEDIUM: </w:t>
      </w:r>
      <w:r>
        <w:rPr>
          <w:sz w:val="24"/>
          <w:szCs w:val="24"/>
        </w:rPr>
        <w:t>Varios segmentos de código y 1 de datos.</w:t>
      </w: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COMPACT: </w:t>
      </w:r>
      <w:r>
        <w:rPr>
          <w:sz w:val="24"/>
          <w:szCs w:val="24"/>
        </w:rPr>
        <w:t xml:space="preserve">1 segmento de código y varios de datos. Con esta directiva se preparan todos los segmentos y el ensamblador reconoce, a partir de este momento, las directivas .DATA, .STACK y .CODE.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.STACK </w:t>
      </w:r>
      <w:r>
        <w:rPr>
          <w:sz w:val="24"/>
          <w:szCs w:val="24"/>
        </w:rPr>
        <w:t>n sirve para fijar un tamaño n del segmento de pila, por defecto 1K.</w:t>
      </w: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.DATA </w:t>
      </w:r>
      <w:r>
        <w:rPr>
          <w:sz w:val="24"/>
          <w:szCs w:val="24"/>
        </w:rPr>
        <w:t xml:space="preserve">abre el segmento de datos.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.CODE </w:t>
      </w:r>
      <w:r>
        <w:rPr>
          <w:sz w:val="24"/>
          <w:szCs w:val="24"/>
        </w:rPr>
        <w:t>abre el segmento de código, al final código debe aparecer</w:t>
      </w: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END. </w:t>
      </w:r>
      <w:r>
        <w:rPr>
          <w:sz w:val="24"/>
          <w:szCs w:val="24"/>
        </w:rPr>
        <w:t xml:space="preserve">Una vez inicializado los segmento se permite usar los símbolos @CODE y @DATA en lugar del nombre de los segmentos de código y datos respectivamente. </w:t>
      </w:r>
    </w:p>
    <w:p w:rsidR="001B111A" w:rsidRDefault="001B111A">
      <w:pPr>
        <w:jc w:val="both"/>
      </w:pP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Practica: </w:t>
      </w:r>
    </w:p>
    <w:p w:rsidR="001B111A" w:rsidRDefault="001B111A">
      <w:pPr>
        <w:jc w:val="both"/>
      </w:pPr>
    </w:p>
    <w:p w:rsidR="001B111A" w:rsidRDefault="00BA5413">
      <w:pPr>
        <w:jc w:val="both"/>
      </w:pPr>
      <w:r>
        <w:rPr>
          <w:sz w:val="24"/>
          <w:szCs w:val="24"/>
        </w:rPr>
        <w:t>Encontrar la distancia de dos números “</w:t>
      </w:r>
      <w:proofErr w:type="spellStart"/>
      <w:r>
        <w:rPr>
          <w:sz w:val="24"/>
          <w:szCs w:val="24"/>
        </w:rPr>
        <w:t>Hamming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>” en ensamblador y cargarlo en el t-</w:t>
      </w:r>
      <w:proofErr w:type="spellStart"/>
      <w:r>
        <w:rPr>
          <w:sz w:val="24"/>
          <w:szCs w:val="24"/>
        </w:rPr>
        <w:t>juino</w:t>
      </w:r>
      <w:proofErr w:type="spellEnd"/>
      <w:r>
        <w:rPr>
          <w:sz w:val="24"/>
          <w:szCs w:val="24"/>
        </w:rPr>
        <w:t xml:space="preserve"> con la consola MTTY.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BA5413">
      <w:pPr>
        <w:jc w:val="both"/>
      </w:pPr>
      <w:r>
        <w:rPr>
          <w:b/>
          <w:sz w:val="24"/>
          <w:szCs w:val="24"/>
        </w:rPr>
        <w:t xml:space="preserve"> </w:t>
      </w:r>
    </w:p>
    <w:p w:rsidR="001B111A" w:rsidRDefault="001B111A">
      <w:pPr>
        <w:jc w:val="both"/>
      </w:pPr>
    </w:p>
    <w:p w:rsidR="001B111A" w:rsidRDefault="001B111A">
      <w:pPr>
        <w:jc w:val="both"/>
      </w:pPr>
    </w:p>
    <w:p w:rsidR="001B111A" w:rsidRDefault="001B111A">
      <w:pPr>
        <w:jc w:val="both"/>
      </w:pPr>
    </w:p>
    <w:p w:rsidR="00BA5413" w:rsidRDefault="00BA5413">
      <w:pPr>
        <w:jc w:val="both"/>
        <w:rPr>
          <w:b/>
          <w:i/>
          <w:sz w:val="24"/>
          <w:szCs w:val="24"/>
        </w:rPr>
      </w:pPr>
    </w:p>
    <w:p w:rsidR="00BA5413" w:rsidRDefault="00BA5413">
      <w:pPr>
        <w:jc w:val="both"/>
        <w:rPr>
          <w:b/>
          <w:i/>
          <w:sz w:val="24"/>
          <w:szCs w:val="24"/>
        </w:rPr>
      </w:pPr>
    </w:p>
    <w:p w:rsidR="00BA5413" w:rsidRDefault="00BA5413">
      <w:pPr>
        <w:jc w:val="both"/>
        <w:rPr>
          <w:b/>
          <w:i/>
          <w:sz w:val="24"/>
          <w:szCs w:val="24"/>
        </w:rPr>
      </w:pPr>
    </w:p>
    <w:p w:rsidR="001B111A" w:rsidRDefault="00BA5413">
      <w:pPr>
        <w:jc w:val="both"/>
      </w:pPr>
      <w:r>
        <w:rPr>
          <w:b/>
          <w:i/>
          <w:sz w:val="24"/>
          <w:szCs w:val="24"/>
        </w:rPr>
        <w:lastRenderedPageBreak/>
        <w:t>Conclusión:</w:t>
      </w:r>
    </w:p>
    <w:p w:rsidR="001B111A" w:rsidRDefault="00BA5413">
      <w:pPr>
        <w:jc w:val="both"/>
      </w:pPr>
      <w:r>
        <w:rPr>
          <w:sz w:val="24"/>
          <w:szCs w:val="24"/>
        </w:rPr>
        <w:t>En esta práctica recordé el uso de ensamblador con usando la tarjeta T-</w:t>
      </w:r>
      <w:proofErr w:type="spellStart"/>
      <w:r>
        <w:rPr>
          <w:sz w:val="24"/>
          <w:szCs w:val="24"/>
        </w:rPr>
        <w:t>juino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el cual ya empezamos a trabajar con el emulador 8088 la práctica era encontrar la distancia de dos números en hexadecimal y encontrar su distancia y mostrarla en la terminal, estaba simple solo era completar la práctica que ya había acabado en el laboratorio. Con esa práctica aprendí a como se conecta el T-</w:t>
      </w:r>
      <w:proofErr w:type="spellStart"/>
      <w:r>
        <w:rPr>
          <w:sz w:val="24"/>
          <w:szCs w:val="24"/>
        </w:rPr>
        <w:t>juino</w:t>
      </w:r>
      <w:proofErr w:type="spellEnd"/>
      <w:r>
        <w:rPr>
          <w:sz w:val="24"/>
          <w:szCs w:val="24"/>
        </w:rPr>
        <w:t xml:space="preserve"> con MTTY y el comando que se usa para cargar el intérprete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. </w:t>
      </w:r>
    </w:p>
    <w:p w:rsidR="001B111A" w:rsidRDefault="00BA5413">
      <w:pPr>
        <w:jc w:val="both"/>
      </w:pPr>
      <w:r>
        <w:rPr>
          <w:b/>
          <w:i/>
          <w:sz w:val="24"/>
          <w:szCs w:val="24"/>
        </w:rPr>
        <w:t>López Madrigal Leonardo</w:t>
      </w:r>
    </w:p>
    <w:p w:rsidR="001B111A" w:rsidRDefault="001B111A"/>
    <w:sectPr w:rsidR="001B111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111A"/>
    <w:rsid w:val="001B111A"/>
    <w:rsid w:val="00554BE3"/>
    <w:rsid w:val="00B24646"/>
    <w:rsid w:val="00B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5A0B08-2777-475D-B94A-7AC57DBF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Usuario de Windows</cp:lastModifiedBy>
  <cp:revision>5</cp:revision>
  <cp:lastPrinted>2017-02-09T16:06:00Z</cp:lastPrinted>
  <dcterms:created xsi:type="dcterms:W3CDTF">2017-02-09T16:01:00Z</dcterms:created>
  <dcterms:modified xsi:type="dcterms:W3CDTF">2017-02-09T16:10:00Z</dcterms:modified>
</cp:coreProperties>
</file>