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83"/>
        <w:gridCol w:w="6407"/>
        <w:gridCol w:w="1199"/>
        <w:tblGridChange w:id="0">
          <w:tblGrid>
            <w:gridCol w:w="2083"/>
            <w:gridCol w:w="6407"/>
            <w:gridCol w:w="1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185545" cy="37211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545" cy="372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FACULTAD DE CIENCIAS EMPRESARIALES Y DE LA COMUNICACIÓN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NOTA</w:t>
      </w:r>
    </w:p>
    <w:tbl>
      <w:tblPr>
        <w:tblStyle w:val="Table2"/>
        <w:tblW w:w="96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85"/>
        <w:tblGridChange w:id="0">
          <w:tblGrid>
            <w:gridCol w:w="9685"/>
          </w:tblGrid>
        </w:tblGridChange>
      </w:tblGrid>
      <w:tr>
        <w:trPr>
          <w:cantSplit w:val="0"/>
          <w:tblHeader w:val="0"/>
        </w:trPr>
        <w:tc>
          <w:tcPr>
            <w:shd w:fill="244061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EXAMEN PARCIAL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W w:w="96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3"/>
        <w:gridCol w:w="4844"/>
        <w:gridCol w:w="1184"/>
        <w:gridCol w:w="1184"/>
        <w:tblGridChange w:id="0">
          <w:tblGrid>
            <w:gridCol w:w="2473"/>
            <w:gridCol w:w="4844"/>
            <w:gridCol w:w="1184"/>
            <w:gridCol w:w="1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APELLIDOS Y NOMBRES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Aldo Ray Vasquez Lopez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Programación para Dispositivos Móviles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SEMESTRE 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Josue Miguel Flores Parra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15 - 10 - 2024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horas.</w:t>
            </w:r>
          </w:p>
        </w:tc>
      </w:tr>
    </w:tbl>
    <w:p w:rsidR="00000000" w:rsidDel="00000000" w:rsidP="00000000" w:rsidRDefault="00000000" w:rsidRPr="00000000" w14:paraId="00000019">
      <w:pPr>
        <w:pBdr>
          <w:bottom w:color="000000" w:space="1" w:sz="12" w:val="single"/>
        </w:pBdr>
        <w:spacing w:after="0" w:before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Rúbrica para Examen Parcial.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100" w:firstLine="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Georgia" w:cs="Georgia" w:eastAsia="Georgia" w:hAnsi="Georgia"/>
          <w:b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b w:val="1"/>
          <w:sz w:val="19"/>
          <w:szCs w:val="19"/>
          <w:rtl w:val="0"/>
        </w:rPr>
        <w:t xml:space="preserve"> </w:t>
      </w:r>
    </w:p>
    <w:tbl>
      <w:tblPr>
        <w:tblStyle w:val="Table4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3030"/>
        <w:gridCol w:w="945"/>
        <w:gridCol w:w="1575"/>
        <w:gridCol w:w="870"/>
        <w:tblGridChange w:id="0">
          <w:tblGrid>
            <w:gridCol w:w="2310"/>
            <w:gridCol w:w="3030"/>
            <w:gridCol w:w="945"/>
            <w:gridCol w:w="1575"/>
            <w:gridCol w:w="8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6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y 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6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6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Cumple con Observaciones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6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 cumple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60" w:line="240" w:lineRule="auto"/>
              <w:ind w:left="0" w:righ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1.WelcomeFragment (Interfaz de bienvenida)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line="240" w:lineRule="auto"/>
              <w:ind w:left="141.7322834645671" w:right="180" w:hanging="141.732283464567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La pantalla de bienvenida tiene una explicación clara del juego, el propósito y un botón para comenzar. Diseño atractivo.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240" w:lineRule="auto"/>
              <w:ind w:left="141.7322834645671" w:right="180" w:hanging="141.732283464567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El botón de inicio navega correctamente al QuestionFragment.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0" w:right="180" w:firstLine="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56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2285.64697265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60" w:line="240" w:lineRule="auto"/>
              <w:ind w:left="0" w:right="3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2.QuestionFragment (Visualización de preguntas)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52.00000000000003" w:lineRule="auto"/>
              <w:ind w:left="0" w:right="60" w:firstLine="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● Las preguntas se cargan de forma dinámica desde una lista o arreglo. Cada pregunta es diferente a la anterior.</w:t>
            </w:r>
          </w:p>
          <w:p w:rsidR="00000000" w:rsidDel="00000000" w:rsidP="00000000" w:rsidRDefault="00000000" w:rsidRPr="00000000" w14:paraId="0000002E">
            <w:pPr>
              <w:spacing w:after="0" w:line="252.00000000000003" w:lineRule="auto"/>
              <w:ind w:left="0" w:right="320" w:firstLine="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● Cada pregunta tiene varias opciones de respuesta (RadioButton o CheckBox).</w:t>
            </w:r>
          </w:p>
          <w:p w:rsidR="00000000" w:rsidDel="00000000" w:rsidP="00000000" w:rsidRDefault="00000000" w:rsidRPr="00000000" w14:paraId="0000002F">
            <w:pPr>
              <w:spacing w:after="0" w:line="252.00000000000003" w:lineRule="auto"/>
              <w:ind w:left="0" w:right="260" w:firstLine="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● Al seleccionar una respuesta, el juego navega correctamente hacia el AnswerFragment.</w:t>
            </w:r>
          </w:p>
          <w:p w:rsidR="00000000" w:rsidDel="00000000" w:rsidP="00000000" w:rsidRDefault="00000000" w:rsidRPr="00000000" w14:paraId="00000030">
            <w:pPr>
              <w:spacing w:after="0" w:line="252.00000000000003" w:lineRule="auto"/>
              <w:ind w:left="0" w:right="140" w:firstLine="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6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3.AnswerFragment (Retroalimentación de respuestas)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52.00000000000003" w:lineRule="auto"/>
              <w:ind w:left="0" w:right="120" w:firstLine="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● El fragmento indica claramente si la respuesta seleccionada es correcta o incorrecta.</w:t>
            </w:r>
          </w:p>
          <w:p w:rsidR="00000000" w:rsidDel="00000000" w:rsidP="00000000" w:rsidRDefault="00000000" w:rsidRPr="00000000" w14:paraId="00000036">
            <w:pPr>
              <w:spacing w:after="0" w:line="252.00000000000003" w:lineRule="auto"/>
              <w:ind w:left="0" w:right="220" w:firstLine="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● Proporciona una explicación clara y útil sobre la respuesta correcta.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8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4.Flujo completo del 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0" w:line="252.00000000000003" w:lineRule="auto"/>
              <w:ind w:left="0" w:right="320" w:firstLine="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● El juego fluye correctamente entre varias preguntas, actualizando la vista para cada nueva pregunta hasta completar todas.</w:t>
            </w:r>
          </w:p>
          <w:p w:rsidR="00000000" w:rsidDel="00000000" w:rsidP="00000000" w:rsidRDefault="00000000" w:rsidRPr="00000000" w14:paraId="0000003C">
            <w:pPr>
              <w:spacing w:after="0" w:line="252.00000000000003" w:lineRule="auto"/>
              <w:ind w:left="0" w:right="180" w:firstLine="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● Al final del juego, se muestra la puntuación total obtenida basada en las respuestas correctas. Además, existe una opción para reiniciar el juego y comenzar de nuevo.</w:t>
            </w:r>
          </w:p>
          <w:p w:rsidR="00000000" w:rsidDel="00000000" w:rsidP="00000000" w:rsidRDefault="00000000" w:rsidRPr="00000000" w14:paraId="0000003D">
            <w:pPr>
              <w:spacing w:after="0" w:line="252.00000000000003" w:lineRule="auto"/>
              <w:ind w:left="0" w:right="180" w:firstLine="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2817.978515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60" w:line="240" w:lineRule="auto"/>
              <w:ind w:left="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5.Aspectos técnicos adicionales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52.00000000000003" w:lineRule="auto"/>
              <w:ind w:right="18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● El manejo del ciclo de vida de los fragmentos es adecuado. El juego no pierde estado ni presenta problemas de navegación al rotar la pantalla, etc.</w:t>
            </w:r>
          </w:p>
          <w:p w:rsidR="00000000" w:rsidDel="00000000" w:rsidP="00000000" w:rsidRDefault="00000000" w:rsidRPr="00000000" w14:paraId="00000043">
            <w:pPr>
              <w:spacing w:after="0" w:line="252.00000000000003" w:lineRule="auto"/>
              <w:ind w:right="18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●El código está bien estructurado, organizado y comentado cuando es necesario. Usa correctamente los principios de Kotlin.</w:t>
            </w:r>
          </w:p>
          <w:p w:rsidR="00000000" w:rsidDel="00000000" w:rsidP="00000000" w:rsidRDefault="00000000" w:rsidRPr="00000000" w14:paraId="00000044">
            <w:pPr>
              <w:spacing w:after="0" w:line="252.00000000000003" w:lineRule="auto"/>
              <w:ind w:right="180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rtl w:val="0"/>
              </w:rPr>
              <w:t xml:space="preserve">● Implementar alguna funcionalidad extra (barra de progreso, temporizador,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60" w:line="240" w:lineRule="auto"/>
              <w:ind w:left="0" w:right="264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560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left="56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left="560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238" w:left="1134" w:right="1077" w:header="17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 w:line="259" w:lineRule="auto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Ttulo2">
    <w:name w:val="heading 2"/>
    <w:basedOn w:val="Normal"/>
    <w:next w:val="Normal"/>
    <w:pPr>
      <w:keepNext w:val="1"/>
      <w:spacing w:after="0" w:line="240" w:lineRule="auto"/>
      <w:jc w:val="center"/>
      <w:outlineLvl w:val="1"/>
    </w:pPr>
    <w:rPr>
      <w:rFonts w:ascii="Times New Roman" w:cs="Times New Roman" w:eastAsia="Times New Roman" w:hAnsi="Times New Roman"/>
      <w:b w:val="1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D766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E061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hyN0xa8zJEaEBAbN5cB0JXkLpw==">CgMxLjA4AHIhMWRNVEl1ck1fQUIzQml5M1dzLWYySkhYQnh0WEZheHVZ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2024-05-02T17:46:00Z</dcterms:created>
  <dc:creator>Lenovo</dc:creator>
</cp:coreProperties>
</file>