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AgroPredix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69ohcp25mo0l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Módulo: Seguimiento y soporte al agricultor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de Uso: Registrar retroalimentación post-campaña</w:t>
      </w:r>
    </w:p>
    <w:p w:rsidR="00000000" w:rsidDel="00000000" w:rsidP="00000000" w:rsidRDefault="00000000" w:rsidRPr="00000000" w14:paraId="00000009">
      <w:pPr>
        <w:pStyle w:val="Title"/>
        <w:jc w:val="right"/>
        <w:rPr>
          <w:rFonts w:ascii="Times New Roman" w:cs="Times New Roman" w:eastAsia="Times New Roman" w:hAnsi="Times New Roman"/>
        </w:rPr>
      </w:pPr>
      <w:bookmarkStart w:colFirst="0" w:colLast="0" w:name="_w5tbjwxxesen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ID: DCU-0003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gjdgxs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Caso de Uso: Registrar retroalimentación post-campaña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30j0zll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Breve descripción del caso de uso</w:t>
      </w:r>
    </w:p>
    <w:p w:rsidR="00000000" w:rsidDel="00000000" w:rsidP="00000000" w:rsidRDefault="00000000" w:rsidRPr="00000000" w14:paraId="00000014">
      <w:pPr>
        <w:spacing w:after="12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caso de uso permite al agricultor registrar la evaluación cualitativa y observaciones respecto al resultado de la cosecha obtenida tras seguir una recomendación previa generada por el sistema AgroPredix.</w:t>
      </w:r>
    </w:p>
    <w:p w:rsidR="00000000" w:rsidDel="00000000" w:rsidP="00000000" w:rsidRDefault="00000000" w:rsidRPr="00000000" w14:paraId="00000015">
      <w:pPr>
        <w:spacing w:after="12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 finalizar el ciclo estimado de la campaña agrícola, el sistema presenta un listado o aviso con las recomendaciones previas pendientes de retroalimentar. Para cada recomendación, el usuario puede seleccionar la valoración cualitativa del rendimiento de la cosecha ("Bueno", "Regular" o "Malo") y opcionalmente registrar un comentario cualitativo breve sobre los factores imprevistos que afectaron la producción (por ejemplo: presencia de heladas, plagas locales o variaciones en el riego). Esta información queda asociada a la recomendación original, al cultivo y a la parcela, sirviendo como insumo indispensable para el ajuste continuo de las reglas del motor difuso y los pesos de certeza del módulo bayesiano.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de Eventos</w:t>
      </w:r>
    </w:p>
    <w:p w:rsidR="00000000" w:rsidDel="00000000" w:rsidP="00000000" w:rsidRDefault="00000000" w:rsidRPr="00000000" w14:paraId="00000018">
      <w:pPr>
        <w:pStyle w:val="Heading2"/>
        <w:widowControl w:val="1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4110"/>
        <w:gridCol w:w="3990"/>
        <w:tblGridChange w:id="0">
          <w:tblGrid>
            <w:gridCol w:w="540"/>
            <w:gridCol w:w="4110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accede al apartado "Historial de Recomendaciones" o selecciona una notificación de cierre de campaña.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 y presenta el listado de campañas finalizadas o recomendaciones asociadas a sus parcelas, destacando las que aún no cuentan con retroalimentación.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presiona el botón "Evaluar Resultado" o "Registrar Retroalimentación" sobre la recomendación seleccionada.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despliega un formulario interactivo emergente ("Retroalimentación Post-Campaña") con los datos de la recomendación (Parcela, Cultivo Sugerido, Fecha de Generación) y los campos: "Valoración" (Opciones: Bueno, Regular, Malo), "Comentario Opcional" (Campo de texto) y los botones "Cancelar" y "Guardar Retroalimentación".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selecciona la valoración cualitativa de la cosecha ("Bueno", "Regular" o "Malo") y opcionalmente escribe sus observaciones.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captura la selección, habilita la opción de envío y verifica que la opción de valoración obligatoria esté seleccionada.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presiona el botón "Guardar Retroalimentación".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y persiste el registro en la entidad RETROALIMENTACION asociándolo a la RECOMENDACION y la PARCELA. Actualiza el estado de la recomendación, cierra el formulario y muestra un mensaje de confirmación ("Retroalimentación registrada correctamente, ¡gracias por ayudarnos a mejorar nuestros consejos!").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widowControl w:val="1"/>
        <w:numPr>
          <w:ilvl w:val="1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tyjcw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Flujos Alternativos</w:t>
      </w:r>
    </w:p>
    <w:p w:rsidR="00000000" w:rsidDel="00000000" w:rsidP="00000000" w:rsidRDefault="00000000" w:rsidRPr="00000000" w14:paraId="0000002B">
      <w:pPr>
        <w:pStyle w:val="Heading3"/>
        <w:widowControl w:val="1"/>
        <w:numPr>
          <w:ilvl w:val="2"/>
          <w:numId w:val="1"/>
        </w:numPr>
        <w:rPr/>
      </w:pPr>
      <w:bookmarkStart w:colFirst="0" w:colLast="0" w:name="_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Filtrar historial para evaluar campañas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3"/>
        <w:widowControl w:val="1"/>
        <w:ind w:lef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dwchtqmx5d5x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alterno ocurre en el paso 1 del flujo básico cuando el agricultor posee múltiples parcelas o campañas pasadas: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245"/>
        <w:gridCol w:w="3990"/>
        <w:tblGridChange w:id="0">
          <w:tblGrid>
            <w:gridCol w:w="405"/>
            <w:gridCol w:w="424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selecciona un filtro por parcela específica o por estado "Pendiente de Retroalimentación".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actualiza la lista mostrando únicamente las recomendaciones que coinciden con los criterios de búsqueda seleccionados.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widowControl w:val="1"/>
        <w:numPr>
          <w:ilvl w:val="2"/>
          <w:numId w:val="1"/>
        </w:numPr>
        <w:rPr>
          <w:rFonts w:ascii="Arial" w:cs="Arial" w:eastAsia="Arial" w:hAnsi="Arial"/>
          <w:i w:val="1"/>
          <w:iCs w:val="1"/>
        </w:rPr>
      </w:pPr>
      <w:bookmarkStart w:colFirst="0" w:colLast="0" w:name="_a7clwtplx0v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Modificar o consultar retroalimentación previamente registrada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widowControl w:val="1"/>
        <w:ind w:left="0"/>
        <w:jc w:val="both"/>
        <w:rPr>
          <w:rFonts w:ascii="Times New Roman" w:cs="Times New Roman" w:eastAsia="Times New Roman" w:hAnsi="Times New Roman"/>
        </w:rPr>
      </w:pPr>
      <w:bookmarkStart w:colFirst="0" w:colLast="0" w:name="_n92iunghc6uq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alterno ocurre en el paso 1 cuando el agricultor desea revisar o actualizar una evaluación ya enviada: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245"/>
        <w:gridCol w:w="3990"/>
        <w:tblGridChange w:id="0">
          <w:tblGrid>
            <w:gridCol w:w="405"/>
            <w:gridCol w:w="424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El agricultor presiona la opción "Ver Evaluación" en una campaña que ya fue retroalimentada.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los datos ingresados previamente (Valoración registrada, Comentario y Fecha de registro) con la opción "Editar Comentario".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El agricultor modifica sus comentarios y presiona "Actualizar".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El sistema actualiza el registro en la base de datos y muestra la confirmación correspondiente.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widowControl w:val="1"/>
        <w:numPr>
          <w:ilvl w:val="2"/>
          <w:numId w:val="1"/>
        </w:numPr>
        <w:rPr>
          <w:rFonts w:ascii="Times New Roman" w:cs="Times New Roman" w:eastAsia="Times New Roman" w:hAnsi="Times New Roman"/>
          <w:i w:val="1"/>
          <w:iCs w:val="1"/>
        </w:rPr>
      </w:pPr>
      <w:bookmarkStart w:colFirst="0" w:colLast="0" w:name="_4bwujtyn7qch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Operación sin conexión a Internet</w:t>
      </w:r>
    </w:p>
    <w:p w:rsidR="00000000" w:rsidDel="00000000" w:rsidP="00000000" w:rsidRDefault="00000000" w:rsidRPr="00000000" w14:paraId="00000044">
      <w:pPr>
        <w:pStyle w:val="Heading3"/>
        <w:widowControl w:val="1"/>
        <w:ind w:left="0"/>
        <w:jc w:val="both"/>
        <w:rPr>
          <w:rFonts w:ascii="Times New Roman" w:cs="Times New Roman" w:eastAsia="Times New Roman" w:hAnsi="Times New Roman"/>
        </w:rPr>
      </w:pPr>
      <w:bookmarkStart w:colFirst="0" w:colLast="0" w:name="_gffapmm9eis9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flujo alterno ocurre en el paso 4 cuando el agricultor se encuentra en el campo sin cobertura de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4245"/>
        <w:gridCol w:w="3990"/>
        <w:tblGridChange w:id="0">
          <w:tblGrid>
            <w:gridCol w:w="405"/>
            <w:gridCol w:w="424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agricultor presiona "Guardar Retroalimentación" sin conexión a Internet.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almacena localmente el registro en la caché/IndexedDB de la PWA, marca la tarea como pendiente de sincronización y muestra el mensaje: "Evaluación guardada localmente. Se sincronizará cuando recupere señal".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dispositivo detecta nuevamente señal de 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PWA sincroniza automáticamente en segundo plano la retroalimentación pendiente con el backend centralizado.</w:t>
            </w:r>
          </w:p>
        </w:tc>
      </w:tr>
    </w:tbl>
    <w:p w:rsidR="00000000" w:rsidDel="00000000" w:rsidP="00000000" w:rsidRDefault="00000000" w:rsidRPr="00000000" w14:paraId="0000004F">
      <w:pPr>
        <w:pStyle w:val="Heading1"/>
        <w:ind w:left="0"/>
        <w:rPr>
          <w:rFonts w:ascii="Times New Roman" w:cs="Times New Roman" w:eastAsia="Times New Roman" w:hAnsi="Times New Roman"/>
        </w:rPr>
      </w:pPr>
      <w:bookmarkStart w:colFirst="0" w:colLast="0" w:name="_4yk5n2ei7co3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lko85ez0ginw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de Datos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5974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59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ind w:left="0"/>
        <w:rPr>
          <w:rFonts w:ascii="Times New Roman" w:cs="Times New Roman" w:eastAsia="Times New Roman" w:hAnsi="Times New Roman"/>
        </w:rPr>
      </w:pPr>
      <w:bookmarkStart w:colFirst="0" w:colLast="0" w:name="_32al6lfobfj7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0"/>
          <w:numId w:val="1"/>
        </w:numPr>
        <w:rPr>
          <w:rFonts w:ascii="Times New Roman" w:cs="Times New Roman" w:eastAsia="Times New Roman" w:hAnsi="Times New Roman"/>
        </w:rPr>
      </w:pPr>
      <w:bookmarkStart w:colFirst="0" w:colLast="0" w:name="_4d34og8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Pantallas/Mockups</w:t>
      </w:r>
    </w:p>
    <w:p w:rsidR="00000000" w:rsidDel="00000000" w:rsidP="00000000" w:rsidRDefault="00000000" w:rsidRPr="00000000" w14:paraId="00000055">
      <w:pPr>
        <w:pStyle w:val="Heading1"/>
        <w:numPr>
          <w:ilvl w:val="1"/>
          <w:numId w:val="1"/>
        </w:numPr>
        <w:ind w:left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19c9suxu7yyf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Mockup 1: Lista de Recomendaciones y Historial de Campañas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6670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1"/>
          <w:numId w:val="1"/>
        </w:numPr>
        <w:ind w:left="0"/>
        <w:rPr>
          <w:b w:val="1"/>
          <w:bCs w:val="1"/>
          <w:sz w:val="20"/>
          <w:szCs w:val="20"/>
        </w:rPr>
      </w:pPr>
      <w:bookmarkStart w:colFirst="0" w:colLast="0" w:name="_81dq43xqm9s4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Mockup 2: Ventana Emergente "Registrar Retroalimentación Post-Campaña"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667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66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9486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ind w:right="360"/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Universidad La Salle, 2025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Página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UNIVERSIDAD LA SALLE</w:t>
    </w:r>
  </w:p>
  <w:p w:rsidR="00000000" w:rsidDel="00000000" w:rsidP="00000000" w:rsidRDefault="00000000" w:rsidRPr="00000000" w14:paraId="00000060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9435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9435"/>
      <w:tblGridChange w:id="0">
        <w:tblGrid>
          <w:gridCol w:w="9435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3">
          <w:pPr>
            <w:rPr/>
          </w:pPr>
          <w:r w:rsidDel="00000000" w:rsidR="00000000" w:rsidRPr="00000000">
            <w:rPr>
              <w:rtl w:val="0"/>
            </w:rPr>
            <w:t xml:space="preserve">Universidad La Salle</w:t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4">
          <w:pPr>
            <w:rPr/>
          </w:pPr>
          <w:r w:rsidDel="00000000" w:rsidR="00000000" w:rsidRPr="00000000">
            <w:rPr>
              <w:rtl w:val="0"/>
            </w:rPr>
            <w:t xml:space="preserve">Caso de Uso: Registrar retroalimentación post-campaña</w:t>
          </w:r>
        </w:p>
      </w:tc>
    </w:tr>
  </w:tbl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UNIVERSIDAD LA SALLE</vt:lpwstr>
  </property>
</Properties>
</file>