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79F1" w14:textId="571160D4" w:rsidR="00987FAE" w:rsidRPr="00D651FF" w:rsidRDefault="00440893" w:rsidP="00D651FF">
      <w:pPr>
        <w:pStyle w:val="Titre"/>
        <w:rPr>
          <w:sz w:val="52"/>
          <w:szCs w:val="52"/>
          <w:lang w:val="de-CH"/>
        </w:rPr>
      </w:pPr>
      <w:r w:rsidRPr="00D651FF">
        <w:rPr>
          <w:sz w:val="52"/>
          <w:szCs w:val="52"/>
          <w:lang w:val="de-CH"/>
        </w:rPr>
        <w:t>GETTING STARTED IN TECHNICAL ANALYSIS</w:t>
      </w:r>
    </w:p>
    <w:p w14:paraId="50BC89A5" w14:textId="093206AF" w:rsidR="00440893" w:rsidRPr="00D651FF" w:rsidRDefault="00440893">
      <w:pPr>
        <w:pBdr>
          <w:bottom w:val="single" w:sz="6" w:space="1" w:color="auto"/>
        </w:pBdr>
        <w:rPr>
          <w:sz w:val="24"/>
          <w:szCs w:val="24"/>
          <w:lang w:val="de-CH"/>
        </w:rPr>
      </w:pPr>
      <w:r w:rsidRPr="00D651FF">
        <w:rPr>
          <w:sz w:val="24"/>
          <w:szCs w:val="24"/>
          <w:lang w:val="de-CH"/>
        </w:rPr>
        <w:t>J. SCHWAGER</w:t>
      </w:r>
    </w:p>
    <w:p w14:paraId="5F372E4E" w14:textId="483A9937" w:rsidR="00440893" w:rsidRPr="00D651FF" w:rsidRDefault="00440893">
      <w:pPr>
        <w:pBdr>
          <w:bottom w:val="single" w:sz="6" w:space="1" w:color="auto"/>
        </w:pBdr>
        <w:rPr>
          <w:sz w:val="24"/>
          <w:szCs w:val="24"/>
        </w:rPr>
      </w:pPr>
      <w:r w:rsidRPr="00D651FF">
        <w:rPr>
          <w:sz w:val="24"/>
          <w:szCs w:val="24"/>
        </w:rPr>
        <w:t>Mai 2022</w:t>
      </w:r>
    </w:p>
    <w:p w14:paraId="6536FA6D" w14:textId="25319497" w:rsidR="00440893" w:rsidRDefault="00440893" w:rsidP="00D651FF">
      <w:pPr>
        <w:pStyle w:val="Titre2"/>
      </w:pPr>
      <w:r w:rsidRPr="00D651FF">
        <w:t>Chapitre 1</w:t>
      </w:r>
      <w:r>
        <w:t> : Analyse technique vs. Analyse fondamentale vs. Position universitaire</w:t>
      </w:r>
    </w:p>
    <w:p w14:paraId="7A1E24D7" w14:textId="381281A6" w:rsidR="00440893" w:rsidRDefault="00440893">
      <w:r>
        <w:t>Si l’hypothèse de marchés totalement efficaces est vraie, alors il n’est pas possible de prédire un prix futur puisque tous les évènements passés seraient déjà incorporés dans le prix actuel, l’évolution du prix est alors totalement aléatoire.</w:t>
      </w:r>
    </w:p>
    <w:p w14:paraId="390488AF" w14:textId="371725C1" w:rsidR="00440893" w:rsidRDefault="00440893">
      <w:r>
        <w:t>MAIS les marchés sont un mélange de rationalité et d’irrationalité (jeu des émotions). Par ailleurs même si les informations sont disponibles elles ne sont pas toujours incluses dans le comportement des acteurs.</w:t>
      </w:r>
    </w:p>
    <w:p w14:paraId="4DBE73FD" w14:textId="6FD02FCF" w:rsidR="00440893" w:rsidRDefault="00440893">
      <w:r>
        <w:t xml:space="preserve">DONC il s’agit d’étudier </w:t>
      </w:r>
      <w:r w:rsidR="00B32073">
        <w:t>les évolutions de prix et de détecter des patterns récurrents solides, même si leur probabilité n’est pas forte (&gt; 50% toutefois)</w:t>
      </w:r>
    </w:p>
    <w:p w14:paraId="725B44D0" w14:textId="6B88DD13" w:rsidR="00B32073" w:rsidRDefault="004C7811" w:rsidP="00D651FF">
      <w:pPr>
        <w:pStyle w:val="Titre2"/>
      </w:pPr>
      <w:r w:rsidRPr="00D651FF">
        <w:t>Chapitre 2</w:t>
      </w:r>
      <w:r>
        <w:t> : Graphiques/ Charts</w:t>
      </w:r>
      <w:r w:rsidR="00A960BC">
        <w:t xml:space="preserve"> et données</w:t>
      </w:r>
    </w:p>
    <w:p w14:paraId="5EA3F134" w14:textId="1501A2A9" w:rsidR="004C7811" w:rsidRDefault="004C7811">
      <w:r>
        <w:t xml:space="preserve">Un type de chart est le plus utilisé : Bar charts ou surtout </w:t>
      </w:r>
      <w:proofErr w:type="spellStart"/>
      <w:r>
        <w:t>candlesticks</w:t>
      </w:r>
      <w:proofErr w:type="spellEnd"/>
      <w:r w:rsidR="00A960BC">
        <w:t xml:space="preserve">. </w:t>
      </w:r>
      <w:r>
        <w:t xml:space="preserve">Types spéciaux de bougies comme le </w:t>
      </w:r>
      <w:proofErr w:type="spellStart"/>
      <w:r>
        <w:t>doji</w:t>
      </w:r>
      <w:proofErr w:type="spellEnd"/>
      <w:r>
        <w:t xml:space="preserve"> (prix ouverture = prix clôture)</w:t>
      </w:r>
    </w:p>
    <w:p w14:paraId="2C2EBC1E" w14:textId="77777777" w:rsidR="00A960BC" w:rsidRDefault="004C7811">
      <w:r>
        <w:t xml:space="preserve">Données : </w:t>
      </w:r>
      <w:r w:rsidR="00A960BC">
        <w:t>des cas particuliers à considérer :</w:t>
      </w:r>
    </w:p>
    <w:p w14:paraId="4ACF1472" w14:textId="24CC890B" w:rsidR="00A960BC" w:rsidRDefault="00A960BC" w:rsidP="00A960BC">
      <w:pPr>
        <w:pStyle w:val="Paragraphedeliste"/>
        <w:numPr>
          <w:ilvl w:val="0"/>
          <w:numId w:val="1"/>
        </w:numPr>
      </w:pPr>
      <w:proofErr w:type="spellStart"/>
      <w:r>
        <w:t>Splits</w:t>
      </w:r>
      <w:proofErr w:type="spellEnd"/>
      <w:r>
        <w:t xml:space="preserve"> d’action : il faut utiliser un split </w:t>
      </w:r>
      <w:proofErr w:type="spellStart"/>
      <w:r>
        <w:t>adjusted</w:t>
      </w:r>
      <w:proofErr w:type="spellEnd"/>
      <w:r>
        <w:t xml:space="preserve"> </w:t>
      </w:r>
      <w:proofErr w:type="spellStart"/>
      <w:r>
        <w:t>price</w:t>
      </w:r>
      <w:proofErr w:type="spellEnd"/>
      <w:r>
        <w:t xml:space="preserve"> – ou bien une position fixe en dollars donc une position de 1000 USD pour 10 actions à 100$ devient une position de 20 actions à 50$ </w:t>
      </w:r>
    </w:p>
    <w:p w14:paraId="75E70653" w14:textId="2B2EC9DF" w:rsidR="004C7811" w:rsidRDefault="00A960BC" w:rsidP="00A960BC">
      <w:pPr>
        <w:pStyle w:val="Paragraphedeliste"/>
        <w:numPr>
          <w:ilvl w:val="0"/>
          <w:numId w:val="1"/>
        </w:numPr>
      </w:pPr>
      <w:r>
        <w:t>F</w:t>
      </w:r>
      <w:r w:rsidR="004C7811">
        <w:t>utures</w:t>
      </w:r>
      <w:r>
        <w:t> :</w:t>
      </w:r>
      <w:r w:rsidR="004C7811">
        <w:t xml:space="preserve"> cotation en continu (</w:t>
      </w:r>
      <w:r w:rsidR="00060C00">
        <w:t>réévaluation</w:t>
      </w:r>
      <w:r w:rsidR="004C7811">
        <w:t xml:space="preserve"> en fonction du prix du dernier contrat considéré), ou de perpétuel (moyenne entre les contrats pris en compte dans </w:t>
      </w:r>
      <w:r>
        <w:t>l’évaluation</w:t>
      </w:r>
      <w:r w:rsidR="004C7811">
        <w:t>)</w:t>
      </w:r>
    </w:p>
    <w:p w14:paraId="3D033672" w14:textId="49DE387D" w:rsidR="00060C00" w:rsidRPr="00566464" w:rsidRDefault="00E845BF" w:rsidP="00D651FF">
      <w:pPr>
        <w:pStyle w:val="Titre2"/>
      </w:pPr>
      <w:r w:rsidRPr="00566464">
        <w:t>Chapitre 3 : Trends</w:t>
      </w:r>
    </w:p>
    <w:p w14:paraId="771A95AC" w14:textId="6EB1B849" w:rsidR="00E845BF" w:rsidRDefault="00E845BF" w:rsidP="00060C00">
      <w:proofErr w:type="spellStart"/>
      <w:r>
        <w:t>Uptrend</w:t>
      </w:r>
      <w:proofErr w:type="spellEnd"/>
      <w:r>
        <w:t> </w:t>
      </w:r>
      <w:r w:rsidR="00807A34">
        <w:t>(UT</w:t>
      </w:r>
      <w:proofErr w:type="gramStart"/>
      <w:r w:rsidR="00807A34">
        <w:t>)</w:t>
      </w:r>
      <w:r>
        <w:t>:</w:t>
      </w:r>
      <w:proofErr w:type="gramEnd"/>
      <w:r>
        <w:t xml:space="preserve"> succession de </w:t>
      </w:r>
      <w:proofErr w:type="spellStart"/>
      <w:r>
        <w:t>higher</w:t>
      </w:r>
      <w:proofErr w:type="spellEnd"/>
      <w:r>
        <w:t xml:space="preserve"> </w:t>
      </w:r>
      <w:proofErr w:type="spellStart"/>
      <w:r>
        <w:t>highs</w:t>
      </w:r>
      <w:proofErr w:type="spellEnd"/>
      <w:r>
        <w:t xml:space="preserve"> ET </w:t>
      </w:r>
      <w:proofErr w:type="spellStart"/>
      <w:r>
        <w:t>higher</w:t>
      </w:r>
      <w:proofErr w:type="spellEnd"/>
      <w:r>
        <w:t xml:space="preserve"> </w:t>
      </w:r>
      <w:proofErr w:type="spellStart"/>
      <w:r>
        <w:t>lows</w:t>
      </w:r>
      <w:proofErr w:type="spellEnd"/>
      <w:r w:rsidR="00035D2F">
        <w:br/>
      </w:r>
      <w:proofErr w:type="spellStart"/>
      <w:r>
        <w:t>Downtrend</w:t>
      </w:r>
      <w:proofErr w:type="spellEnd"/>
      <w:r w:rsidR="00807A34">
        <w:t xml:space="preserve"> (DT)</w:t>
      </w:r>
      <w:r>
        <w:t xml:space="preserve"> : succession de </w:t>
      </w:r>
      <w:proofErr w:type="spellStart"/>
      <w:r>
        <w:t>lower</w:t>
      </w:r>
      <w:proofErr w:type="spellEnd"/>
      <w:r>
        <w:t xml:space="preserve"> </w:t>
      </w:r>
      <w:proofErr w:type="spellStart"/>
      <w:r>
        <w:t>highs</w:t>
      </w:r>
      <w:proofErr w:type="spellEnd"/>
      <w:r>
        <w:t xml:space="preserve"> et </w:t>
      </w:r>
      <w:proofErr w:type="spellStart"/>
      <w:r>
        <w:t>lower</w:t>
      </w:r>
      <w:proofErr w:type="spellEnd"/>
      <w:r>
        <w:t xml:space="preserve"> </w:t>
      </w:r>
      <w:proofErr w:type="spellStart"/>
      <w:r>
        <w:t>lows</w:t>
      </w:r>
      <w:proofErr w:type="spellEnd"/>
    </w:p>
    <w:p w14:paraId="433BDFC3" w14:textId="154AA541" w:rsidR="00E845BF" w:rsidRDefault="0082754B" w:rsidP="00060C00">
      <w:r>
        <w:t xml:space="preserve">Trend </w:t>
      </w:r>
      <w:proofErr w:type="spellStart"/>
      <w:r>
        <w:t>lines</w:t>
      </w:r>
      <w:proofErr w:type="spellEnd"/>
      <w:r>
        <w:t xml:space="preserve"> ne sont pas significatives d’une tendance et sont souvent à </w:t>
      </w:r>
      <w:proofErr w:type="spellStart"/>
      <w:r>
        <w:t>re-écrire</w:t>
      </w:r>
      <w:proofErr w:type="spellEnd"/>
      <w:r>
        <w:t>=&gt; pas tellement utile</w:t>
      </w:r>
    </w:p>
    <w:p w14:paraId="6BB2696E" w14:textId="0FE30CB5" w:rsidR="0082754B" w:rsidRDefault="00566464" w:rsidP="00060C00">
      <w:r>
        <w:t xml:space="preserve">Moyennes glissantes sont de bons indicateurs dans un marché haussier/baissier. </w:t>
      </w:r>
      <w:r w:rsidR="00807A34">
        <w:t>Par</w:t>
      </w:r>
      <w:r>
        <w:t xml:space="preserve"> exemple si elle baisse </w:t>
      </w:r>
      <w:r w:rsidR="004335C8">
        <w:t xml:space="preserve">(resp. </w:t>
      </w:r>
      <w:proofErr w:type="gramStart"/>
      <w:r w:rsidR="004335C8">
        <w:t>monte</w:t>
      </w:r>
      <w:proofErr w:type="gramEnd"/>
      <w:r w:rsidR="004335C8">
        <w:t xml:space="preserve">) </w:t>
      </w:r>
      <w:r>
        <w:t xml:space="preserve">de 10 pts depuis </w:t>
      </w:r>
      <w:r w:rsidR="004335C8">
        <w:t xml:space="preserve">son dernier bas (resp. </w:t>
      </w:r>
      <w:proofErr w:type="gramStart"/>
      <w:r w:rsidR="004335C8">
        <w:t>haut</w:t>
      </w:r>
      <w:proofErr w:type="gramEnd"/>
      <w:r w:rsidR="004335C8">
        <w:t xml:space="preserve">), indicateur de vente (resp. </w:t>
      </w:r>
      <w:proofErr w:type="gramStart"/>
      <w:r w:rsidR="004335C8">
        <w:t>achat</w:t>
      </w:r>
      <w:proofErr w:type="gramEnd"/>
      <w:r w:rsidR="004335C8">
        <w:t>).</w:t>
      </w:r>
    </w:p>
    <w:p w14:paraId="3D3C6444" w14:textId="535BFBFF" w:rsidR="004335C8" w:rsidRDefault="004335C8" w:rsidP="00060C00">
      <w:r>
        <w:t>MAIS les MA sont désastreux en période de trading range.</w:t>
      </w:r>
    </w:p>
    <w:p w14:paraId="0ADF567B" w14:textId="7515FD03" w:rsidR="004335C8" w:rsidRPr="00807A34" w:rsidRDefault="00807A34" w:rsidP="00D651FF">
      <w:pPr>
        <w:pStyle w:val="Titre2"/>
      </w:pPr>
      <w:r w:rsidRPr="00807A34">
        <w:t>Chapitre 4 : Trading Ranges and Support and Resistance</w:t>
      </w:r>
    </w:p>
    <w:p w14:paraId="67985C5D" w14:textId="3BA38126" w:rsidR="00807A34" w:rsidRDefault="00807A34" w:rsidP="00060C00">
      <w:r>
        <w:t xml:space="preserve">TR : corridor horizontal qui contient la plupart des prix sur une longue </w:t>
      </w:r>
      <w:proofErr w:type="gramStart"/>
      <w:r>
        <w:t>période de temps</w:t>
      </w:r>
      <w:proofErr w:type="gramEnd"/>
      <w:r>
        <w:t>. Un TR peut durer des années</w:t>
      </w:r>
      <w:r w:rsidR="00863BA7">
        <w:t>, un TR est limité par 2 barres horizontales, support et résistance.</w:t>
      </w:r>
      <w:r w:rsidR="00A27275">
        <w:t xml:space="preserve"> Un TR est d’autant plus caractéristique que sa durée est longue, et l’écart de prix faible. Un </w:t>
      </w:r>
      <w:proofErr w:type="spellStart"/>
      <w:r w:rsidR="00A27275">
        <w:t>breakout</w:t>
      </w:r>
      <w:proofErr w:type="spellEnd"/>
      <w:r w:rsidR="00A27275">
        <w:t xml:space="preserve"> sera aussi d’autant plus significatif.</w:t>
      </w:r>
      <w:r w:rsidR="00290905">
        <w:t xml:space="preserve"> Des ordres stop sont souvent massés juste au-dessus et en dessous des lignes de support et résistance, qui peuvent provoquer un rejet ou au contraire une accélération temporaire.</w:t>
      </w:r>
    </w:p>
    <w:p w14:paraId="79EC3221" w14:textId="77777777" w:rsidR="00F24340" w:rsidRDefault="00F24340" w:rsidP="00060C00"/>
    <w:p w14:paraId="370A56F3" w14:textId="6D811F3B" w:rsidR="00290905" w:rsidRDefault="00290905" w:rsidP="00290905">
      <w:pPr>
        <w:pStyle w:val="Paragraphedeliste"/>
        <w:numPr>
          <w:ilvl w:val="0"/>
          <w:numId w:val="2"/>
        </w:numPr>
      </w:pPr>
      <w:r>
        <w:lastRenderedPageBreak/>
        <w:t>Par exemple il faut attendre 5 jours pour confirmer la sortie du TR, ou bien un %</w:t>
      </w:r>
      <w:proofErr w:type="spellStart"/>
      <w:r>
        <w:t>age</w:t>
      </w:r>
      <w:proofErr w:type="spellEnd"/>
      <w:r>
        <w:t xml:space="preserve"> au-dessus/en-dessous, ou bien </w:t>
      </w:r>
      <w:r w:rsidR="005B73E4">
        <w:t xml:space="preserve">des </w:t>
      </w:r>
      <w:proofErr w:type="spellStart"/>
      <w:r w:rsidR="005B73E4">
        <w:t>thrust</w:t>
      </w:r>
      <w:proofErr w:type="spellEnd"/>
      <w:r w:rsidR="005B73E4">
        <w:t xml:space="preserve"> </w:t>
      </w:r>
      <w:proofErr w:type="spellStart"/>
      <w:r w:rsidR="005B73E4">
        <w:t>days</w:t>
      </w:r>
      <w:proofErr w:type="spellEnd"/>
      <w:r w:rsidR="005B73E4">
        <w:t xml:space="preserve">. A expérimenter, il y a de nombreux « faux </w:t>
      </w:r>
      <w:proofErr w:type="spellStart"/>
      <w:r w:rsidR="005B73E4">
        <w:t>breakouts</w:t>
      </w:r>
      <w:proofErr w:type="spellEnd"/>
      <w:r w:rsidR="005B73E4">
        <w:t> »</w:t>
      </w:r>
    </w:p>
    <w:p w14:paraId="0B13C0D6" w14:textId="7C625EA1" w:rsidR="00807A34" w:rsidRDefault="00807A34" w:rsidP="00060C00">
      <w:r>
        <w:t>Difficile à trader de façon profitable. Les patterns ne sont pas significatifs. Situation « aléatoire » à éviter. Les indicateurs (oscillateurs) qui permettent de le faire sont en revanche très mauvais si le TR est en fait un UP/DT</w:t>
      </w:r>
      <w:r w:rsidR="00863BA7">
        <w:t xml:space="preserve"> (ou se transforme en UT/DT).</w:t>
      </w:r>
    </w:p>
    <w:p w14:paraId="64D53D19" w14:textId="6C3B2836" w:rsidR="00863BA7" w:rsidRDefault="005B73E4" w:rsidP="00060C00">
      <w:r>
        <w:t>Une fois sorti de la TR, le support devient résistance (cas de DT) ou la résistance devient support (cas UT).</w:t>
      </w:r>
    </w:p>
    <w:p w14:paraId="29E8498A" w14:textId="3765D1CA" w:rsidR="008A5C3A" w:rsidRPr="008A5C3A" w:rsidRDefault="008A5C3A" w:rsidP="00F24340">
      <w:pPr>
        <w:rPr>
          <w:i/>
          <w:iCs/>
        </w:rPr>
      </w:pPr>
      <w:r w:rsidRPr="008A5C3A">
        <w:rPr>
          <w:i/>
          <w:iCs/>
        </w:rPr>
        <w:t xml:space="preserve">Major Prior </w:t>
      </w:r>
      <w:proofErr w:type="spellStart"/>
      <w:r w:rsidRPr="008A5C3A">
        <w:rPr>
          <w:i/>
          <w:iCs/>
        </w:rPr>
        <w:t>Highs</w:t>
      </w:r>
      <w:proofErr w:type="spellEnd"/>
      <w:r w:rsidRPr="008A5C3A">
        <w:rPr>
          <w:i/>
          <w:iCs/>
        </w:rPr>
        <w:t>/</w:t>
      </w:r>
      <w:proofErr w:type="spellStart"/>
      <w:r w:rsidRPr="008A5C3A">
        <w:rPr>
          <w:i/>
          <w:iCs/>
        </w:rPr>
        <w:t>Lows</w:t>
      </w:r>
      <w:proofErr w:type="spellEnd"/>
      <w:r>
        <w:rPr>
          <w:i/>
          <w:iCs/>
        </w:rPr>
        <w:t xml:space="preserve"> PH/PL</w:t>
      </w:r>
    </w:p>
    <w:p w14:paraId="0E183CA2" w14:textId="43068115" w:rsidR="00F24340" w:rsidRDefault="00F24340" w:rsidP="00F24340">
      <w:r>
        <w:t xml:space="preserve">Résistance : Ligne approximative </w:t>
      </w:r>
      <w:r w:rsidR="008A5C3A">
        <w:t xml:space="preserve">(« zone ») </w:t>
      </w:r>
      <w:r>
        <w:t xml:space="preserve">vers les </w:t>
      </w:r>
      <w:r w:rsidR="009273C4">
        <w:t>PH</w:t>
      </w:r>
    </w:p>
    <w:p w14:paraId="52DABADD" w14:textId="6F483797" w:rsidR="00F24340" w:rsidRDefault="00F24340" w:rsidP="00F24340">
      <w:r>
        <w:t xml:space="preserve">Support : Ligne approximative </w:t>
      </w:r>
      <w:r w:rsidR="008A5C3A">
        <w:t xml:space="preserve">(« zone ») </w:t>
      </w:r>
      <w:r>
        <w:t>vers les PL</w:t>
      </w:r>
    </w:p>
    <w:p w14:paraId="3482843F" w14:textId="304EA974" w:rsidR="00F24340" w:rsidRDefault="009273C4" w:rsidP="00060C00">
      <w:r>
        <w:t xml:space="preserve">Une fois le PH (ou PL) dépassé, cela peut être considéré comme un signal d’achat (resp. </w:t>
      </w:r>
      <w:proofErr w:type="gramStart"/>
      <w:r>
        <w:t>de</w:t>
      </w:r>
      <w:proofErr w:type="gramEnd"/>
      <w:r>
        <w:t xml:space="preserve"> vente) – de façon similaire à la ligne de résistance (resp. </w:t>
      </w:r>
      <w:proofErr w:type="gramStart"/>
      <w:r>
        <w:t>de</w:t>
      </w:r>
      <w:proofErr w:type="gramEnd"/>
      <w:r>
        <w:t xml:space="preserve"> support).</w:t>
      </w:r>
    </w:p>
    <w:p w14:paraId="54C78448" w14:textId="408998C3" w:rsidR="008A5C3A" w:rsidRDefault="008A5C3A" w:rsidP="00060C00">
      <w:pPr>
        <w:rPr>
          <w:i/>
          <w:iCs/>
        </w:rPr>
      </w:pPr>
      <w:r w:rsidRPr="008A5C3A">
        <w:rPr>
          <w:i/>
          <w:iCs/>
        </w:rPr>
        <w:t xml:space="preserve">Concentration de Relative </w:t>
      </w:r>
      <w:proofErr w:type="spellStart"/>
      <w:r w:rsidRPr="008A5C3A">
        <w:rPr>
          <w:i/>
          <w:iCs/>
        </w:rPr>
        <w:t>Highs</w:t>
      </w:r>
      <w:proofErr w:type="spellEnd"/>
      <w:r w:rsidRPr="008A5C3A">
        <w:rPr>
          <w:i/>
          <w:iCs/>
        </w:rPr>
        <w:t>/</w:t>
      </w:r>
      <w:proofErr w:type="spellStart"/>
      <w:r w:rsidRPr="008A5C3A">
        <w:rPr>
          <w:i/>
          <w:iCs/>
        </w:rPr>
        <w:t>Lows</w:t>
      </w:r>
      <w:proofErr w:type="spellEnd"/>
      <w:r w:rsidRPr="008A5C3A">
        <w:rPr>
          <w:i/>
          <w:iCs/>
        </w:rPr>
        <w:t xml:space="preserve"> RH/RL</w:t>
      </w:r>
    </w:p>
    <w:p w14:paraId="79B642E2" w14:textId="5688AC4A" w:rsidR="008A5C3A" w:rsidRDefault="008A5C3A" w:rsidP="00060C00">
      <w:r>
        <w:t xml:space="preserve">Concentration sur une plage de temps étroite =&gt; Constitue </w:t>
      </w:r>
      <w:r w:rsidR="00143CA7">
        <w:t>une ligne de support/résistance</w:t>
      </w:r>
    </w:p>
    <w:p w14:paraId="5446708B" w14:textId="65FCD4D5" w:rsidR="00143CA7" w:rsidRDefault="00143CA7" w:rsidP="00060C00">
      <w:r w:rsidRPr="00143CA7">
        <w:rPr>
          <w:i/>
          <w:iCs/>
        </w:rPr>
        <w:t>Bande autour de la moyenne mobile</w:t>
      </w:r>
    </w:p>
    <w:p w14:paraId="3FC2D69E" w14:textId="77777777" w:rsidR="00AA0CD0" w:rsidRDefault="00143CA7" w:rsidP="00060C00">
      <w:r>
        <w:t xml:space="preserve">Ex : </w:t>
      </w:r>
      <w:proofErr w:type="gramStart"/>
      <w:r>
        <w:t>MA(</w:t>
      </w:r>
      <w:proofErr w:type="gramEnd"/>
      <w:r>
        <w:t xml:space="preserve">20) - +/- 2.5%, </w:t>
      </w:r>
    </w:p>
    <w:p w14:paraId="2F7DE4F1" w14:textId="35D75561" w:rsidR="00143CA7" w:rsidRDefault="00AA0CD0" w:rsidP="00060C00">
      <w:r>
        <w:t>Également possible</w:t>
      </w:r>
      <w:r w:rsidR="00143CA7">
        <w:t xml:space="preserve"> ATR (2.5)</w:t>
      </w:r>
      <w:r>
        <w:t xml:space="preserve"> i.e. </w:t>
      </w:r>
      <w:proofErr w:type="spellStart"/>
      <w:r>
        <w:t>Keltner</w:t>
      </w:r>
      <w:proofErr w:type="spellEnd"/>
      <w:r>
        <w:t xml:space="preserve"> channels sur </w:t>
      </w:r>
      <w:proofErr w:type="gramStart"/>
      <w:r w:rsidR="00206456">
        <w:t>S</w:t>
      </w:r>
      <w:r>
        <w:t>MA(</w:t>
      </w:r>
      <w:proofErr w:type="gramEnd"/>
      <w:r>
        <w:t>20), ou BB</w:t>
      </w:r>
      <w:r w:rsidR="00206456">
        <w:t xml:space="preserve"> (2 écarts type autour de la moyenne mobile exponentielle à 20 jours). ! Être proche de la limite inférieure de la bande ne signifie pas qu’il y aura nécessairement rebond. </w:t>
      </w:r>
    </w:p>
    <w:p w14:paraId="20F337B7" w14:textId="47C7C34B" w:rsidR="00206456" w:rsidRDefault="00206456" w:rsidP="00D651FF">
      <w:pPr>
        <w:pStyle w:val="Titre2"/>
      </w:pPr>
      <w:r w:rsidRPr="00206456">
        <w:t>Chapitre 5 : Chart patterns</w:t>
      </w:r>
    </w:p>
    <w:p w14:paraId="559BECF6" w14:textId="18DA4552" w:rsidR="00C736A2" w:rsidRPr="00206456" w:rsidRDefault="00C736A2" w:rsidP="00D651FF">
      <w:pPr>
        <w:pStyle w:val="Titre3"/>
      </w:pPr>
      <w:r>
        <w:t xml:space="preserve">5.1 One </w:t>
      </w:r>
      <w:proofErr w:type="spellStart"/>
      <w:r>
        <w:t>day</w:t>
      </w:r>
      <w:proofErr w:type="spellEnd"/>
      <w:r>
        <w:t xml:space="preserve"> patterns</w:t>
      </w:r>
    </w:p>
    <w:p w14:paraId="1EB0C8C1" w14:textId="61B403E0" w:rsidR="00124DB5" w:rsidRDefault="00124DB5" w:rsidP="00060C00">
      <w:r w:rsidRPr="00124DB5">
        <w:rPr>
          <w:b/>
          <w:bCs/>
        </w:rPr>
        <w:t>Gap</w:t>
      </w:r>
      <w:r>
        <w:t xml:space="preserve"> : lorsque le </w:t>
      </w:r>
      <w:proofErr w:type="spellStart"/>
      <w:r>
        <w:t>low</w:t>
      </w:r>
      <w:proofErr w:type="spellEnd"/>
      <w:r>
        <w:t xml:space="preserve"> du jour J+1 est plus haut que le high du jour J OU</w:t>
      </w:r>
      <w:r>
        <w:br/>
      </w:r>
      <w:r>
        <w:tab/>
        <w:t xml:space="preserve">le high du jour J+1 est plus bas que le </w:t>
      </w:r>
      <w:proofErr w:type="spellStart"/>
      <w:r>
        <w:t>low</w:t>
      </w:r>
      <w:proofErr w:type="spellEnd"/>
      <w:r>
        <w:t xml:space="preserve"> du jour J</w:t>
      </w:r>
    </w:p>
    <w:p w14:paraId="1746C58F" w14:textId="7E18D750" w:rsidR="00124DB5" w:rsidRDefault="00124DB5" w:rsidP="00060C00">
      <w:r w:rsidRPr="00124DB5">
        <w:rPr>
          <w:i/>
          <w:iCs/>
        </w:rPr>
        <w:t>Common gap</w:t>
      </w:r>
      <w:r>
        <w:t> : contenu dans une TR – pas de signification particulière</w:t>
      </w:r>
    </w:p>
    <w:p w14:paraId="52059B3D" w14:textId="61B4B731" w:rsidR="00124DB5" w:rsidRDefault="00124DB5" w:rsidP="00060C00">
      <w:proofErr w:type="spellStart"/>
      <w:r w:rsidRPr="00124DB5">
        <w:rPr>
          <w:i/>
          <w:iCs/>
        </w:rPr>
        <w:t>Breakaway</w:t>
      </w:r>
      <w:proofErr w:type="spellEnd"/>
      <w:r w:rsidRPr="00124DB5">
        <w:rPr>
          <w:i/>
          <w:iCs/>
        </w:rPr>
        <w:t xml:space="preserve"> gap</w:t>
      </w:r>
      <w:r>
        <w:t xml:space="preserve"> : passe au-dessus/en dessous d’une TR. S’il n’est pas comblé en </w:t>
      </w:r>
      <w:proofErr w:type="spellStart"/>
      <w:r>
        <w:t>qques</w:t>
      </w:r>
      <w:proofErr w:type="spellEnd"/>
      <w:r>
        <w:t xml:space="preserve"> jours, indicateur d’un UT/DT</w:t>
      </w:r>
    </w:p>
    <w:p w14:paraId="294A68F0" w14:textId="10685C58" w:rsidR="00124DB5" w:rsidRDefault="00124DB5" w:rsidP="00060C00">
      <w:proofErr w:type="spellStart"/>
      <w:r w:rsidRPr="00334E7B">
        <w:rPr>
          <w:i/>
          <w:iCs/>
        </w:rPr>
        <w:t>Runaway</w:t>
      </w:r>
      <w:proofErr w:type="spellEnd"/>
      <w:r w:rsidRPr="00334E7B">
        <w:rPr>
          <w:i/>
          <w:iCs/>
        </w:rPr>
        <w:t xml:space="preserve"> gap</w:t>
      </w:r>
      <w:r>
        <w:t xml:space="preserve"> : pendant UT/DT, signe de force du trend – ou pas, cas </w:t>
      </w:r>
      <w:proofErr w:type="gramStart"/>
      <w:r>
        <w:t>du exhaustion</w:t>
      </w:r>
      <w:proofErr w:type="gramEnd"/>
      <w:r>
        <w:t xml:space="preserve"> trend qui est suivi par un Reversal.</w:t>
      </w:r>
    </w:p>
    <w:p w14:paraId="76392A7D" w14:textId="72FBF165" w:rsidR="002F4F3F" w:rsidRDefault="00334E7B" w:rsidP="00060C00">
      <w:r w:rsidRPr="00334E7B">
        <w:rPr>
          <w:b/>
          <w:bCs/>
        </w:rPr>
        <w:t>Spike</w:t>
      </w:r>
      <w:r>
        <w:t xml:space="preserve"> : High (ou Low) plus fort que précédent </w:t>
      </w:r>
      <w:r w:rsidR="003E6832">
        <w:t>(e</w:t>
      </w:r>
      <w:r>
        <w:t>t suivant</w:t>
      </w:r>
      <w:r w:rsidR="003E6832">
        <w:t>)</w:t>
      </w:r>
      <w:r>
        <w:t xml:space="preserve"> high. Si close proche du Low (resp. </w:t>
      </w:r>
      <w:proofErr w:type="gramStart"/>
      <w:r>
        <w:t>du</w:t>
      </w:r>
      <w:proofErr w:type="gramEnd"/>
      <w:r>
        <w:t xml:space="preserve"> High), et que le spike </w:t>
      </w:r>
      <w:r w:rsidR="002F4F3F">
        <w:t xml:space="preserve">est précédé d’une tendance forte à la hausse (resp. </w:t>
      </w:r>
      <w:proofErr w:type="gramStart"/>
      <w:r w:rsidR="002F4F3F">
        <w:t>à</w:t>
      </w:r>
      <w:proofErr w:type="gramEnd"/>
      <w:r w:rsidR="002F4F3F">
        <w:t xml:space="preserve"> la baisse), alors le spike est significatif </w:t>
      </w:r>
      <w:bookmarkStart w:id="0" w:name="_Hlk104738520"/>
      <w:r w:rsidR="002F4F3F">
        <w:t>ex : SPX, 20.05.2022</w:t>
      </w:r>
      <w:bookmarkEnd w:id="0"/>
      <w:r w:rsidR="002F4F3F">
        <w:t>.</w:t>
      </w:r>
    </w:p>
    <w:p w14:paraId="1C2F9E25" w14:textId="16617FD0" w:rsidR="002F4F3F" w:rsidRDefault="002F4F3F" w:rsidP="00060C00">
      <w:r w:rsidRPr="002F4F3F">
        <w:rPr>
          <w:b/>
          <w:bCs/>
        </w:rPr>
        <w:t xml:space="preserve">Reversal </w:t>
      </w:r>
      <w:proofErr w:type="spellStart"/>
      <w:r w:rsidRPr="002F4F3F">
        <w:rPr>
          <w:b/>
          <w:bCs/>
        </w:rPr>
        <w:t>day</w:t>
      </w:r>
      <w:proofErr w:type="spellEnd"/>
      <w:r>
        <w:t xml:space="preserve"> : lorsque le High est plus haut que le précédent high, mais le close est plus bas que le précédent close OU </w:t>
      </w:r>
      <w:r>
        <w:br/>
        <w:t>le Low est plus bas que le précédent Low, mais le close est plus haut que le précédent close</w:t>
      </w:r>
      <w:r w:rsidR="003E6832">
        <w:t>.</w:t>
      </w:r>
      <w:r w:rsidR="003E6832">
        <w:br/>
        <w:t>=&gt; Assez fréquents, peu significatifs SAUF si est en même temps un spike</w:t>
      </w:r>
      <w:r w:rsidR="00493812" w:rsidRPr="00493812">
        <w:t xml:space="preserve"> ex : SPX, 20.05.2022</w:t>
      </w:r>
      <w:r w:rsidR="003E6832">
        <w:t>. Beaucoup de faux signaux positifs, pas de faux négatifs.</w:t>
      </w:r>
    </w:p>
    <w:p w14:paraId="184392DF" w14:textId="21CDDBD7" w:rsidR="003E6832" w:rsidRDefault="003E6832" w:rsidP="00060C00">
      <w:proofErr w:type="spellStart"/>
      <w:r w:rsidRPr="003E6832">
        <w:rPr>
          <w:b/>
          <w:bCs/>
        </w:rPr>
        <w:lastRenderedPageBreak/>
        <w:t>Thrust</w:t>
      </w:r>
      <w:proofErr w:type="spellEnd"/>
      <w:r w:rsidRPr="003E6832">
        <w:rPr>
          <w:b/>
          <w:bCs/>
        </w:rPr>
        <w:t xml:space="preserve"> </w:t>
      </w:r>
      <w:proofErr w:type="spellStart"/>
      <w:r w:rsidRPr="003E6832">
        <w:rPr>
          <w:b/>
          <w:bCs/>
        </w:rPr>
        <w:t>day</w:t>
      </w:r>
      <w:proofErr w:type="spellEnd"/>
      <w:r>
        <w:t xml:space="preserve"> : le close du jour est supérieur au high du jour précédent – ou bien le close du jour est inférieur au </w:t>
      </w:r>
      <w:proofErr w:type="spellStart"/>
      <w:r>
        <w:t>low</w:t>
      </w:r>
      <w:proofErr w:type="spellEnd"/>
      <w:r>
        <w:t xml:space="preserve"> du jour précédent. Une série de </w:t>
      </w:r>
      <w:proofErr w:type="spellStart"/>
      <w:r>
        <w:t>thrust</w:t>
      </w:r>
      <w:proofErr w:type="spellEnd"/>
      <w:r>
        <w:t xml:space="preserve"> </w:t>
      </w:r>
      <w:proofErr w:type="spellStart"/>
      <w:r>
        <w:t>days</w:t>
      </w:r>
      <w:proofErr w:type="spellEnd"/>
      <w:r>
        <w:t xml:space="preserve"> dans le même sens</w:t>
      </w:r>
      <w:r w:rsidR="00416A48">
        <w:t xml:space="preserve"> est un indice de UT (resp. DT). Moins fréquents dans une TR.</w:t>
      </w:r>
    </w:p>
    <w:p w14:paraId="71779601" w14:textId="7944C84C" w:rsidR="00416A48" w:rsidRDefault="00416A48" w:rsidP="00060C00">
      <w:r w:rsidRPr="00493812">
        <w:rPr>
          <w:b/>
          <w:bCs/>
        </w:rPr>
        <w:t xml:space="preserve">Wide </w:t>
      </w:r>
      <w:proofErr w:type="spellStart"/>
      <w:r w:rsidRPr="00493812">
        <w:rPr>
          <w:b/>
          <w:bCs/>
        </w:rPr>
        <w:t>ranging</w:t>
      </w:r>
      <w:proofErr w:type="spellEnd"/>
      <w:r w:rsidRPr="00493812">
        <w:rPr>
          <w:b/>
          <w:bCs/>
        </w:rPr>
        <w:t xml:space="preserve"> </w:t>
      </w:r>
      <w:proofErr w:type="spellStart"/>
      <w:r w:rsidRPr="00493812">
        <w:rPr>
          <w:b/>
          <w:bCs/>
        </w:rPr>
        <w:t>day</w:t>
      </w:r>
      <w:proofErr w:type="spellEnd"/>
      <w:r w:rsidRPr="00416A48">
        <w:t> : High-Low beaucoup p</w:t>
      </w:r>
      <w:r>
        <w:t>lus grand que les High-Low des jours précédents</w:t>
      </w:r>
      <w:r w:rsidR="00C736A2">
        <w:t xml:space="preserve">. </w:t>
      </w:r>
      <w:proofErr w:type="spellStart"/>
      <w:r w:rsidR="00C736A2">
        <w:t>Peut être</w:t>
      </w:r>
      <w:proofErr w:type="spellEnd"/>
      <w:r w:rsidR="00C736A2">
        <w:t xml:space="preserve"> un signe de trend reversal (si close est bien placé – en haut pour un DT précédent, en bas pour un UT précédent)</w:t>
      </w:r>
    </w:p>
    <w:p w14:paraId="5591FEB1" w14:textId="2098DE90" w:rsidR="00C736A2" w:rsidRDefault="00C736A2" w:rsidP="00D651FF">
      <w:pPr>
        <w:pStyle w:val="Titre3"/>
      </w:pPr>
      <w:r>
        <w:t>5.</w:t>
      </w:r>
      <w:r w:rsidR="005A48CD">
        <w:t>2</w:t>
      </w:r>
      <w:r>
        <w:t xml:space="preserve"> Continuation patterns</w:t>
      </w:r>
    </w:p>
    <w:p w14:paraId="69680717" w14:textId="5C7D3B49" w:rsidR="00C736A2" w:rsidRDefault="00C736A2" w:rsidP="00C736A2">
      <w:r w:rsidRPr="00C736A2">
        <w:t>Phase</w:t>
      </w:r>
      <w:r>
        <w:t>s d’accumulation qui permettent de continuer le trend en cours.</w:t>
      </w:r>
    </w:p>
    <w:p w14:paraId="4B583D68" w14:textId="1E69E417" w:rsidR="00C736A2" w:rsidRDefault="00C736A2" w:rsidP="00C736A2">
      <w:r w:rsidRPr="00E377A2">
        <w:rPr>
          <w:b/>
          <w:bCs/>
        </w:rPr>
        <w:t>Triangles</w:t>
      </w:r>
      <w:r>
        <w:t> : de longue durée (plusieurs mois)</w:t>
      </w:r>
      <w:r w:rsidR="00A42E08">
        <w:t xml:space="preserve">. Symétriques (médiane horizontale), croissants (triangle rectangle, horizontale en haut), décroissants (triangle rectangle, horizontale en bas). En principe le </w:t>
      </w:r>
      <w:proofErr w:type="spellStart"/>
      <w:r w:rsidR="00A42E08">
        <w:t>breakout</w:t>
      </w:r>
      <w:proofErr w:type="spellEnd"/>
      <w:r w:rsidR="00A42E08">
        <w:t xml:space="preserve"> se fait dans le sens du trend – vers le haut pour un UT, vers le bas pour un DT</w:t>
      </w:r>
      <w:r w:rsidR="00E377A2">
        <w:t>.</w:t>
      </w:r>
    </w:p>
    <w:p w14:paraId="5F5FF974" w14:textId="76EA6075" w:rsidR="00E377A2" w:rsidRDefault="00E377A2" w:rsidP="00C736A2">
      <w:r w:rsidRPr="00E377A2">
        <w:rPr>
          <w:b/>
          <w:bCs/>
        </w:rPr>
        <w:t xml:space="preserve">Flags and </w:t>
      </w:r>
      <w:proofErr w:type="spellStart"/>
      <w:r w:rsidRPr="00E377A2">
        <w:rPr>
          <w:b/>
          <w:bCs/>
        </w:rPr>
        <w:t>pennants</w:t>
      </w:r>
      <w:proofErr w:type="spellEnd"/>
      <w:r w:rsidRPr="00E377A2">
        <w:rPr>
          <w:b/>
          <w:bCs/>
        </w:rPr>
        <w:t xml:space="preserve"> (drapeaux et fanions)</w:t>
      </w:r>
      <w:r>
        <w:t xml:space="preserve"> : Idem que triangles mais de courte durée (plusieurs semaines max). </w:t>
      </w:r>
      <w:r w:rsidR="00DA68D1">
        <w:t>Phase de consolidation</w:t>
      </w:r>
      <w:r w:rsidR="004B6AA7">
        <w:t xml:space="preserve">. Lorsqu’elle se passe au-dessus (resp. </w:t>
      </w:r>
      <w:proofErr w:type="gramStart"/>
      <w:r w:rsidR="004B6AA7">
        <w:t>en</w:t>
      </w:r>
      <w:proofErr w:type="gramEnd"/>
      <w:r w:rsidR="004B6AA7">
        <w:t xml:space="preserve"> dessous) du TR, elle déclenche un UT (resp. DT). </w:t>
      </w:r>
    </w:p>
    <w:p w14:paraId="0A389B72" w14:textId="01C06AA4" w:rsidR="000F21F1" w:rsidRDefault="000F21F1" w:rsidP="000F21F1">
      <w:pPr>
        <w:pStyle w:val="Titre3"/>
      </w:pPr>
      <w:r>
        <w:t>5.</w:t>
      </w:r>
      <w:r w:rsidR="005221BC">
        <w:t>3</w:t>
      </w:r>
      <w:r>
        <w:t xml:space="preserve"> Formations Top/Bottom</w:t>
      </w:r>
    </w:p>
    <w:p w14:paraId="2AADCEC1" w14:textId="70CD5E64" w:rsidR="000F21F1" w:rsidRDefault="000F21F1" w:rsidP="000F21F1">
      <w:r w:rsidRPr="00CD43DC">
        <w:rPr>
          <w:b/>
          <w:bCs/>
        </w:rPr>
        <w:t>V top/</w:t>
      </w:r>
      <w:proofErr w:type="spellStart"/>
      <w:r w:rsidRPr="00CD43DC">
        <w:rPr>
          <w:b/>
          <w:bCs/>
        </w:rPr>
        <w:t>bottom</w:t>
      </w:r>
      <w:proofErr w:type="spellEnd"/>
      <w:r>
        <w:t xml:space="preserve"> – mais doit être accompagné d’un autre signe.</w:t>
      </w:r>
    </w:p>
    <w:p w14:paraId="11AB065C" w14:textId="3A7A9212" w:rsidR="005221BC" w:rsidRDefault="00D04FEF" w:rsidP="000F21F1">
      <w:r w:rsidRPr="00CD43DC">
        <w:rPr>
          <w:b/>
          <w:bCs/>
        </w:rPr>
        <w:t>Double V top/</w:t>
      </w:r>
      <w:proofErr w:type="spellStart"/>
      <w:r w:rsidRPr="00CD43DC">
        <w:rPr>
          <w:b/>
          <w:bCs/>
        </w:rPr>
        <w:t>bottom</w:t>
      </w:r>
      <w:proofErr w:type="spellEnd"/>
      <w:r w:rsidR="00645E3D">
        <w:t xml:space="preserve">- plus fort </w:t>
      </w:r>
      <w:r w:rsidR="001F165C">
        <w:t>que le simple V</w:t>
      </w:r>
      <w:r w:rsidR="00665D47">
        <w:t>, mais la confirmation peut prendre beaucoup de temps</w:t>
      </w:r>
      <w:r w:rsidR="00D25AB9">
        <w:t>, et donc n’est pas toujours utile.</w:t>
      </w:r>
    </w:p>
    <w:p w14:paraId="1B347398" w14:textId="46EFB310" w:rsidR="001F165C" w:rsidRDefault="001F165C" w:rsidP="000F21F1">
      <w:r w:rsidRPr="00CD43DC">
        <w:rPr>
          <w:b/>
          <w:bCs/>
        </w:rPr>
        <w:t xml:space="preserve">Head and </w:t>
      </w:r>
      <w:proofErr w:type="spellStart"/>
      <w:r w:rsidRPr="00CD43DC">
        <w:rPr>
          <w:b/>
          <w:bCs/>
        </w:rPr>
        <w:t>shoulders</w:t>
      </w:r>
      <w:proofErr w:type="spellEnd"/>
      <w:r>
        <w:t xml:space="preserve"> (3 parties, une tête et 2 épaules)</w:t>
      </w:r>
      <w:r w:rsidR="00CD43DC">
        <w:t>, très connu</w:t>
      </w:r>
      <w:r w:rsidR="00D25AB9">
        <w:t>. Attention, n’est validé que lorsque la ligne du cou est enfoncée.</w:t>
      </w:r>
    </w:p>
    <w:p w14:paraId="74B535DD" w14:textId="434DED50" w:rsidR="00CD43DC" w:rsidRDefault="00CD43DC" w:rsidP="000F21F1">
      <w:r w:rsidRPr="007E5472">
        <w:rPr>
          <w:b/>
          <w:bCs/>
        </w:rPr>
        <w:t>Rounded tops/</w:t>
      </w:r>
      <w:proofErr w:type="spellStart"/>
      <w:r w:rsidRPr="007E5472">
        <w:rPr>
          <w:b/>
          <w:bCs/>
        </w:rPr>
        <w:t>bottoms</w:t>
      </w:r>
      <w:proofErr w:type="spellEnd"/>
      <w:r>
        <w:t xml:space="preserve"> (soucoupes) : plus rares, mais assez fiables : C’est surtout la forme arrondie qui compte.</w:t>
      </w:r>
    </w:p>
    <w:p w14:paraId="1F95F42D" w14:textId="3DA572D8" w:rsidR="00CD43DC" w:rsidRDefault="00CD43DC" w:rsidP="000F21F1">
      <w:r w:rsidRPr="007E5472">
        <w:rPr>
          <w:b/>
          <w:bCs/>
        </w:rPr>
        <w:t>Triangles</w:t>
      </w:r>
      <w:proofErr w:type="gramStart"/>
      <w:r>
        <w:t> :</w:t>
      </w:r>
      <w:r w:rsidR="007E5472">
        <w:t>Placés</w:t>
      </w:r>
      <w:proofErr w:type="gramEnd"/>
      <w:r w:rsidR="007E5472">
        <w:t xml:space="preserve"> au sommet (ascendant/descendant),</w:t>
      </w:r>
      <w:r>
        <w:t xml:space="preserve"> la direction</w:t>
      </w:r>
      <w:r w:rsidR="00DB5459">
        <w:t xml:space="preserve"> du </w:t>
      </w:r>
      <w:proofErr w:type="spellStart"/>
      <w:r w:rsidR="00DB5459">
        <w:t>breakout</w:t>
      </w:r>
      <w:proofErr w:type="spellEnd"/>
      <w:r w:rsidR="00DB5459">
        <w:t xml:space="preserve"> est le plus important.</w:t>
      </w:r>
    </w:p>
    <w:p w14:paraId="291CC99E" w14:textId="0F90B01D" w:rsidR="00DB5459" w:rsidRDefault="00DB5459" w:rsidP="000F21F1">
      <w:r w:rsidRPr="007E5472">
        <w:rPr>
          <w:b/>
          <w:bCs/>
        </w:rPr>
        <w:t>Wedges </w:t>
      </w:r>
      <w:r>
        <w:t>(coin</w:t>
      </w:r>
      <w:proofErr w:type="gramStart"/>
      <w:r>
        <w:t>):</w:t>
      </w:r>
      <w:proofErr w:type="gramEnd"/>
      <w:r>
        <w:t xml:space="preserve"> il y a finalement un </w:t>
      </w:r>
      <w:proofErr w:type="spellStart"/>
      <w:r>
        <w:t>breakout</w:t>
      </w:r>
      <w:proofErr w:type="spellEnd"/>
      <w:r>
        <w:t xml:space="preserve"> liée à l’augmentation de la pression à la vente (ou achat) </w:t>
      </w:r>
      <w:r w:rsidR="007E5472">
        <w:t>–</w:t>
      </w:r>
      <w:r>
        <w:t xml:space="preserve"> </w:t>
      </w:r>
      <w:r w:rsidR="007E5472">
        <w:t xml:space="preserve">Rising Wedge+ </w:t>
      </w:r>
      <w:proofErr w:type="spellStart"/>
      <w:r w:rsidR="007E5472">
        <w:t>Sell</w:t>
      </w:r>
      <w:proofErr w:type="spellEnd"/>
      <w:r w:rsidR="007E5472">
        <w:t xml:space="preserve"> signal ou </w:t>
      </w:r>
      <w:proofErr w:type="spellStart"/>
      <w:r w:rsidR="007E5472">
        <w:t>Declining</w:t>
      </w:r>
      <w:proofErr w:type="spellEnd"/>
      <w:r w:rsidR="007E5472">
        <w:t xml:space="preserve"> Wedge+ </w:t>
      </w:r>
      <w:proofErr w:type="spellStart"/>
      <w:r w:rsidR="007E5472">
        <w:t>Buy</w:t>
      </w:r>
      <w:proofErr w:type="spellEnd"/>
      <w:r w:rsidR="007E5472">
        <w:t xml:space="preserve"> signal</w:t>
      </w:r>
      <w:r>
        <w:t>. Peut prendre très longtemps (mois-années) à se compléter.</w:t>
      </w:r>
    </w:p>
    <w:p w14:paraId="3CC10F45" w14:textId="06ADCDB7" w:rsidR="007E5472" w:rsidRDefault="007E5472" w:rsidP="000F21F1">
      <w:r w:rsidRPr="007E5472">
        <w:rPr>
          <w:b/>
          <w:bCs/>
        </w:rPr>
        <w:t>Island reversal</w:t>
      </w:r>
      <w:r>
        <w:t xml:space="preserve"> : Figure remarquable avec un ou plusieurs jours isolés, dû à un double gap. Il faut attendre </w:t>
      </w:r>
      <w:proofErr w:type="spellStart"/>
      <w:r>
        <w:t>qques</w:t>
      </w:r>
      <w:proofErr w:type="spellEnd"/>
      <w:r>
        <w:t xml:space="preserve"> jours la confirmation</w:t>
      </w:r>
    </w:p>
    <w:p w14:paraId="0B9E7AA0" w14:textId="0D7922AC" w:rsidR="00277B7B" w:rsidRDefault="00DB5459" w:rsidP="00277B7B">
      <w:pPr>
        <w:pStyle w:val="Titre2"/>
      </w:pPr>
      <w:r>
        <w:t xml:space="preserve"> </w:t>
      </w:r>
      <w:r w:rsidR="00277B7B" w:rsidRPr="00206456">
        <w:t xml:space="preserve">Chapitre </w:t>
      </w:r>
      <w:r w:rsidR="00277B7B">
        <w:t>6</w:t>
      </w:r>
      <w:r w:rsidR="00277B7B" w:rsidRPr="00206456">
        <w:t xml:space="preserve"> : </w:t>
      </w:r>
      <w:proofErr w:type="spellStart"/>
      <w:r w:rsidR="00277B7B">
        <w:t>Oscillators</w:t>
      </w:r>
      <w:proofErr w:type="spellEnd"/>
    </w:p>
    <w:p w14:paraId="7B33CE6A" w14:textId="77777777" w:rsidR="00277B7B" w:rsidRPr="00277B7B" w:rsidRDefault="00277B7B" w:rsidP="00277B7B"/>
    <w:p w14:paraId="508C8238" w14:textId="7802EB79" w:rsidR="00DB5459" w:rsidRDefault="00B35420" w:rsidP="000F21F1">
      <w:r>
        <w:t xml:space="preserve">Indicateurs de </w:t>
      </w:r>
      <w:proofErr w:type="spellStart"/>
      <w:r>
        <w:t>momentums</w:t>
      </w:r>
      <w:proofErr w:type="spellEnd"/>
      <w:r>
        <w:t xml:space="preserve"> (« élan ») : RSI, </w:t>
      </w:r>
      <w:proofErr w:type="spellStart"/>
      <w:r>
        <w:t>sotchastics</w:t>
      </w:r>
      <w:proofErr w:type="spellEnd"/>
      <w:r>
        <w:t>, MACD, ROC (rate of change).</w:t>
      </w:r>
    </w:p>
    <w:p w14:paraId="231085CF" w14:textId="5683284C" w:rsidR="00B35420" w:rsidRDefault="00B35420" w:rsidP="000F21F1">
      <w:r>
        <w:t>2 intérêts :</w:t>
      </w:r>
    </w:p>
    <w:p w14:paraId="00ADC18E" w14:textId="3C01D57C" w:rsidR="00B35420" w:rsidRDefault="00B35420" w:rsidP="00B35420">
      <w:pPr>
        <w:pStyle w:val="Paragraphedeliste"/>
        <w:numPr>
          <w:ilvl w:val="0"/>
          <w:numId w:val="3"/>
        </w:numPr>
      </w:pPr>
      <w:r>
        <w:t>Evaluer la force du trend</w:t>
      </w:r>
    </w:p>
    <w:p w14:paraId="2D67B823" w14:textId="7370ED81" w:rsidR="00B35420" w:rsidRDefault="00B35420" w:rsidP="00B35420">
      <w:pPr>
        <w:pStyle w:val="Paragraphedeliste"/>
        <w:numPr>
          <w:ilvl w:val="0"/>
          <w:numId w:val="3"/>
        </w:numPr>
      </w:pPr>
      <w:r>
        <w:t xml:space="preserve">Anticiper un retournement (reversal) </w:t>
      </w:r>
      <w:proofErr w:type="spellStart"/>
      <w:r>
        <w:t>overbought</w:t>
      </w:r>
      <w:proofErr w:type="spellEnd"/>
      <w:r>
        <w:t>/</w:t>
      </w:r>
      <w:proofErr w:type="spellStart"/>
      <w:r>
        <w:t>oversold</w:t>
      </w:r>
      <w:proofErr w:type="spellEnd"/>
      <w:r>
        <w:t xml:space="preserve"> </w:t>
      </w:r>
      <w:proofErr w:type="spellStart"/>
      <w:r>
        <w:t>levels</w:t>
      </w:r>
      <w:proofErr w:type="spellEnd"/>
    </w:p>
    <w:p w14:paraId="4E545EA1" w14:textId="2072EB60" w:rsidR="00B35420" w:rsidRDefault="00EC2C07" w:rsidP="00B35420">
      <w:r w:rsidRPr="00EC2C07">
        <w:rPr>
          <w:b/>
          <w:bCs/>
        </w:rPr>
        <w:t>M</w:t>
      </w:r>
      <w:r w:rsidR="00B35420" w:rsidRPr="00EC2C07">
        <w:rPr>
          <w:b/>
          <w:bCs/>
        </w:rPr>
        <w:t>omentum</w:t>
      </w:r>
      <w:r w:rsidR="00B35420">
        <w:t> : différence entre le prix actuel et le prix de clôture N jours plus tôt.</w:t>
      </w:r>
    </w:p>
    <w:p w14:paraId="73BC7DAB" w14:textId="19FAD81C" w:rsidR="00EC2C07" w:rsidRDefault="00EC2C07" w:rsidP="00B35420">
      <w:r w:rsidRPr="00EC2C07">
        <w:rPr>
          <w:b/>
          <w:bCs/>
        </w:rPr>
        <w:t>ROC</w:t>
      </w:r>
      <w:r>
        <w:t> : ratio entre le prix actuel et le prix de clôture N jours plus tôt.</w:t>
      </w:r>
    </w:p>
    <w:p w14:paraId="47416956" w14:textId="3647E6AB" w:rsidR="00EC2C07" w:rsidRDefault="00EC2C07" w:rsidP="00B35420">
      <w:r>
        <w:t>Moyennes mobiles peuvent être utilisées pour construire des oscillateurs : soustraction du prix de la moyenne mobile. La ligne d’équilibre définit le point où le prix est égal à la moyenne mobile.</w:t>
      </w:r>
    </w:p>
    <w:p w14:paraId="7F69119F" w14:textId="3AAA1B98" w:rsidR="00EC2C07" w:rsidRDefault="00EC2C07" w:rsidP="00B35420">
      <w:r>
        <w:lastRenderedPageBreak/>
        <w:t>En prenant N grand, on détecte d</w:t>
      </w:r>
      <w:r w:rsidR="00FB0EE4">
        <w:t>es tendances plus significatives.</w:t>
      </w:r>
    </w:p>
    <w:p w14:paraId="2AF15948" w14:textId="5C44BEA0" w:rsidR="000C7C41" w:rsidRDefault="000C7C41" w:rsidP="00B35420">
      <w:r>
        <w:t xml:space="preserve">Plus le prix est </w:t>
      </w:r>
      <w:proofErr w:type="spellStart"/>
      <w:r>
        <w:t>au dessus</w:t>
      </w:r>
      <w:proofErr w:type="spellEnd"/>
      <w:r>
        <w:t xml:space="preserve"> (en dessous) de la moyenne mobile et plus le marché est suracheté (survendu).</w:t>
      </w:r>
    </w:p>
    <w:p w14:paraId="34D373B9" w14:textId="21B965D9" w:rsidR="00FB0EE4" w:rsidRDefault="00FB0EE4" w:rsidP="00B35420">
      <w:r>
        <w:t>Oscillateur de prix : Soustraction de 2 moyennes mobiles</w:t>
      </w:r>
    </w:p>
    <w:p w14:paraId="6084FD03" w14:textId="1E09A7FD" w:rsidR="00FB0EE4" w:rsidRDefault="00FB0EE4" w:rsidP="00B35420">
      <w:r w:rsidRPr="00C678FA">
        <w:rPr>
          <w:b/>
          <w:bCs/>
        </w:rPr>
        <w:t>MACD</w:t>
      </w:r>
      <w:r>
        <w:t xml:space="preserve"> : </w:t>
      </w:r>
      <w:r w:rsidR="00AD0609">
        <w:t>La ligne MACD est obtenue en</w:t>
      </w:r>
      <w:r>
        <w:t xml:space="preserve"> soustra</w:t>
      </w:r>
      <w:r w:rsidR="00AD0609">
        <w:t>yant</w:t>
      </w:r>
      <w:r>
        <w:t xml:space="preserve"> 2 moyennes mobiles (EMA)</w:t>
      </w:r>
      <w:r w:rsidR="000C7C41">
        <w:t> :</w:t>
      </w:r>
      <w:r>
        <w:t xml:space="preserve">  </w:t>
      </w:r>
      <w:r w:rsidR="00AD0609">
        <w:t xml:space="preserve">celle à </w:t>
      </w:r>
      <w:r>
        <w:t xml:space="preserve">12 jours </w:t>
      </w:r>
      <w:r w:rsidR="00AD0609">
        <w:t>moins celle</w:t>
      </w:r>
      <w:r>
        <w:t xml:space="preserve"> 26 jours, et ensuite on calcule </w:t>
      </w:r>
      <w:r w:rsidR="000C7C41">
        <w:t xml:space="preserve">la ligne de signal comme étant </w:t>
      </w:r>
      <w:r>
        <w:t>la moyenne mobile</w:t>
      </w:r>
      <w:r w:rsidR="000C7C41">
        <w:t xml:space="preserve"> de</w:t>
      </w:r>
      <w:r>
        <w:t xml:space="preserve"> </w:t>
      </w:r>
      <w:r w:rsidR="000C7C41">
        <w:t>la ligne MACD</w:t>
      </w:r>
      <w:r>
        <w:t xml:space="preserve"> sur 9 jours. </w:t>
      </w:r>
    </w:p>
    <w:p w14:paraId="253A95C2" w14:textId="17F204AD" w:rsidR="00FB0EE4" w:rsidRDefault="000C7C41" w:rsidP="00FB0EE4">
      <w:pPr>
        <w:pStyle w:val="Paragraphedeliste"/>
        <w:numPr>
          <w:ilvl w:val="0"/>
          <w:numId w:val="4"/>
        </w:numPr>
      </w:pPr>
      <w:r>
        <w:t>Achat</w:t>
      </w:r>
      <w:r w:rsidR="00FB0EE4">
        <w:t xml:space="preserve"> </w:t>
      </w:r>
      <w:proofErr w:type="gramStart"/>
      <w:r w:rsidR="00FB0EE4">
        <w:t xml:space="preserve">lorsque </w:t>
      </w:r>
      <w:r>
        <w:t xml:space="preserve"> le</w:t>
      </w:r>
      <w:proofErr w:type="gramEnd"/>
      <w:r>
        <w:t xml:space="preserve"> MACD passe au-dessus de la ligne de signal</w:t>
      </w:r>
      <w:r w:rsidR="00FB0EE4">
        <w:t xml:space="preserve">, </w:t>
      </w:r>
      <w:r>
        <w:t>vente</w:t>
      </w:r>
      <w:r w:rsidR="00FB0EE4">
        <w:t xml:space="preserve"> lorsque </w:t>
      </w:r>
      <w:r>
        <w:t>la ligne MACD passe en dessous de la ligne de signal</w:t>
      </w:r>
    </w:p>
    <w:p w14:paraId="23BC41E7" w14:textId="2B83EB9A" w:rsidR="00B35420" w:rsidRDefault="00206CBC" w:rsidP="00206CBC">
      <w:pPr>
        <w:pStyle w:val="Paragraphedeliste"/>
        <w:numPr>
          <w:ilvl w:val="0"/>
          <w:numId w:val="2"/>
        </w:numPr>
      </w:pPr>
      <w:r>
        <w:t>Tous les oscillateurs fournissent plus ou moins la même information.</w:t>
      </w:r>
    </w:p>
    <w:p w14:paraId="7EF22A17" w14:textId="435780DF" w:rsidR="00206CBC" w:rsidRDefault="0092342E" w:rsidP="00206CBC">
      <w:r w:rsidRPr="00C678FA">
        <w:rPr>
          <w:b/>
          <w:bCs/>
        </w:rPr>
        <w:t>RSI</w:t>
      </w:r>
      <w:r>
        <w:t xml:space="preserve"> et </w:t>
      </w:r>
      <w:proofErr w:type="spellStart"/>
      <w:r w:rsidRPr="00C678FA">
        <w:rPr>
          <w:b/>
          <w:bCs/>
        </w:rPr>
        <w:t>stochastics</w:t>
      </w:r>
      <w:proofErr w:type="spellEnd"/>
      <w:r>
        <w:t xml:space="preserve"> sont normalisés</w:t>
      </w:r>
      <w:r w:rsidR="00BB39B1">
        <w:t xml:space="preserve"> – Pour le RSI : suracheté 70, survendu 30.</w:t>
      </w:r>
    </w:p>
    <w:p w14:paraId="0EF7D63D" w14:textId="35CFA932" w:rsidR="00BB39B1" w:rsidRDefault="00BB39B1" w:rsidP="00206CBC">
      <w:r w:rsidRPr="00C678FA">
        <w:rPr>
          <w:b/>
          <w:bCs/>
        </w:rPr>
        <w:t>Divergence</w:t>
      </w:r>
      <w:r>
        <w:t xml:space="preserve"> : lorsque le prix connaît un nouveau haut (resp. </w:t>
      </w:r>
      <w:proofErr w:type="gramStart"/>
      <w:r>
        <w:t>bas</w:t>
      </w:r>
      <w:proofErr w:type="gramEnd"/>
      <w:r>
        <w:t xml:space="preserve">) et l’oscillateur un </w:t>
      </w:r>
      <w:r w:rsidR="00E22460">
        <w:t>nouveau</w:t>
      </w:r>
      <w:r>
        <w:t xml:space="preserve"> bas (resp. </w:t>
      </w:r>
      <w:proofErr w:type="gramStart"/>
      <w:r>
        <w:t>haut</w:t>
      </w:r>
      <w:proofErr w:type="gramEnd"/>
      <w:r>
        <w:t>)</w:t>
      </w:r>
      <w:r w:rsidR="00E22460">
        <w:t xml:space="preserve"> -&gt; signale un renversement de tendance.</w:t>
      </w:r>
    </w:p>
    <w:p w14:paraId="7A9AB19C" w14:textId="260C0874" w:rsidR="00E22460" w:rsidRDefault="00E22460" w:rsidP="00206CBC">
      <w:r>
        <w:t>Problème : faux positif possible si l’on suit la divergence.</w:t>
      </w:r>
    </w:p>
    <w:p w14:paraId="36AD1F09" w14:textId="3460E433" w:rsidR="00E22460" w:rsidRDefault="00E22460" w:rsidP="00206CBC">
      <w:r>
        <w:t>Oscillateurs : utiles pour des marchés en TR, mais très mauvais pour les marchés UT/DT.</w:t>
      </w:r>
    </w:p>
    <w:p w14:paraId="041F3BAB" w14:textId="7ADF864D" w:rsidR="00E22460" w:rsidRDefault="00E22460" w:rsidP="00E22460">
      <w:pPr>
        <w:pStyle w:val="Paragraphedeliste"/>
        <w:numPr>
          <w:ilvl w:val="0"/>
          <w:numId w:val="4"/>
        </w:numPr>
      </w:pPr>
      <w:r>
        <w:t>Utilisés seulement comme alerte, besoin d’une confirmation.</w:t>
      </w:r>
    </w:p>
    <w:p w14:paraId="3C4BAA39" w14:textId="4E747B7E" w:rsidR="0092342E" w:rsidRDefault="007F0936" w:rsidP="007F0936">
      <w:pPr>
        <w:pStyle w:val="Titre2"/>
      </w:pPr>
      <w:r w:rsidRPr="00206456">
        <w:t xml:space="preserve">Chapitre </w:t>
      </w:r>
      <w:r>
        <w:t>7</w:t>
      </w:r>
      <w:r w:rsidRPr="00206456">
        <w:t xml:space="preserve"> : </w:t>
      </w:r>
      <w:r>
        <w:t xml:space="preserve">Is Chart </w:t>
      </w:r>
      <w:proofErr w:type="spellStart"/>
      <w:r>
        <w:t>analysis</w:t>
      </w:r>
      <w:proofErr w:type="spellEnd"/>
      <w:r>
        <w:t xml:space="preserve"> </w:t>
      </w:r>
      <w:proofErr w:type="spellStart"/>
      <w:r>
        <w:t>valid</w:t>
      </w:r>
      <w:proofErr w:type="spellEnd"/>
      <w:r>
        <w:t> ?</w:t>
      </w:r>
    </w:p>
    <w:p w14:paraId="65B2612B" w14:textId="2D56E59E" w:rsidR="007F0936" w:rsidRDefault="007F0936" w:rsidP="007F0936">
      <w:r>
        <w:t>C’est insuffisant seul :</w:t>
      </w:r>
    </w:p>
    <w:p w14:paraId="79B3B95C" w14:textId="44AA01B2" w:rsidR="007F0936" w:rsidRDefault="007F0936" w:rsidP="007F0936">
      <w:pPr>
        <w:pStyle w:val="Paragraphedeliste"/>
        <w:numPr>
          <w:ilvl w:val="0"/>
          <w:numId w:val="7"/>
        </w:numPr>
      </w:pPr>
      <w:r>
        <w:t xml:space="preserve">Contrôle du risque. Il faut avoir des stop </w:t>
      </w:r>
      <w:proofErr w:type="spellStart"/>
      <w:r>
        <w:t>loss</w:t>
      </w:r>
      <w:proofErr w:type="spellEnd"/>
      <w:r>
        <w:t xml:space="preserve">, les laisser se déclencher puis refaire plusieurs fois le même </w:t>
      </w:r>
      <w:proofErr w:type="spellStart"/>
      <w:r>
        <w:t>trade</w:t>
      </w:r>
      <w:proofErr w:type="spellEnd"/>
      <w:r>
        <w:t xml:space="preserve"> (statistiquement avoir des petites pertes – gros gains)</w:t>
      </w:r>
    </w:p>
    <w:p w14:paraId="490FDB7C" w14:textId="2671D0DB" w:rsidR="007F0936" w:rsidRDefault="007F0936" w:rsidP="007F0936">
      <w:pPr>
        <w:pStyle w:val="Paragraphedeliste"/>
        <w:numPr>
          <w:ilvl w:val="0"/>
          <w:numId w:val="7"/>
        </w:numPr>
      </w:pPr>
      <w:r>
        <w:t xml:space="preserve">Conditions de confirmation : Par exemple un RSI est insuffisant. IL faut attendre 3 jours, </w:t>
      </w:r>
      <w:proofErr w:type="gramStart"/>
      <w:r>
        <w:t>etc..</w:t>
      </w:r>
      <w:proofErr w:type="gramEnd"/>
    </w:p>
    <w:p w14:paraId="77662C09" w14:textId="4EDCA6D2" w:rsidR="007F0936" w:rsidRDefault="007F0936" w:rsidP="007F0936">
      <w:pPr>
        <w:pStyle w:val="Paragraphedeliste"/>
        <w:numPr>
          <w:ilvl w:val="0"/>
          <w:numId w:val="7"/>
        </w:numPr>
      </w:pPr>
      <w:r>
        <w:t xml:space="preserve">Mettre l’analyse du graphique dans son contexte (par exemple en changeant de </w:t>
      </w:r>
      <w:proofErr w:type="spellStart"/>
      <w:r>
        <w:t>timeframe</w:t>
      </w:r>
      <w:proofErr w:type="spellEnd"/>
      <w:r>
        <w:t>)</w:t>
      </w:r>
    </w:p>
    <w:p w14:paraId="01F89F9C" w14:textId="0F18A562" w:rsidR="007F0936" w:rsidRDefault="007F0936" w:rsidP="007F0936">
      <w:pPr>
        <w:pStyle w:val="Paragraphedeliste"/>
        <w:numPr>
          <w:ilvl w:val="0"/>
          <w:numId w:val="7"/>
        </w:numPr>
      </w:pPr>
      <w:r>
        <w:t>Inclure l’analyse fondamentale</w:t>
      </w:r>
    </w:p>
    <w:p w14:paraId="4DD8BEB3" w14:textId="7A4631AF" w:rsidR="007F0936" w:rsidRDefault="007F0936" w:rsidP="007F0936">
      <w:pPr>
        <w:pStyle w:val="Paragraphedeliste"/>
        <w:numPr>
          <w:ilvl w:val="0"/>
          <w:numId w:val="7"/>
        </w:numPr>
      </w:pPr>
      <w:r>
        <w:t>Utiliser les signaux défaillants, c</w:t>
      </w:r>
      <w:r w:rsidR="00713BE8">
        <w:t>omme des contre-signaux.</w:t>
      </w:r>
    </w:p>
    <w:p w14:paraId="71ED0859" w14:textId="77777777" w:rsidR="00713BE8" w:rsidRPr="007F0936" w:rsidRDefault="00713BE8" w:rsidP="00713BE8"/>
    <w:p w14:paraId="7CBD1E90" w14:textId="7A8DB7F9" w:rsidR="006572D1" w:rsidRDefault="006572D1" w:rsidP="006572D1">
      <w:pPr>
        <w:pStyle w:val="Titre2"/>
      </w:pPr>
      <w:r w:rsidRPr="00206456">
        <w:t xml:space="preserve">Chapitre </w:t>
      </w:r>
      <w:r>
        <w:t>8</w:t>
      </w:r>
      <w:r w:rsidRPr="00206456">
        <w:t xml:space="preserve"> : </w:t>
      </w:r>
      <w:proofErr w:type="spellStart"/>
      <w:r>
        <w:t>Mid</w:t>
      </w:r>
      <w:proofErr w:type="spellEnd"/>
      <w:r>
        <w:t xml:space="preserve">-entry and </w:t>
      </w:r>
      <w:proofErr w:type="spellStart"/>
      <w:r>
        <w:t>pyramiding</w:t>
      </w:r>
      <w:proofErr w:type="spellEnd"/>
    </w:p>
    <w:p w14:paraId="29D7B7BB" w14:textId="6C2D0005" w:rsidR="006572D1" w:rsidRDefault="006572D1" w:rsidP="006572D1">
      <w:r>
        <w:t xml:space="preserve">Si j’ai manqué le début </w:t>
      </w:r>
      <w:r w:rsidR="00682B0A">
        <w:t>d’une tendance, il est possible d’entrer à nouveau :</w:t>
      </w:r>
    </w:p>
    <w:p w14:paraId="1566C352" w14:textId="715D6C22" w:rsidR="00682B0A" w:rsidRDefault="00682B0A" w:rsidP="00682B0A">
      <w:pPr>
        <w:pStyle w:val="Paragraphedeliste"/>
        <w:numPr>
          <w:ilvl w:val="0"/>
          <w:numId w:val="1"/>
        </w:numPr>
      </w:pPr>
      <w:r>
        <w:t xml:space="preserve">Sur un </w:t>
      </w:r>
      <w:proofErr w:type="spellStart"/>
      <w:r>
        <w:t>pullback</w:t>
      </w:r>
      <w:proofErr w:type="spellEnd"/>
      <w:r>
        <w:t>, par exemple un retracement de 35 à 65% par rapport au précédent RH (ou RL). Le précédent RL (ou RH) peut servir de stop.</w:t>
      </w:r>
    </w:p>
    <w:p w14:paraId="280A4EF0" w14:textId="1373EBB4" w:rsidR="00682B0A" w:rsidRDefault="007C7A15" w:rsidP="00682B0A">
      <w:pPr>
        <w:pStyle w:val="Paragraphedeliste"/>
        <w:numPr>
          <w:ilvl w:val="0"/>
          <w:numId w:val="1"/>
        </w:numPr>
      </w:pPr>
      <w:proofErr w:type="spellStart"/>
      <w:r>
        <w:t>Breakouts</w:t>
      </w:r>
      <w:proofErr w:type="spellEnd"/>
      <w:r>
        <w:t xml:space="preserve"> de TR / continuation patterns : même idée par exemple si on voit un flag ou un wedge se former, c’est le moment de rentrer.</w:t>
      </w:r>
    </w:p>
    <w:p w14:paraId="61262018" w14:textId="48ABB70C" w:rsidR="007C7A15" w:rsidRDefault="0056410E" w:rsidP="00682B0A">
      <w:pPr>
        <w:pStyle w:val="Paragraphedeliste"/>
        <w:numPr>
          <w:ilvl w:val="0"/>
          <w:numId w:val="1"/>
        </w:numPr>
      </w:pPr>
      <w:r>
        <w:t xml:space="preserve">Retracement jusqu’au croisement de MA – par exemple </w:t>
      </w:r>
      <w:proofErr w:type="gramStart"/>
      <w:r>
        <w:t>MA(</w:t>
      </w:r>
      <w:proofErr w:type="gramEnd"/>
      <w:r>
        <w:t xml:space="preserve">40). L’idée </w:t>
      </w:r>
      <w:r w:rsidR="005E6726">
        <w:t>e</w:t>
      </w:r>
      <w:r>
        <w:t xml:space="preserve">st d’imaginer une réaction inverse </w:t>
      </w:r>
      <w:proofErr w:type="gramStart"/>
      <w:r>
        <w:t>suite au</w:t>
      </w:r>
      <w:proofErr w:type="gramEnd"/>
      <w:r>
        <w:t xml:space="preserve"> croisement.</w:t>
      </w:r>
      <w:r w:rsidR="005E6726">
        <w:t xml:space="preserve"> Donc si le prix baisse jusqu’à toucher le </w:t>
      </w:r>
      <w:proofErr w:type="gramStart"/>
      <w:r w:rsidR="005E6726">
        <w:t>MA(</w:t>
      </w:r>
      <w:proofErr w:type="gramEnd"/>
      <w:r w:rsidR="005E6726">
        <w:t>40), c’est un signal d’achat.</w:t>
      </w:r>
    </w:p>
    <w:p w14:paraId="7E9A3414" w14:textId="50AF7E23" w:rsidR="005E6726" w:rsidRDefault="005E6726" w:rsidP="005E6726">
      <w:proofErr w:type="spellStart"/>
      <w:r>
        <w:t>Pyramiding</w:t>
      </w:r>
      <w:proofErr w:type="spellEnd"/>
      <w:r>
        <w:t> : même concept que l’entrée tardive. Quelques principes à respecter :</w:t>
      </w:r>
    </w:p>
    <w:p w14:paraId="7786D4F6" w14:textId="7F064A88" w:rsidR="005E6726" w:rsidRDefault="005E6726" w:rsidP="005E6726">
      <w:pPr>
        <w:pStyle w:val="Paragraphedeliste"/>
        <w:numPr>
          <w:ilvl w:val="0"/>
          <w:numId w:val="1"/>
        </w:numPr>
      </w:pPr>
      <w:r>
        <w:t>Ne pas gonfler une position perdante</w:t>
      </w:r>
    </w:p>
    <w:p w14:paraId="2F66434F" w14:textId="2A076A47" w:rsidR="005E6726" w:rsidRDefault="005E6726" w:rsidP="005E6726">
      <w:pPr>
        <w:pStyle w:val="Paragraphedeliste"/>
        <w:numPr>
          <w:ilvl w:val="0"/>
          <w:numId w:val="1"/>
        </w:numPr>
      </w:pPr>
      <w:r>
        <w:t xml:space="preserve">Ne pas placer un stop </w:t>
      </w:r>
      <w:proofErr w:type="spellStart"/>
      <w:r>
        <w:t>loss</w:t>
      </w:r>
      <w:proofErr w:type="spellEnd"/>
      <w:r>
        <w:t xml:space="preserve"> qui implique une perte pour l’ensemble de la position</w:t>
      </w:r>
    </w:p>
    <w:p w14:paraId="7984E002" w14:textId="26636289" w:rsidR="005E6726" w:rsidRDefault="004B176F" w:rsidP="005E6726">
      <w:pPr>
        <w:pStyle w:val="Paragraphedeliste"/>
        <w:numPr>
          <w:ilvl w:val="0"/>
          <w:numId w:val="1"/>
        </w:numPr>
      </w:pPr>
      <w:r>
        <w:t>Ne pas ajouter davantage que ce que l’on a déjà (pyramide)</w:t>
      </w:r>
    </w:p>
    <w:p w14:paraId="4DC7E26F" w14:textId="3D9C0674" w:rsidR="007973BF" w:rsidRDefault="007973BF" w:rsidP="007973BF"/>
    <w:p w14:paraId="25B068EF" w14:textId="5A56D03C" w:rsidR="007973BF" w:rsidRDefault="007973BF" w:rsidP="007973BF">
      <w:pPr>
        <w:pStyle w:val="Titre2"/>
      </w:pPr>
      <w:r>
        <w:t xml:space="preserve">Chapitre 9 : Choisir les points de stop </w:t>
      </w:r>
      <w:proofErr w:type="spellStart"/>
      <w:r>
        <w:t>loss</w:t>
      </w:r>
      <w:proofErr w:type="spellEnd"/>
    </w:p>
    <w:p w14:paraId="4F7F78DE" w14:textId="0322E230" w:rsidR="007973BF" w:rsidRDefault="007973BF" w:rsidP="007973BF"/>
    <w:p w14:paraId="6C4BF8C4" w14:textId="61A3769F" w:rsidR="007973BF" w:rsidRDefault="00464945" w:rsidP="007973BF">
      <w:r>
        <w:t>Il faut le placer à un endroit qui correspond à un changement du pattern :</w:t>
      </w:r>
    </w:p>
    <w:p w14:paraId="570A9EA2" w14:textId="0791868B" w:rsidR="00464945" w:rsidRDefault="00464945" w:rsidP="00464945">
      <w:pPr>
        <w:pStyle w:val="Paragraphedeliste"/>
        <w:numPr>
          <w:ilvl w:val="0"/>
          <w:numId w:val="1"/>
        </w:numPr>
      </w:pPr>
      <w:r>
        <w:t>UT/DT : Juste en dessous de la ligne UT (vente) ou en dessus de la ligne DT (achat). Sujet à de nombreux faux positifs.</w:t>
      </w:r>
    </w:p>
    <w:p w14:paraId="74E339CA" w14:textId="3E4CFE00" w:rsidR="00D93099" w:rsidRDefault="006760A1" w:rsidP="00464945">
      <w:pPr>
        <w:pStyle w:val="Paragraphedeliste"/>
        <w:numPr>
          <w:ilvl w:val="0"/>
          <w:numId w:val="1"/>
        </w:numPr>
      </w:pPr>
      <w:r>
        <w:t xml:space="preserve">TR : Entre la ligne du milieu et </w:t>
      </w:r>
      <w:r w:rsidR="00E37E81">
        <w:t>la ligne opposée</w:t>
      </w:r>
      <w:r>
        <w:t xml:space="preserve"> du TR.</w:t>
      </w:r>
    </w:p>
    <w:p w14:paraId="2AB920BD" w14:textId="66FA9810" w:rsidR="00674D75" w:rsidRDefault="00674D75" w:rsidP="00464945">
      <w:pPr>
        <w:pStyle w:val="Paragraphedeliste"/>
        <w:numPr>
          <w:ilvl w:val="0"/>
          <w:numId w:val="1"/>
        </w:numPr>
      </w:pPr>
      <w:r>
        <w:t xml:space="preserve">Drapeaux et fanions : </w:t>
      </w:r>
      <w:r w:rsidR="00FD0272">
        <w:t>à la sortie opposée du pattern (i.e. à l’endroit du pattern reversal).</w:t>
      </w:r>
    </w:p>
    <w:p w14:paraId="36A8843E" w14:textId="3F95E476" w:rsidR="00FD0272" w:rsidRDefault="002063DE" w:rsidP="00464945">
      <w:pPr>
        <w:pStyle w:val="Paragraphedeliste"/>
        <w:numPr>
          <w:ilvl w:val="0"/>
          <w:numId w:val="1"/>
        </w:numPr>
      </w:pPr>
      <w:r w:rsidRPr="00425BCA">
        <w:t>Wide-</w:t>
      </w:r>
      <w:proofErr w:type="spellStart"/>
      <w:r w:rsidRPr="00425BCA">
        <w:t>ranging</w:t>
      </w:r>
      <w:proofErr w:type="spellEnd"/>
      <w:r w:rsidRPr="00425BCA">
        <w:t xml:space="preserve"> </w:t>
      </w:r>
      <w:proofErr w:type="spellStart"/>
      <w:r w:rsidRPr="00425BCA">
        <w:t>day</w:t>
      </w:r>
      <w:proofErr w:type="spellEnd"/>
      <w:r w:rsidRPr="00425BCA">
        <w:t xml:space="preserve"> : </w:t>
      </w:r>
      <w:r w:rsidR="00425BCA" w:rsidRPr="00425BCA">
        <w:t>au sommet o</w:t>
      </w:r>
      <w:r w:rsidR="00425BCA">
        <w:t>pposé de la journée</w:t>
      </w:r>
    </w:p>
    <w:p w14:paraId="746A6984" w14:textId="0C042DD8" w:rsidR="00221DF0" w:rsidRDefault="00221DF0" w:rsidP="00464945">
      <w:pPr>
        <w:pStyle w:val="Paragraphedeliste"/>
        <w:numPr>
          <w:ilvl w:val="0"/>
          <w:numId w:val="1"/>
        </w:numPr>
      </w:pPr>
      <w:r>
        <w:t>Précédent RH ou RL selon le cas – si le risque n’est pas trop élevé.</w:t>
      </w:r>
    </w:p>
    <w:p w14:paraId="175F60C2" w14:textId="295CFCB2" w:rsidR="00221DF0" w:rsidRDefault="00221DF0" w:rsidP="00221DF0">
      <w:pPr>
        <w:pStyle w:val="Paragraphedeliste"/>
        <w:numPr>
          <w:ilvl w:val="0"/>
          <w:numId w:val="2"/>
        </w:numPr>
      </w:pPr>
      <w:r>
        <w:t>Si le risque est trop élevé, on peut substituer un « money stop », qui correspond à la somme maximale en dollars que l’on ne veut pas perdre.</w:t>
      </w:r>
    </w:p>
    <w:p w14:paraId="6F571101" w14:textId="058D720D" w:rsidR="009E7783" w:rsidRDefault="009E7783" w:rsidP="009E7783">
      <w:pPr>
        <w:ind w:left="360"/>
      </w:pPr>
      <w:r>
        <w:t xml:space="preserve">Le stop peut aussi servir pour protéger les profits – </w:t>
      </w:r>
      <w:proofErr w:type="spellStart"/>
      <w:r>
        <w:t>trailing</w:t>
      </w:r>
      <w:proofErr w:type="spellEnd"/>
      <w:r>
        <w:t xml:space="preserve"> stop.</w:t>
      </w:r>
      <w:r w:rsidR="00052E60">
        <w:t xml:space="preserve"> Le placement technique est le même.</w:t>
      </w:r>
    </w:p>
    <w:p w14:paraId="772A7838" w14:textId="3BA20A7E" w:rsidR="00221DF0" w:rsidRDefault="00221DF0" w:rsidP="00221DF0">
      <w:pPr>
        <w:ind w:left="360"/>
      </w:pPr>
      <w:r>
        <w:t>Une fois le stop</w:t>
      </w:r>
      <w:r w:rsidR="0045147F">
        <w:t xml:space="preserve"> placé, il ne faut jamais l’enlever dans le sens d’une augmentation du risque !</w:t>
      </w:r>
    </w:p>
    <w:p w14:paraId="52795705" w14:textId="2DC14503" w:rsidR="0045147F" w:rsidRDefault="0045147F" w:rsidP="00221DF0">
      <w:pPr>
        <w:ind w:left="360"/>
      </w:pPr>
      <w:r>
        <w:t xml:space="preserve">Sinon cela devient un </w:t>
      </w:r>
      <w:r w:rsidR="00BF5185">
        <w:t>ordre « </w:t>
      </w:r>
      <w:r>
        <w:t>C</w:t>
      </w:r>
      <w:r w:rsidR="00BF5185">
        <w:t>ancel if Close </w:t>
      </w:r>
      <w:proofErr w:type="gramStart"/>
      <w:r w:rsidR="00BF5185">
        <w:t>»..</w:t>
      </w:r>
      <w:proofErr w:type="gramEnd"/>
    </w:p>
    <w:p w14:paraId="6A8142A7" w14:textId="77777777" w:rsidR="00BF5185" w:rsidRPr="00425BCA" w:rsidRDefault="00BF5185" w:rsidP="00221DF0">
      <w:pPr>
        <w:ind w:left="360"/>
      </w:pPr>
    </w:p>
    <w:p w14:paraId="73B73A46" w14:textId="77777777" w:rsidR="00061AEE" w:rsidRDefault="00061AEE" w:rsidP="00061AEE">
      <w:pPr>
        <w:pStyle w:val="Titre2"/>
        <w:rPr>
          <w:lang w:val="en-GB"/>
        </w:rPr>
      </w:pPr>
      <w:r>
        <w:rPr>
          <w:lang w:val="en-GB"/>
        </w:rPr>
        <w:t xml:space="preserve">Chapter </w:t>
      </w:r>
      <w:proofErr w:type="gramStart"/>
      <w:r>
        <w:rPr>
          <w:lang w:val="en-GB"/>
        </w:rPr>
        <w:t>10 :</w:t>
      </w:r>
      <w:proofErr w:type="gramEnd"/>
      <w:r>
        <w:rPr>
          <w:lang w:val="en-GB"/>
        </w:rPr>
        <w:t xml:space="preserve"> When to exit a trade</w:t>
      </w:r>
    </w:p>
    <w:p w14:paraId="57438225" w14:textId="77777777" w:rsidR="00061AEE" w:rsidRDefault="00061AEE" w:rsidP="00061AEE">
      <w:pPr>
        <w:rPr>
          <w:lang w:val="en-GB"/>
        </w:rPr>
      </w:pPr>
    </w:p>
    <w:p w14:paraId="53E4A2E0" w14:textId="77777777" w:rsidR="00061AEE" w:rsidRDefault="00061AEE" w:rsidP="00061AEE">
      <w:pPr>
        <w:rPr>
          <w:lang w:val="en-GB"/>
        </w:rPr>
      </w:pPr>
      <w:r>
        <w:rPr>
          <w:b/>
          <w:bCs/>
          <w:lang w:val="en-GB"/>
        </w:rPr>
        <w:t>Measured move</w:t>
      </w:r>
      <w:r>
        <w:rPr>
          <w:lang w:val="en-GB"/>
        </w:rPr>
        <w:t>: if during previous uptrend, price increased by x dollars then during current uptrend it may also increase by x dollars</w:t>
      </w:r>
    </w:p>
    <w:p w14:paraId="054958A0" w14:textId="77777777" w:rsidR="00061AEE" w:rsidRDefault="00061AEE" w:rsidP="00061AEE">
      <w:pPr>
        <w:rPr>
          <w:lang w:val="en-GB"/>
        </w:rPr>
      </w:pPr>
    </w:p>
    <w:p w14:paraId="69D99F28" w14:textId="77777777" w:rsidR="00061AEE" w:rsidRDefault="00061AEE" w:rsidP="00061AEE">
      <w:pPr>
        <w:rPr>
          <w:lang w:val="en-GB"/>
        </w:rPr>
      </w:pPr>
      <w:r>
        <w:rPr>
          <w:lang w:val="en-GB"/>
        </w:rPr>
        <w:t>Measured move provides a price objective.</w:t>
      </w:r>
    </w:p>
    <w:p w14:paraId="5CBBA1BD" w14:textId="77777777" w:rsidR="00061AEE" w:rsidRDefault="00061AEE" w:rsidP="00061AEE">
      <w:pPr>
        <w:rPr>
          <w:lang w:val="en-GB"/>
        </w:rPr>
      </w:pPr>
      <w:r>
        <w:rPr>
          <w:lang w:val="en-GB"/>
        </w:rPr>
        <w:t>See in continuous future (better than nearest future) price chart.</w:t>
      </w:r>
    </w:p>
    <w:p w14:paraId="2538B231" w14:textId="77777777" w:rsidR="00061AEE" w:rsidRDefault="00061AEE" w:rsidP="00061AEE">
      <w:pPr>
        <w:rPr>
          <w:lang w:val="en-GB"/>
        </w:rPr>
      </w:pPr>
    </w:p>
    <w:p w14:paraId="0B18D62C" w14:textId="77777777" w:rsidR="00061AEE" w:rsidRDefault="00061AEE" w:rsidP="00061AEE">
      <w:pPr>
        <w:rPr>
          <w:lang w:val="en-GB"/>
        </w:rPr>
      </w:pPr>
      <w:r>
        <w:rPr>
          <w:b/>
          <w:bCs/>
          <w:lang w:val="en-GB"/>
        </w:rPr>
        <w:t>Support and resistance levels</w:t>
      </w:r>
      <w:r>
        <w:rPr>
          <w:lang w:val="en-GB"/>
        </w:rPr>
        <w:t>:</w:t>
      </w:r>
    </w:p>
    <w:p w14:paraId="52DD1DB1" w14:textId="77777777" w:rsidR="00061AEE" w:rsidRDefault="00061AEE" w:rsidP="00061AEE">
      <w:pPr>
        <w:rPr>
          <w:lang w:val="en-GB"/>
        </w:rPr>
      </w:pPr>
      <w:r>
        <w:rPr>
          <w:lang w:val="en-GB"/>
        </w:rPr>
        <w:t>Provide temporary levels – may not be major.</w:t>
      </w:r>
    </w:p>
    <w:p w14:paraId="07C8E2A0" w14:textId="77777777" w:rsidR="00061AEE" w:rsidRDefault="00061AEE" w:rsidP="00061AEE">
      <w:pPr>
        <w:pStyle w:val="Paragraphedeliste"/>
        <w:numPr>
          <w:ilvl w:val="0"/>
          <w:numId w:val="8"/>
        </w:numPr>
        <w:spacing w:after="120" w:line="256" w:lineRule="auto"/>
        <w:rPr>
          <w:lang w:val="en-GB"/>
        </w:rPr>
      </w:pPr>
      <w:r>
        <w:rPr>
          <w:lang w:val="en-GB"/>
        </w:rPr>
        <w:t>Potentially re-enter the position</w:t>
      </w:r>
    </w:p>
    <w:p w14:paraId="40AAC700" w14:textId="77777777" w:rsidR="00061AEE" w:rsidRDefault="00061AEE" w:rsidP="00061AEE">
      <w:pPr>
        <w:rPr>
          <w:b/>
          <w:bCs/>
          <w:lang w:val="en-GB"/>
        </w:rPr>
      </w:pPr>
      <w:r>
        <w:rPr>
          <w:b/>
          <w:bCs/>
          <w:lang w:val="en-GB"/>
        </w:rPr>
        <w:t>Overbought/oversold indicators</w:t>
      </w:r>
    </w:p>
    <w:p w14:paraId="72A131A6" w14:textId="77777777" w:rsidR="00061AEE" w:rsidRDefault="00061AEE" w:rsidP="00061AEE">
      <w:pPr>
        <w:rPr>
          <w:lang w:val="en-GB"/>
        </w:rPr>
      </w:pPr>
      <w:r>
        <w:rPr>
          <w:lang w:val="en-GB"/>
        </w:rPr>
        <w:t>Oscillators indicate that price movement was too extreme and needed a bounce back.</w:t>
      </w:r>
    </w:p>
    <w:p w14:paraId="2CFAA7AA" w14:textId="77777777" w:rsidR="00061AEE" w:rsidRDefault="00061AEE" w:rsidP="00061AEE">
      <w:pPr>
        <w:rPr>
          <w:lang w:val="en-GB"/>
        </w:rPr>
      </w:pPr>
      <w:r>
        <w:rPr>
          <w:lang w:val="en-GB"/>
        </w:rPr>
        <w:t xml:space="preserve">For </w:t>
      </w:r>
      <w:proofErr w:type="gramStart"/>
      <w:r>
        <w:rPr>
          <w:lang w:val="en-GB"/>
        </w:rPr>
        <w:t>instance</w:t>
      </w:r>
      <w:proofErr w:type="gramEnd"/>
      <w:r>
        <w:rPr>
          <w:lang w:val="en-GB"/>
        </w:rPr>
        <w:t xml:space="preserve"> if RSI=25, it is time to buy, if RSI=80, time to sell.</w:t>
      </w:r>
    </w:p>
    <w:p w14:paraId="26FEF010" w14:textId="77777777" w:rsidR="00061AEE" w:rsidRDefault="00061AEE" w:rsidP="00061AEE">
      <w:pPr>
        <w:pStyle w:val="Paragraphedeliste"/>
        <w:numPr>
          <w:ilvl w:val="0"/>
          <w:numId w:val="8"/>
        </w:numPr>
        <w:spacing w:after="120" w:line="256" w:lineRule="auto"/>
        <w:rPr>
          <w:lang w:val="en-GB"/>
        </w:rPr>
      </w:pPr>
      <w:r>
        <w:rPr>
          <w:lang w:val="en-GB"/>
        </w:rPr>
        <w:t>Works well in a trading range market, but not in a trend market.</w:t>
      </w:r>
    </w:p>
    <w:p w14:paraId="1D4C5E58" w14:textId="77777777" w:rsidR="00061AEE" w:rsidRDefault="00061AEE" w:rsidP="00061AEE">
      <w:pPr>
        <w:rPr>
          <w:lang w:val="en-GB"/>
        </w:rPr>
      </w:pPr>
    </w:p>
    <w:p w14:paraId="15CC2938" w14:textId="77777777" w:rsidR="00061AEE" w:rsidRDefault="00061AEE" w:rsidP="00061AEE">
      <w:pPr>
        <w:rPr>
          <w:lang w:val="en-GB"/>
        </w:rPr>
      </w:pPr>
      <w:r>
        <w:rPr>
          <w:b/>
          <w:bCs/>
          <w:lang w:val="en-GB"/>
        </w:rPr>
        <w:t>Contrary opinion</w:t>
      </w:r>
      <w:r>
        <w:rPr>
          <w:lang w:val="en-GB"/>
        </w:rPr>
        <w:t>:</w:t>
      </w:r>
    </w:p>
    <w:p w14:paraId="5455F540" w14:textId="77777777" w:rsidR="00061AEE" w:rsidRDefault="00061AEE" w:rsidP="00061AEE">
      <w:pPr>
        <w:rPr>
          <w:lang w:val="en-GB"/>
        </w:rPr>
      </w:pPr>
      <w:r>
        <w:rPr>
          <w:lang w:val="en-GB"/>
        </w:rPr>
        <w:lastRenderedPageBreak/>
        <w:t>At some point, all the one who wanted to buy have bought – demand exhaustion, and therefore the price will decrease. But timing is hard…</w:t>
      </w:r>
    </w:p>
    <w:p w14:paraId="00AE8307" w14:textId="77777777" w:rsidR="00061AEE" w:rsidRDefault="00061AEE" w:rsidP="00061AEE">
      <w:pPr>
        <w:rPr>
          <w:lang w:val="en-GB"/>
        </w:rPr>
      </w:pPr>
    </w:p>
    <w:p w14:paraId="41E550CD" w14:textId="77777777" w:rsidR="00061AEE" w:rsidRDefault="00061AEE" w:rsidP="00061AEE">
      <w:pPr>
        <w:rPr>
          <w:b/>
          <w:bCs/>
          <w:lang w:val="en-GB"/>
        </w:rPr>
      </w:pPr>
      <w:r>
        <w:rPr>
          <w:b/>
          <w:bCs/>
          <w:lang w:val="en-GB"/>
        </w:rPr>
        <w:t>Trailing stops</w:t>
      </w:r>
    </w:p>
    <w:p w14:paraId="1559973A" w14:textId="77777777" w:rsidR="00061AEE" w:rsidRDefault="00061AEE" w:rsidP="00061AEE">
      <w:pPr>
        <w:rPr>
          <w:lang w:val="en-GB"/>
        </w:rPr>
      </w:pPr>
      <w:r>
        <w:rPr>
          <w:lang w:val="en-GB"/>
        </w:rPr>
        <w:t>May be the most valuable way to exist a position. But will never sell at top.</w:t>
      </w:r>
    </w:p>
    <w:p w14:paraId="290B4757" w14:textId="77777777" w:rsidR="00061AEE" w:rsidRDefault="00061AEE" w:rsidP="00061AEE">
      <w:pPr>
        <w:rPr>
          <w:lang w:val="en-GB"/>
        </w:rPr>
      </w:pPr>
    </w:p>
    <w:p w14:paraId="30BCA215" w14:textId="77777777" w:rsidR="00061AEE" w:rsidRDefault="00061AEE" w:rsidP="00061AEE">
      <w:pPr>
        <w:pStyle w:val="Titre2"/>
        <w:rPr>
          <w:lang w:val="en-GB"/>
        </w:rPr>
      </w:pPr>
      <w:r>
        <w:rPr>
          <w:lang w:val="en-GB"/>
        </w:rPr>
        <w:t>Chapter 11: Most important rule in chart analysis</w:t>
      </w:r>
    </w:p>
    <w:p w14:paraId="4FA2D26D" w14:textId="77777777" w:rsidR="00061AEE" w:rsidRDefault="00061AEE" w:rsidP="00061AEE">
      <w:pPr>
        <w:rPr>
          <w:lang w:val="en-GB"/>
        </w:rPr>
      </w:pPr>
      <w:r>
        <w:rPr>
          <w:lang w:val="en-GB"/>
        </w:rPr>
        <w:t xml:space="preserve">A failed signal means that a countertrend has started. It is a powerful and reliable signal (in year 2000) One must learn to quickly change side. One should identify and follow the </w:t>
      </w:r>
      <w:proofErr w:type="gramStart"/>
      <w:r>
        <w:rPr>
          <w:lang w:val="en-GB"/>
        </w:rPr>
        <w:t>600 pound</w:t>
      </w:r>
      <w:proofErr w:type="gramEnd"/>
      <w:r>
        <w:rPr>
          <w:lang w:val="en-GB"/>
        </w:rPr>
        <w:t xml:space="preserve"> gorilla in the room.</w:t>
      </w:r>
    </w:p>
    <w:p w14:paraId="346F6E6C" w14:textId="77777777" w:rsidR="00061AEE" w:rsidRDefault="00061AEE" w:rsidP="00061AEE">
      <w:pPr>
        <w:rPr>
          <w:lang w:val="en-GB"/>
        </w:rPr>
      </w:pPr>
    </w:p>
    <w:p w14:paraId="31EC025F" w14:textId="77777777" w:rsidR="00061AEE" w:rsidRDefault="00061AEE" w:rsidP="00061AEE">
      <w:pPr>
        <w:rPr>
          <w:b/>
          <w:bCs/>
          <w:lang w:val="en-GB"/>
        </w:rPr>
      </w:pPr>
      <w:r>
        <w:rPr>
          <w:b/>
          <w:bCs/>
          <w:lang w:val="en-GB"/>
        </w:rPr>
        <w:t>Bull and bear traps</w:t>
      </w:r>
    </w:p>
    <w:p w14:paraId="4623C7E2" w14:textId="77777777" w:rsidR="00061AEE" w:rsidRDefault="00061AEE" w:rsidP="00061AEE">
      <w:pPr>
        <w:rPr>
          <w:lang w:val="en-GB"/>
        </w:rPr>
      </w:pPr>
      <w:r>
        <w:rPr>
          <w:lang w:val="en-GB"/>
        </w:rPr>
        <w:t>Major breakouts followed by abrupt reversals. Very reliable (in 2000) to predict trend reversal.</w:t>
      </w:r>
    </w:p>
    <w:p w14:paraId="65B80CFB" w14:textId="77777777" w:rsidR="00061AEE" w:rsidRDefault="00061AEE" w:rsidP="00061AEE">
      <w:pPr>
        <w:rPr>
          <w:lang w:val="en-GB"/>
        </w:rPr>
      </w:pPr>
      <w:r>
        <w:rPr>
          <w:lang w:val="en-GB"/>
        </w:rPr>
        <w:t>Initial/Strong price confirmation: partial (median) or full retracement (to the opposite range boundary)</w:t>
      </w:r>
    </w:p>
    <w:p w14:paraId="60D6D7E4" w14:textId="77777777" w:rsidR="00061AEE" w:rsidRDefault="00061AEE" w:rsidP="00061AEE">
      <w:pPr>
        <w:rPr>
          <w:lang w:val="en-GB"/>
        </w:rPr>
      </w:pPr>
      <w:r>
        <w:rPr>
          <w:lang w:val="en-GB"/>
        </w:rPr>
        <w:t>Time confirmation: failure to return to the range boundary after 2-3 weeks</w:t>
      </w:r>
    </w:p>
    <w:p w14:paraId="2D253672" w14:textId="77777777" w:rsidR="00061AEE" w:rsidRDefault="00061AEE" w:rsidP="00061AEE">
      <w:pPr>
        <w:rPr>
          <w:lang w:val="en-GB"/>
        </w:rPr>
      </w:pPr>
    </w:p>
    <w:p w14:paraId="07A68D7B" w14:textId="77777777" w:rsidR="00061AEE" w:rsidRDefault="00061AEE" w:rsidP="00061AEE">
      <w:pPr>
        <w:rPr>
          <w:b/>
          <w:bCs/>
          <w:lang w:val="en-GB"/>
        </w:rPr>
      </w:pPr>
      <w:r>
        <w:rPr>
          <w:b/>
          <w:bCs/>
          <w:lang w:val="en-GB"/>
        </w:rPr>
        <w:t>False trend lines breakouts</w:t>
      </w:r>
    </w:p>
    <w:p w14:paraId="1B8E67E6" w14:textId="77777777" w:rsidR="00061AEE" w:rsidRDefault="00061AEE" w:rsidP="00061AEE">
      <w:pPr>
        <w:rPr>
          <w:lang w:val="en-GB"/>
        </w:rPr>
      </w:pPr>
      <w:r>
        <w:rPr>
          <w:lang w:val="en-GB"/>
        </w:rPr>
        <w:t>Trend lines are not good indications of a trend.</w:t>
      </w:r>
    </w:p>
    <w:p w14:paraId="4134AF95" w14:textId="77777777" w:rsidR="00061AEE" w:rsidRDefault="00061AEE" w:rsidP="00061AEE">
      <w:pPr>
        <w:rPr>
          <w:lang w:val="en-GB"/>
        </w:rPr>
      </w:pPr>
      <w:r>
        <w:rPr>
          <w:lang w:val="en-GB"/>
        </w:rPr>
        <w:t>False breakouts provide strong indications regarding the trend.</w:t>
      </w:r>
    </w:p>
    <w:p w14:paraId="1D40B67B" w14:textId="77777777" w:rsidR="00061AEE" w:rsidRDefault="00061AEE" w:rsidP="00061AEE">
      <w:pPr>
        <w:rPr>
          <w:lang w:val="en-GB"/>
        </w:rPr>
      </w:pPr>
    </w:p>
    <w:p w14:paraId="56A54DDF" w14:textId="77777777" w:rsidR="00061AEE" w:rsidRDefault="00061AEE" w:rsidP="00061AEE">
      <w:pPr>
        <w:rPr>
          <w:b/>
          <w:bCs/>
          <w:lang w:val="en-GB"/>
        </w:rPr>
      </w:pPr>
      <w:r>
        <w:rPr>
          <w:b/>
          <w:bCs/>
          <w:lang w:val="en-GB"/>
        </w:rPr>
        <w:t>Filled gaps</w:t>
      </w:r>
    </w:p>
    <w:p w14:paraId="1EA93EE7" w14:textId="77777777" w:rsidR="00061AEE" w:rsidRDefault="00061AEE" w:rsidP="00061AEE">
      <w:pPr>
        <w:rPr>
          <w:lang w:val="en-GB"/>
        </w:rPr>
      </w:pPr>
      <w:r>
        <w:rPr>
          <w:lang w:val="en-GB"/>
        </w:rPr>
        <w:t xml:space="preserve">A gap is a good signal of a trend. Filled gap </w:t>
      </w:r>
      <w:proofErr w:type="gramStart"/>
      <w:r>
        <w:rPr>
          <w:lang w:val="en-GB"/>
        </w:rPr>
        <w:t>provides also</w:t>
      </w:r>
      <w:proofErr w:type="gramEnd"/>
      <w:r>
        <w:rPr>
          <w:lang w:val="en-GB"/>
        </w:rPr>
        <w:t xml:space="preserve"> a good countertrend indication, even if it occurs </w:t>
      </w:r>
      <w:proofErr w:type="spellStart"/>
      <w:r>
        <w:rPr>
          <w:lang w:val="en-GB"/>
        </w:rPr>
        <w:t>some time</w:t>
      </w:r>
      <w:proofErr w:type="spellEnd"/>
      <w:r>
        <w:rPr>
          <w:lang w:val="en-GB"/>
        </w:rPr>
        <w:t xml:space="preserve"> after.</w:t>
      </w:r>
    </w:p>
    <w:p w14:paraId="5DDEE40E" w14:textId="77777777" w:rsidR="00061AEE" w:rsidRDefault="00061AEE" w:rsidP="00061AEE">
      <w:pPr>
        <w:pStyle w:val="Paragraphedeliste"/>
        <w:numPr>
          <w:ilvl w:val="0"/>
          <w:numId w:val="9"/>
        </w:numPr>
        <w:spacing w:after="120" w:line="256" w:lineRule="auto"/>
        <w:rPr>
          <w:lang w:val="en-GB"/>
        </w:rPr>
      </w:pPr>
      <w:r>
        <w:rPr>
          <w:lang w:val="en-GB"/>
        </w:rPr>
        <w:t>Filled gap is quite wide</w:t>
      </w:r>
    </w:p>
    <w:p w14:paraId="4ADFD982" w14:textId="77777777" w:rsidR="00061AEE" w:rsidRDefault="00061AEE" w:rsidP="00061AEE">
      <w:pPr>
        <w:pStyle w:val="Paragraphedeliste"/>
        <w:numPr>
          <w:ilvl w:val="0"/>
          <w:numId w:val="9"/>
        </w:numPr>
        <w:spacing w:after="120" w:line="256" w:lineRule="auto"/>
        <w:rPr>
          <w:lang w:val="en-GB"/>
        </w:rPr>
      </w:pPr>
      <w:r>
        <w:rPr>
          <w:lang w:val="en-GB"/>
        </w:rPr>
        <w:t>Breakaway gap</w:t>
      </w:r>
    </w:p>
    <w:p w14:paraId="08A823B3" w14:textId="77777777" w:rsidR="00061AEE" w:rsidRDefault="00061AEE" w:rsidP="00061AEE">
      <w:pPr>
        <w:pStyle w:val="Paragraphedeliste"/>
        <w:numPr>
          <w:ilvl w:val="0"/>
          <w:numId w:val="9"/>
        </w:numPr>
        <w:spacing w:after="120" w:line="256" w:lineRule="auto"/>
        <w:rPr>
          <w:lang w:val="en-GB"/>
        </w:rPr>
      </w:pPr>
      <w:r>
        <w:rPr>
          <w:lang w:val="en-GB"/>
        </w:rPr>
        <w:t>At least 2 gaps are filled</w:t>
      </w:r>
    </w:p>
    <w:p w14:paraId="356E4AD7" w14:textId="77777777" w:rsidR="00061AEE" w:rsidRDefault="00061AEE" w:rsidP="00061AEE">
      <w:pPr>
        <w:rPr>
          <w:b/>
          <w:bCs/>
          <w:lang w:val="en-GB"/>
        </w:rPr>
      </w:pPr>
      <w:r>
        <w:rPr>
          <w:b/>
          <w:bCs/>
          <w:lang w:val="en-GB"/>
        </w:rPr>
        <w:t>Spikes as reversal signs</w:t>
      </w:r>
    </w:p>
    <w:p w14:paraId="6339F883" w14:textId="77777777" w:rsidR="00061AEE" w:rsidRDefault="00061AEE" w:rsidP="00061AEE">
      <w:pPr>
        <w:rPr>
          <w:lang w:val="en-GB"/>
        </w:rPr>
      </w:pPr>
      <w:r>
        <w:rPr>
          <w:lang w:val="en-GB"/>
        </w:rPr>
        <w:t xml:space="preserve">If the spike gets filled back, then the reversal does not </w:t>
      </w:r>
      <w:proofErr w:type="gramStart"/>
      <w:r>
        <w:rPr>
          <w:lang w:val="en-GB"/>
        </w:rPr>
        <w:t>occur</w:t>
      </w:r>
      <w:proofErr w:type="gramEnd"/>
      <w:r>
        <w:rPr>
          <w:lang w:val="en-GB"/>
        </w:rPr>
        <w:t xml:space="preserve"> and the actual trend is confirmed</w:t>
      </w:r>
    </w:p>
    <w:p w14:paraId="41FFB4B2" w14:textId="77777777" w:rsidR="00061AEE" w:rsidRDefault="00061AEE" w:rsidP="00061AEE">
      <w:pPr>
        <w:rPr>
          <w:lang w:val="en-GB"/>
        </w:rPr>
      </w:pPr>
    </w:p>
    <w:p w14:paraId="09C3FB37" w14:textId="77777777" w:rsidR="00061AEE" w:rsidRDefault="00061AEE" w:rsidP="00061AEE">
      <w:pPr>
        <w:rPr>
          <w:lang w:val="en-GB"/>
        </w:rPr>
      </w:pPr>
    </w:p>
    <w:p w14:paraId="3E892BB2" w14:textId="77777777" w:rsidR="00061AEE" w:rsidRDefault="00061AEE" w:rsidP="00061AEE">
      <w:pPr>
        <w:rPr>
          <w:b/>
          <w:bCs/>
          <w:lang w:val="en-GB"/>
        </w:rPr>
      </w:pPr>
      <w:r>
        <w:rPr>
          <w:b/>
          <w:bCs/>
          <w:lang w:val="en-GB"/>
        </w:rPr>
        <w:t>Returns to wide ranging day extremes</w:t>
      </w:r>
    </w:p>
    <w:p w14:paraId="2F5E26C7" w14:textId="77777777" w:rsidR="00061AEE" w:rsidRDefault="00061AEE" w:rsidP="00061AEE">
      <w:pPr>
        <w:rPr>
          <w:lang w:val="en-GB"/>
        </w:rPr>
      </w:pPr>
      <w:r>
        <w:rPr>
          <w:lang w:val="en-GB"/>
        </w:rPr>
        <w:t xml:space="preserve">Normally a </w:t>
      </w:r>
      <w:proofErr w:type="gramStart"/>
      <w:r>
        <w:rPr>
          <w:lang w:val="en-GB"/>
        </w:rPr>
        <w:t>wide ranging</w:t>
      </w:r>
      <w:proofErr w:type="gramEnd"/>
      <w:r>
        <w:rPr>
          <w:lang w:val="en-GB"/>
        </w:rPr>
        <w:t xml:space="preserve"> day confirms an actual trend. If on the contrary, the </w:t>
      </w:r>
      <w:proofErr w:type="gramStart"/>
      <w:r>
        <w:rPr>
          <w:lang w:val="en-GB"/>
        </w:rPr>
        <w:t>wide ranging</w:t>
      </w:r>
      <w:proofErr w:type="gramEnd"/>
      <w:r>
        <w:rPr>
          <w:lang w:val="en-GB"/>
        </w:rPr>
        <w:t xml:space="preserve"> day gets filled back some time later -for instance with another wide ranging day, then it is a strong signal for the countertrend.</w:t>
      </w:r>
    </w:p>
    <w:p w14:paraId="4A027556" w14:textId="77777777" w:rsidR="00061AEE" w:rsidRDefault="00061AEE" w:rsidP="00061AEE">
      <w:pPr>
        <w:rPr>
          <w:lang w:val="en-GB"/>
        </w:rPr>
      </w:pPr>
    </w:p>
    <w:p w14:paraId="5B5C444D" w14:textId="77777777" w:rsidR="00061AEE" w:rsidRDefault="00061AEE" w:rsidP="00061AEE">
      <w:pPr>
        <w:rPr>
          <w:b/>
          <w:bCs/>
          <w:lang w:val="en-GB"/>
        </w:rPr>
      </w:pPr>
      <w:r>
        <w:rPr>
          <w:b/>
          <w:bCs/>
          <w:lang w:val="en-GB"/>
        </w:rPr>
        <w:t>Counter anticipated breakout to flag or pennant</w:t>
      </w:r>
    </w:p>
    <w:p w14:paraId="7DB51290" w14:textId="77777777" w:rsidR="00061AEE" w:rsidRDefault="00061AEE" w:rsidP="00061AEE">
      <w:pPr>
        <w:rPr>
          <w:lang w:val="en-GB"/>
        </w:rPr>
      </w:pPr>
      <w:r>
        <w:rPr>
          <w:lang w:val="en-GB"/>
        </w:rPr>
        <w:t xml:space="preserve">Idem. Breakout did not occur on the expected side of the trend. Some </w:t>
      </w:r>
      <w:proofErr w:type="gramStart"/>
      <w:r>
        <w:rPr>
          <w:lang w:val="en-GB"/>
        </w:rPr>
        <w:t>retracement</w:t>
      </w:r>
      <w:proofErr w:type="gramEnd"/>
      <w:r>
        <w:rPr>
          <w:lang w:val="en-GB"/>
        </w:rPr>
        <w:t xml:space="preserve"> can still occur till the opposite side of the flag/pennant before actually going through the counter trend.</w:t>
      </w:r>
    </w:p>
    <w:p w14:paraId="2696214A" w14:textId="77777777" w:rsidR="00061AEE" w:rsidRDefault="00061AEE" w:rsidP="00061AEE">
      <w:pPr>
        <w:rPr>
          <w:lang w:val="en-GB"/>
        </w:rPr>
      </w:pPr>
    </w:p>
    <w:p w14:paraId="6887DAD6" w14:textId="77777777" w:rsidR="00061AEE" w:rsidRDefault="00061AEE" w:rsidP="00061AEE">
      <w:pPr>
        <w:rPr>
          <w:b/>
          <w:bCs/>
          <w:lang w:val="en-GB"/>
        </w:rPr>
      </w:pPr>
      <w:r>
        <w:rPr>
          <w:b/>
          <w:bCs/>
          <w:lang w:val="en-GB"/>
        </w:rPr>
        <w:t xml:space="preserve">Opposite direction following normal breakout </w:t>
      </w:r>
    </w:p>
    <w:p w14:paraId="3EE34478" w14:textId="77777777" w:rsidR="00061AEE" w:rsidRDefault="00061AEE" w:rsidP="00061AEE">
      <w:pPr>
        <w:rPr>
          <w:b/>
          <w:bCs/>
          <w:lang w:val="en-GB"/>
        </w:rPr>
      </w:pPr>
      <w:r>
        <w:rPr>
          <w:b/>
          <w:bCs/>
          <w:lang w:val="en-GB"/>
        </w:rPr>
        <w:t>Penetration following top/bottom formations</w:t>
      </w:r>
    </w:p>
    <w:p w14:paraId="2FC68BAF" w14:textId="77777777" w:rsidR="00061AEE" w:rsidRDefault="00061AEE" w:rsidP="00061AEE">
      <w:pPr>
        <w:rPr>
          <w:lang w:val="en-GB"/>
        </w:rPr>
      </w:pPr>
      <w:r>
        <w:rPr>
          <w:lang w:val="en-GB"/>
        </w:rPr>
        <w:t>Especially following head and shoulders pattern, excellent signal.</w:t>
      </w:r>
    </w:p>
    <w:p w14:paraId="6EE9751D" w14:textId="77777777" w:rsidR="00061AEE" w:rsidRDefault="00061AEE" w:rsidP="00061AEE">
      <w:pPr>
        <w:rPr>
          <w:lang w:val="en-GB"/>
        </w:rPr>
      </w:pPr>
    </w:p>
    <w:p w14:paraId="0D3ED0C0" w14:textId="77777777" w:rsidR="00061AEE" w:rsidRDefault="00061AEE" w:rsidP="00061AEE">
      <w:pPr>
        <w:rPr>
          <w:lang w:val="en-GB"/>
        </w:rPr>
      </w:pPr>
      <w:r>
        <w:rPr>
          <w:lang w:val="en-GB"/>
        </w:rPr>
        <w:t>Failed signals may change in the future (p. 176). Depending on the popularity of the signals.</w:t>
      </w:r>
    </w:p>
    <w:p w14:paraId="3DDB08ED" w14:textId="77777777" w:rsidR="00061AEE" w:rsidRDefault="00061AEE" w:rsidP="00061AEE">
      <w:pPr>
        <w:rPr>
          <w:lang w:val="en-GB"/>
        </w:rPr>
      </w:pPr>
    </w:p>
    <w:p w14:paraId="16F24843" w14:textId="77777777" w:rsidR="00061AEE" w:rsidRDefault="00061AEE" w:rsidP="00061AEE">
      <w:pPr>
        <w:rPr>
          <w:lang w:val="en-GB"/>
        </w:rPr>
      </w:pPr>
      <w:r>
        <w:rPr>
          <w:lang w:val="en-GB"/>
        </w:rPr>
        <w:t>Chapter 14: Technical trading systems</w:t>
      </w:r>
    </w:p>
    <w:p w14:paraId="67CAF5D9" w14:textId="77777777" w:rsidR="00061AEE" w:rsidRDefault="00061AEE" w:rsidP="00061AEE">
      <w:pPr>
        <w:rPr>
          <w:lang w:val="en-GB"/>
        </w:rPr>
      </w:pPr>
    </w:p>
    <w:p w14:paraId="704678EB" w14:textId="77777777" w:rsidR="00061AEE" w:rsidRDefault="00061AEE" w:rsidP="00061AEE">
      <w:pPr>
        <w:rPr>
          <w:lang w:val="en-GB"/>
        </w:rPr>
      </w:pPr>
    </w:p>
    <w:p w14:paraId="039414BA" w14:textId="77777777" w:rsidR="004B176F" w:rsidRPr="00425BCA" w:rsidRDefault="004B176F" w:rsidP="004B176F"/>
    <w:p w14:paraId="22CA56C0" w14:textId="77777777" w:rsidR="007F0936" w:rsidRPr="00425BCA" w:rsidRDefault="007F0936" w:rsidP="00206CBC"/>
    <w:p w14:paraId="0FF32934" w14:textId="77777777" w:rsidR="00BC7BA4" w:rsidRPr="00425BCA" w:rsidRDefault="00BC7BA4" w:rsidP="000F21F1"/>
    <w:p w14:paraId="18836736" w14:textId="77777777" w:rsidR="004B6AA7" w:rsidRPr="00425BCA" w:rsidRDefault="004B6AA7" w:rsidP="00C736A2"/>
    <w:p w14:paraId="1EBFE453" w14:textId="77777777" w:rsidR="00D651FF" w:rsidRPr="00425BCA" w:rsidRDefault="00D651FF" w:rsidP="00C736A2"/>
    <w:sectPr w:rsidR="00D651FF" w:rsidRPr="00425BCA">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5DE7E" w14:textId="77777777" w:rsidR="008D00C2" w:rsidRDefault="008D00C2" w:rsidP="00945AD9">
      <w:pPr>
        <w:spacing w:after="0" w:line="240" w:lineRule="auto"/>
      </w:pPr>
      <w:r>
        <w:separator/>
      </w:r>
    </w:p>
  </w:endnote>
  <w:endnote w:type="continuationSeparator" w:id="0">
    <w:p w14:paraId="3B1827ED" w14:textId="77777777" w:rsidR="008D00C2" w:rsidRDefault="008D00C2" w:rsidP="00945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06B41" w14:textId="064D81FD" w:rsidR="00945AD9" w:rsidRDefault="00945AD9">
    <w:pPr>
      <w:pStyle w:val="Pieddepage"/>
    </w:pPr>
    <w:r>
      <w:t xml:space="preserve">Page </w:t>
    </w:r>
    <w:r>
      <w:fldChar w:fldCharType="begin"/>
    </w:r>
    <w:r>
      <w:instrText xml:space="preserve"> PAGE   \* MERGEFORMAT </w:instrText>
    </w:r>
    <w:r>
      <w:fldChar w:fldCharType="separate"/>
    </w:r>
    <w:r>
      <w:rPr>
        <w:noProof/>
      </w:rPr>
      <w:t>2</w:t>
    </w:r>
    <w:r>
      <w:fldChar w:fldCharType="end"/>
    </w:r>
    <w:r>
      <w:t>/</w:t>
    </w:r>
    <w:fldSimple w:instr=" NUMPAGES   \* MERGEFORMAT ">
      <w:r>
        <w:rPr>
          <w:noProof/>
        </w:rPr>
        <w:t>2</w:t>
      </w:r>
    </w:fldSimple>
  </w:p>
  <w:p w14:paraId="593D124F" w14:textId="77777777" w:rsidR="00945AD9" w:rsidRDefault="00945AD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CC000" w14:textId="77777777" w:rsidR="008D00C2" w:rsidRDefault="008D00C2" w:rsidP="00945AD9">
      <w:pPr>
        <w:spacing w:after="0" w:line="240" w:lineRule="auto"/>
      </w:pPr>
      <w:r>
        <w:separator/>
      </w:r>
    </w:p>
  </w:footnote>
  <w:footnote w:type="continuationSeparator" w:id="0">
    <w:p w14:paraId="4BB97FC4" w14:textId="77777777" w:rsidR="008D00C2" w:rsidRDefault="008D00C2" w:rsidP="00945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629A0"/>
    <w:multiLevelType w:val="hybridMultilevel"/>
    <w:tmpl w:val="D9067822"/>
    <w:lvl w:ilvl="0" w:tplc="6004FFFA">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F0F1F78"/>
    <w:multiLevelType w:val="hybridMultilevel"/>
    <w:tmpl w:val="DCD2141C"/>
    <w:lvl w:ilvl="0" w:tplc="47DE88E2">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4AF311EA"/>
    <w:multiLevelType w:val="hybridMultilevel"/>
    <w:tmpl w:val="D486CD70"/>
    <w:lvl w:ilvl="0" w:tplc="A02A1C44">
      <w:start w:val="10"/>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65123D3D"/>
    <w:multiLevelType w:val="hybridMultilevel"/>
    <w:tmpl w:val="573E7340"/>
    <w:lvl w:ilvl="0" w:tplc="92D6BD6C">
      <w:start w:val="10"/>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6ABC7E53"/>
    <w:multiLevelType w:val="hybridMultilevel"/>
    <w:tmpl w:val="66843FA6"/>
    <w:lvl w:ilvl="0" w:tplc="6554BA7A">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709C5370"/>
    <w:multiLevelType w:val="hybridMultilevel"/>
    <w:tmpl w:val="A76A2A9A"/>
    <w:lvl w:ilvl="0" w:tplc="3DD4676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75840B8B"/>
    <w:multiLevelType w:val="hybridMultilevel"/>
    <w:tmpl w:val="45008002"/>
    <w:lvl w:ilvl="0" w:tplc="0A9A229C">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7" w15:restartNumberingAfterBreak="0">
    <w:nsid w:val="785B001A"/>
    <w:multiLevelType w:val="hybridMultilevel"/>
    <w:tmpl w:val="2F30AA10"/>
    <w:lvl w:ilvl="0" w:tplc="8060561E">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7C2D2E09"/>
    <w:multiLevelType w:val="hybridMultilevel"/>
    <w:tmpl w:val="C4F22FAE"/>
    <w:lvl w:ilvl="0" w:tplc="55DAF62E">
      <w:start w:val="2"/>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939755818">
    <w:abstractNumId w:val="0"/>
  </w:num>
  <w:num w:numId="2" w16cid:durableId="610630322">
    <w:abstractNumId w:val="7"/>
  </w:num>
  <w:num w:numId="3" w16cid:durableId="1929850616">
    <w:abstractNumId w:val="1"/>
  </w:num>
  <w:num w:numId="4" w16cid:durableId="1805847446">
    <w:abstractNumId w:val="8"/>
  </w:num>
  <w:num w:numId="5" w16cid:durableId="38820387">
    <w:abstractNumId w:val="4"/>
  </w:num>
  <w:num w:numId="6" w16cid:durableId="704133346">
    <w:abstractNumId w:val="6"/>
  </w:num>
  <w:num w:numId="7" w16cid:durableId="1773628286">
    <w:abstractNumId w:val="5"/>
  </w:num>
  <w:num w:numId="8" w16cid:durableId="1269503728">
    <w:abstractNumId w:val="3"/>
    <w:lvlOverride w:ilvl="0"/>
    <w:lvlOverride w:ilvl="1"/>
    <w:lvlOverride w:ilvl="2"/>
    <w:lvlOverride w:ilvl="3"/>
    <w:lvlOverride w:ilvl="4"/>
    <w:lvlOverride w:ilvl="5"/>
    <w:lvlOverride w:ilvl="6"/>
    <w:lvlOverride w:ilvl="7"/>
    <w:lvlOverride w:ilvl="8"/>
  </w:num>
  <w:num w:numId="9" w16cid:durableId="95702868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93"/>
    <w:rsid w:val="00035D2F"/>
    <w:rsid w:val="00052E60"/>
    <w:rsid w:val="00060C00"/>
    <w:rsid w:val="00061AEE"/>
    <w:rsid w:val="000C7C41"/>
    <w:rsid w:val="000F21F1"/>
    <w:rsid w:val="00124DB5"/>
    <w:rsid w:val="00143CA7"/>
    <w:rsid w:val="001F165C"/>
    <w:rsid w:val="002063DE"/>
    <w:rsid w:val="00206456"/>
    <w:rsid w:val="00206CBC"/>
    <w:rsid w:val="00221DF0"/>
    <w:rsid w:val="00277B7B"/>
    <w:rsid w:val="00290905"/>
    <w:rsid w:val="002F48A6"/>
    <w:rsid w:val="002F4F3F"/>
    <w:rsid w:val="002F6D8F"/>
    <w:rsid w:val="00334E7B"/>
    <w:rsid w:val="003743A3"/>
    <w:rsid w:val="003E117A"/>
    <w:rsid w:val="003E6832"/>
    <w:rsid w:val="00416A48"/>
    <w:rsid w:val="00425BCA"/>
    <w:rsid w:val="004271BD"/>
    <w:rsid w:val="004335C8"/>
    <w:rsid w:val="00440893"/>
    <w:rsid w:val="0045147F"/>
    <w:rsid w:val="00464945"/>
    <w:rsid w:val="00493812"/>
    <w:rsid w:val="00496033"/>
    <w:rsid w:val="004B176F"/>
    <w:rsid w:val="004B6AA7"/>
    <w:rsid w:val="004C7811"/>
    <w:rsid w:val="005221BC"/>
    <w:rsid w:val="00537CBF"/>
    <w:rsid w:val="0056077E"/>
    <w:rsid w:val="0056410E"/>
    <w:rsid w:val="00566464"/>
    <w:rsid w:val="005A48CD"/>
    <w:rsid w:val="005B73E4"/>
    <w:rsid w:val="005E6726"/>
    <w:rsid w:val="00645E3D"/>
    <w:rsid w:val="006572D1"/>
    <w:rsid w:val="00665D47"/>
    <w:rsid w:val="00674D75"/>
    <w:rsid w:val="006760A1"/>
    <w:rsid w:val="00682B0A"/>
    <w:rsid w:val="00713BE8"/>
    <w:rsid w:val="007973BF"/>
    <w:rsid w:val="007C7A15"/>
    <w:rsid w:val="007E5472"/>
    <w:rsid w:val="007F0936"/>
    <w:rsid w:val="00807A34"/>
    <w:rsid w:val="0082754B"/>
    <w:rsid w:val="00863BA7"/>
    <w:rsid w:val="0087053C"/>
    <w:rsid w:val="008A5C3A"/>
    <w:rsid w:val="008D00C2"/>
    <w:rsid w:val="0092342E"/>
    <w:rsid w:val="009273C4"/>
    <w:rsid w:val="00945AD9"/>
    <w:rsid w:val="00987FAE"/>
    <w:rsid w:val="009E7783"/>
    <w:rsid w:val="00A27275"/>
    <w:rsid w:val="00A42E08"/>
    <w:rsid w:val="00A960BC"/>
    <w:rsid w:val="00AA0CD0"/>
    <w:rsid w:val="00AC7045"/>
    <w:rsid w:val="00AD0609"/>
    <w:rsid w:val="00B32073"/>
    <w:rsid w:val="00B35420"/>
    <w:rsid w:val="00BB39B1"/>
    <w:rsid w:val="00BC7BA4"/>
    <w:rsid w:val="00BF5185"/>
    <w:rsid w:val="00C678FA"/>
    <w:rsid w:val="00C736A2"/>
    <w:rsid w:val="00CD43DC"/>
    <w:rsid w:val="00D04FEF"/>
    <w:rsid w:val="00D25AB9"/>
    <w:rsid w:val="00D651FF"/>
    <w:rsid w:val="00D93099"/>
    <w:rsid w:val="00DA68D1"/>
    <w:rsid w:val="00DB5459"/>
    <w:rsid w:val="00DD2E53"/>
    <w:rsid w:val="00E22460"/>
    <w:rsid w:val="00E377A2"/>
    <w:rsid w:val="00E37E81"/>
    <w:rsid w:val="00E845BF"/>
    <w:rsid w:val="00EC2C07"/>
    <w:rsid w:val="00EE230A"/>
    <w:rsid w:val="00F24340"/>
    <w:rsid w:val="00FB0EE4"/>
    <w:rsid w:val="00FD027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083AE"/>
  <w15:docId w15:val="{E0861012-741A-4DA6-81E7-3F61164DE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51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651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D651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960BC"/>
    <w:pPr>
      <w:ind w:left="720"/>
      <w:contextualSpacing/>
    </w:pPr>
  </w:style>
  <w:style w:type="paragraph" w:styleId="En-tte">
    <w:name w:val="header"/>
    <w:basedOn w:val="Normal"/>
    <w:link w:val="En-tteCar"/>
    <w:uiPriority w:val="99"/>
    <w:unhideWhenUsed/>
    <w:rsid w:val="00945AD9"/>
    <w:pPr>
      <w:tabs>
        <w:tab w:val="center" w:pos="4536"/>
        <w:tab w:val="right" w:pos="9072"/>
      </w:tabs>
      <w:spacing w:after="0" w:line="240" w:lineRule="auto"/>
    </w:pPr>
  </w:style>
  <w:style w:type="character" w:customStyle="1" w:styleId="En-tteCar">
    <w:name w:val="En-tête Car"/>
    <w:basedOn w:val="Policepardfaut"/>
    <w:link w:val="En-tte"/>
    <w:uiPriority w:val="99"/>
    <w:rsid w:val="00945AD9"/>
  </w:style>
  <w:style w:type="paragraph" w:styleId="Pieddepage">
    <w:name w:val="footer"/>
    <w:basedOn w:val="Normal"/>
    <w:link w:val="PieddepageCar"/>
    <w:uiPriority w:val="99"/>
    <w:unhideWhenUsed/>
    <w:rsid w:val="00945AD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5AD9"/>
  </w:style>
  <w:style w:type="character" w:customStyle="1" w:styleId="Titre1Car">
    <w:name w:val="Titre 1 Car"/>
    <w:basedOn w:val="Policepardfaut"/>
    <w:link w:val="Titre1"/>
    <w:uiPriority w:val="9"/>
    <w:rsid w:val="00D651F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651FF"/>
    <w:rPr>
      <w:rFonts w:asciiTheme="majorHAnsi" w:eastAsiaTheme="majorEastAsia" w:hAnsiTheme="majorHAnsi" w:cstheme="majorBidi"/>
      <w:color w:val="2F5496" w:themeColor="accent1" w:themeShade="BF"/>
      <w:sz w:val="26"/>
      <w:szCs w:val="26"/>
    </w:rPr>
  </w:style>
  <w:style w:type="paragraph" w:styleId="Titre">
    <w:name w:val="Title"/>
    <w:basedOn w:val="Normal"/>
    <w:next w:val="Normal"/>
    <w:link w:val="TitreCar"/>
    <w:uiPriority w:val="10"/>
    <w:qFormat/>
    <w:rsid w:val="00D651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51FF"/>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D651F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85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2063</Words>
  <Characters>11348</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Martin</dc:creator>
  <cp:keywords/>
  <dc:description/>
  <cp:lastModifiedBy>Alexis Martin</cp:lastModifiedBy>
  <cp:revision>3</cp:revision>
  <dcterms:created xsi:type="dcterms:W3CDTF">2022-06-13T20:00:00Z</dcterms:created>
  <dcterms:modified xsi:type="dcterms:W3CDTF">2022-07-07T04:44:00Z</dcterms:modified>
</cp:coreProperties>
</file>