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69F10" w14:textId="2F16C45E" w:rsidR="008610EF" w:rsidRPr="008610EF" w:rsidRDefault="008610EF">
      <w:pPr>
        <w:rPr>
          <w:b/>
          <w:bCs/>
        </w:rPr>
      </w:pPr>
      <w:r w:rsidRPr="008610EF">
        <w:rPr>
          <w:b/>
          <w:bCs/>
        </w:rPr>
        <w:t>Flex Service :</w:t>
      </w:r>
    </w:p>
    <w:p w14:paraId="17781109" w14:textId="2F0102CE" w:rsidR="008610EF" w:rsidRDefault="008610EF">
      <w:r>
        <w:t xml:space="preserve">Infos sur </w:t>
      </w:r>
      <w:hyperlink r:id="rId5" w:history="1">
        <w:r>
          <w:rPr>
            <w:rStyle w:val="Lienhypertexte"/>
          </w:rPr>
          <w:t>Flex Web Service Version 3 (interactivebrokers.com)</w:t>
        </w:r>
      </w:hyperlink>
    </w:p>
    <w:p w14:paraId="07A405A7" w14:textId="3B879939" w:rsidR="008610EF" w:rsidRDefault="008610EF">
      <w:r>
        <w:t xml:space="preserve">Token activé le 20.12.2022 </w:t>
      </w:r>
      <w:r w:rsidR="00FE2978">
        <w:t>jusqu’au 20.11.2023</w:t>
      </w:r>
    </w:p>
    <w:p w14:paraId="7AB734C6" w14:textId="43EAA4A6" w:rsidR="008610EF" w:rsidRDefault="008610EF">
      <w:pPr>
        <w:rPr>
          <w:rFonts w:ascii="Arial" w:hAnsi="Arial" w:cs="Arial"/>
          <w:color w:val="000000"/>
          <w:shd w:val="clear" w:color="auto" w:fill="FFFFFF"/>
        </w:rPr>
      </w:pPr>
      <w:r w:rsidRPr="009943B1">
        <w:t>Flex Query ID=</w:t>
      </w:r>
      <w:r w:rsidRPr="009943B1">
        <w:rPr>
          <w:rFonts w:ascii="Arial" w:hAnsi="Arial" w:cs="Arial"/>
          <w:color w:val="000000"/>
          <w:shd w:val="clear" w:color="auto" w:fill="FFFFFF"/>
        </w:rPr>
        <w:t>717782</w:t>
      </w:r>
      <w:r w:rsidR="009943B1" w:rsidRPr="009943B1">
        <w:rPr>
          <w:rFonts w:ascii="Arial" w:hAnsi="Arial" w:cs="Arial"/>
          <w:color w:val="000000"/>
          <w:shd w:val="clear" w:color="auto" w:fill="FFFFFF"/>
        </w:rPr>
        <w:t xml:space="preserve"> (TradeLive </w:t>
      </w:r>
      <w:r w:rsidR="009943B1">
        <w:rPr>
          <w:rFonts w:ascii="Arial" w:hAnsi="Arial" w:cs="Arial"/>
          <w:color w:val="000000"/>
          <w:shd w:val="clear" w:color="auto" w:fill="FFFFFF"/>
        </w:rPr>
        <w:t>Flex</w:t>
      </w:r>
      <w:r w:rsidR="009943B1" w:rsidRPr="009943B1">
        <w:rPr>
          <w:rFonts w:ascii="Arial" w:hAnsi="Arial" w:cs="Arial"/>
          <w:color w:val="000000"/>
          <w:shd w:val="clear" w:color="auto" w:fill="FFFFFF"/>
        </w:rPr>
        <w:t xml:space="preserve"> Query report)</w:t>
      </w:r>
    </w:p>
    <w:p w14:paraId="1BBB5351" w14:textId="6DC18DD3" w:rsidR="0093646F" w:rsidRPr="0093646F" w:rsidRDefault="0093646F">
      <w:pPr>
        <w:rPr>
          <w:rFonts w:ascii="Arial" w:hAnsi="Arial" w:cs="Arial"/>
          <w:color w:val="000000"/>
          <w:shd w:val="clear" w:color="auto" w:fill="FFFFFF"/>
        </w:rPr>
      </w:pPr>
      <w:r w:rsidRPr="0093646F">
        <w:t xml:space="preserve">Flex Query </w:t>
      </w:r>
      <w:r w:rsidRPr="0093646F">
        <w:rPr>
          <w:rFonts w:ascii="Arial" w:hAnsi="Arial" w:cs="Arial"/>
          <w:color w:val="000000"/>
          <w:shd w:val="clear" w:color="auto" w:fill="FFFFFF"/>
        </w:rPr>
        <w:t>Id=741768 TradeSummary Flex Query report</w:t>
      </w:r>
    </w:p>
    <w:p w14:paraId="5B0377C6" w14:textId="7817BAF0" w:rsidR="008610EF" w:rsidRDefault="008610EF">
      <w:pPr>
        <w:rPr>
          <w:rFonts w:ascii="Arial" w:hAnsi="Arial" w:cs="Arial"/>
          <w:b/>
          <w:bCs/>
          <w:color w:val="000000"/>
          <w:shd w:val="clear" w:color="auto" w:fill="FFFFFF"/>
        </w:rPr>
      </w:pPr>
      <w:r>
        <w:t xml:space="preserve">TOken ID= </w:t>
      </w:r>
      <w:r>
        <w:rPr>
          <w:rFonts w:ascii="Arial" w:hAnsi="Arial" w:cs="Arial"/>
          <w:b/>
          <w:bCs/>
          <w:color w:val="000000"/>
          <w:shd w:val="clear" w:color="auto" w:fill="FFFFFF"/>
        </w:rPr>
        <w:t>673431700918021006861356</w:t>
      </w:r>
    </w:p>
    <w:p w14:paraId="188045C8" w14:textId="0B786CCD" w:rsidR="009943B1" w:rsidRDefault="008610EF" w:rsidP="009943B1">
      <w:r>
        <w:t>To test :</w:t>
      </w:r>
      <w:r w:rsidRPr="008610EF">
        <w:t xml:space="preserve"> </w:t>
      </w:r>
    </w:p>
    <w:p w14:paraId="25F2ADCB" w14:textId="7F33608C" w:rsidR="009943B1" w:rsidRPr="009943B1" w:rsidRDefault="009943B1" w:rsidP="009943B1">
      <w:pPr>
        <w:pStyle w:val="Paragraphedeliste"/>
        <w:numPr>
          <w:ilvl w:val="0"/>
          <w:numId w:val="2"/>
        </w:numPr>
        <w:rPr>
          <w:b/>
          <w:bCs/>
        </w:rPr>
      </w:pPr>
      <w:r w:rsidRPr="009943B1">
        <w:rPr>
          <w:b/>
          <w:bCs/>
        </w:rPr>
        <w:t xml:space="preserve">Launch Query </w:t>
      </w:r>
      <w:r>
        <w:rPr>
          <w:b/>
          <w:bCs/>
        </w:rPr>
        <w:t xml:space="preserve">with tokenID + queryID </w:t>
      </w:r>
      <w:r w:rsidRPr="009943B1">
        <w:rPr>
          <w:b/>
          <w:bCs/>
        </w:rPr>
        <w:t xml:space="preserve">and get associated Reference Code </w:t>
      </w:r>
    </w:p>
    <w:p w14:paraId="416B7D67" w14:textId="4A888645" w:rsidR="008610EF" w:rsidRDefault="00000000" w:rsidP="009943B1">
      <w:hyperlink r:id="rId6" w:history="1">
        <w:r w:rsidR="009943B1" w:rsidRPr="007476B8">
          <w:rPr>
            <w:rStyle w:val="Lienhypertexte"/>
          </w:rPr>
          <w:t>https://gdcdyn.interactivebrokers.com/Universal/servlet/FlexStatementService.SendRequest?t=673431700918021006861356&amp;q=</w:t>
        </w:r>
        <w:r w:rsidR="0093646F" w:rsidRPr="0093646F">
          <w:rPr>
            <w:rFonts w:ascii="Arial" w:hAnsi="Arial" w:cs="Arial"/>
            <w:color w:val="000000"/>
            <w:shd w:val="clear" w:color="auto" w:fill="FFFFFF"/>
          </w:rPr>
          <w:t>741768</w:t>
        </w:r>
        <w:r w:rsidR="009943B1" w:rsidRPr="007476B8">
          <w:rPr>
            <w:rStyle w:val="Lienhypertexte"/>
          </w:rPr>
          <w:t>&amp;v=3</w:t>
        </w:r>
      </w:hyperlink>
    </w:p>
    <w:p w14:paraId="5FF5F997" w14:textId="02FAD358" w:rsidR="008610EF" w:rsidRDefault="008610EF" w:rsidP="008610EF">
      <w:r>
        <w:t>OK le 20.12.2022 :</w:t>
      </w:r>
    </w:p>
    <w:p w14:paraId="6B8A862C" w14:textId="7388404D" w:rsidR="008610EF" w:rsidRPr="008610EF" w:rsidRDefault="008610EF" w:rsidP="008610EF">
      <w:pPr>
        <w:rPr>
          <w:i/>
          <w:iCs/>
        </w:rPr>
      </w:pPr>
      <w:r w:rsidRPr="008610EF">
        <w:rPr>
          <w:i/>
          <w:iCs/>
        </w:rPr>
        <w:t>&lt;FlexStatementResponse timestamp="19 December, 2022 11:58 PM EST"&gt;</w:t>
      </w:r>
      <w:r>
        <w:rPr>
          <w:i/>
          <w:iCs/>
        </w:rPr>
        <w:br/>
      </w:r>
      <w:r w:rsidRPr="008610EF">
        <w:rPr>
          <w:i/>
          <w:iCs/>
        </w:rPr>
        <w:t>&lt;Status&gt;Success&lt;/Status&gt;</w:t>
      </w:r>
      <w:r>
        <w:rPr>
          <w:i/>
          <w:iCs/>
        </w:rPr>
        <w:br/>
      </w:r>
      <w:r w:rsidRPr="008610EF">
        <w:rPr>
          <w:i/>
          <w:iCs/>
        </w:rPr>
        <w:t>&lt;ReferenceCode&gt;9256836187&lt;/ReferenceCode&gt;</w:t>
      </w:r>
      <w:r>
        <w:rPr>
          <w:i/>
          <w:iCs/>
        </w:rPr>
        <w:br/>
      </w:r>
      <w:r w:rsidRPr="008610EF">
        <w:rPr>
          <w:i/>
          <w:iCs/>
        </w:rPr>
        <w:t>&lt;Url&gt;https://gdcdyn.interactivebrokers.com/Universal/servlet/FlexStatementService.GetStatement&lt;/Url&gt;</w:t>
      </w:r>
      <w:r>
        <w:rPr>
          <w:i/>
          <w:iCs/>
        </w:rPr>
        <w:br/>
      </w:r>
      <w:r w:rsidRPr="008610EF">
        <w:rPr>
          <w:i/>
          <w:iCs/>
        </w:rPr>
        <w:t>&lt;/FlexStatementResponse&gt;</w:t>
      </w:r>
    </w:p>
    <w:p w14:paraId="2CA70A34" w14:textId="3C2FAAF0" w:rsidR="008610EF" w:rsidRPr="009943B1" w:rsidRDefault="009943B1" w:rsidP="009943B1">
      <w:pPr>
        <w:pStyle w:val="Paragraphedeliste"/>
        <w:numPr>
          <w:ilvl w:val="0"/>
          <w:numId w:val="2"/>
        </w:numPr>
        <w:rPr>
          <w:b/>
          <w:bCs/>
          <w:lang w:val="de-CH"/>
        </w:rPr>
      </w:pPr>
      <w:r w:rsidRPr="009943B1">
        <w:rPr>
          <w:b/>
          <w:bCs/>
          <w:lang w:val="de-CH"/>
        </w:rPr>
        <w:t>Get result in XML format</w:t>
      </w:r>
    </w:p>
    <w:p w14:paraId="645496AE" w14:textId="7C39C89F" w:rsidR="008610EF" w:rsidRPr="00B248D7" w:rsidRDefault="00000000">
      <w:pPr>
        <w:rPr>
          <w:rFonts w:ascii="Arial" w:hAnsi="Arial" w:cs="Arial"/>
          <w:color w:val="404040"/>
          <w:lang w:val="de-CH"/>
        </w:rPr>
      </w:pPr>
      <w:hyperlink r:id="rId7" w:history="1">
        <w:r w:rsidR="009943B1" w:rsidRPr="00B248D7">
          <w:rPr>
            <w:rStyle w:val="Lienhypertexte"/>
            <w:rFonts w:ascii="Arial" w:hAnsi="Arial" w:cs="Arial"/>
            <w:lang w:val="de-CH"/>
          </w:rPr>
          <w:t>https://ndcdyn.interactivebrokers.com/AccountManagement/FlexWebService/GetStatement?t=</w:t>
        </w:r>
        <w:r w:rsidR="00B248D7" w:rsidRPr="00B248D7">
          <w:rPr>
            <w:rStyle w:val="Lienhypertexte"/>
            <w:rFonts w:ascii="Arial" w:hAnsi="Arial" w:cs="Arial"/>
            <w:lang w:val="de-CH"/>
          </w:rPr>
          <w:t>673431700918021006861356</w:t>
        </w:r>
        <w:r w:rsidR="009943B1" w:rsidRPr="00B248D7">
          <w:rPr>
            <w:rStyle w:val="Lienhypertexte"/>
            <w:rFonts w:ascii="Arial" w:hAnsi="Arial" w:cs="Arial"/>
            <w:lang w:val="de-CH"/>
          </w:rPr>
          <w:t>&amp;q=</w:t>
        </w:r>
        <w:r w:rsidR="003204BF" w:rsidRPr="003204BF">
          <w:rPr>
            <w:rStyle w:val="Lienhypertexte"/>
            <w:rFonts w:ascii="Arial" w:hAnsi="Arial" w:cs="Arial"/>
            <w:lang w:val="de-CH"/>
          </w:rPr>
          <w:t>1598259242</w:t>
        </w:r>
        <w:r w:rsidR="009943B1" w:rsidRPr="00B248D7">
          <w:rPr>
            <w:rStyle w:val="Lienhypertexte"/>
            <w:rFonts w:ascii="Arial" w:hAnsi="Arial" w:cs="Arial"/>
            <w:lang w:val="de-CH"/>
          </w:rPr>
          <w:t>&amp;v=3</w:t>
        </w:r>
      </w:hyperlink>
    </w:p>
    <w:p w14:paraId="1CD195ED" w14:textId="6FA682F1" w:rsidR="009943B1" w:rsidRPr="00B248D7" w:rsidRDefault="009943B1">
      <w:pPr>
        <w:rPr>
          <w:lang w:val="de-CH"/>
        </w:rPr>
      </w:pPr>
    </w:p>
    <w:p w14:paraId="61FA532E" w14:textId="3DC55A22" w:rsidR="009943B1" w:rsidRDefault="009943B1">
      <w:r>
        <w:t>If not ready :</w:t>
      </w:r>
    </w:p>
    <w:p w14:paraId="571F9CFF" w14:textId="44E1583A" w:rsidR="009943B1" w:rsidRPr="009943B1" w:rsidRDefault="009943B1" w:rsidP="009943B1">
      <w:pPr>
        <w:rPr>
          <w:i/>
          <w:iCs/>
        </w:rPr>
      </w:pPr>
      <w:r w:rsidRPr="009943B1">
        <w:rPr>
          <w:i/>
          <w:iCs/>
        </w:rPr>
        <w:t>&lt;FlexStatementResponse timestamp="20 December, 2022 12:04 AM EST"&gt;</w:t>
      </w:r>
      <w:r w:rsidRPr="009943B1">
        <w:rPr>
          <w:i/>
          <w:iCs/>
        </w:rPr>
        <w:br/>
        <w:t>&lt;Status&gt;Warn&lt;/Status&gt;</w:t>
      </w:r>
      <w:r w:rsidRPr="009943B1">
        <w:rPr>
          <w:i/>
          <w:iCs/>
        </w:rPr>
        <w:br/>
        <w:t>&lt;ErrorCode&gt;1019&lt;/ErrorCode&gt;</w:t>
      </w:r>
      <w:r w:rsidRPr="009943B1">
        <w:rPr>
          <w:i/>
          <w:iCs/>
        </w:rPr>
        <w:br/>
        <w:t>&lt;ErrorMessage&gt;Statement generation in progress. Please try again shortly.&lt;/ErrorMessage&gt;</w:t>
      </w:r>
      <w:r w:rsidRPr="009943B1">
        <w:rPr>
          <w:i/>
          <w:iCs/>
        </w:rPr>
        <w:br/>
        <w:t>&lt;/FlexStatementResponse&gt;</w:t>
      </w:r>
    </w:p>
    <w:p w14:paraId="59A37183" w14:textId="77777777" w:rsidR="004920E5" w:rsidRDefault="004920E5">
      <w:r>
        <w:t>TradeLive</w:t>
      </w:r>
    </w:p>
    <w:p w14:paraId="07373933" w14:textId="502FECFC" w:rsidR="008610EF" w:rsidRDefault="004920E5">
      <w:r w:rsidRPr="004920E5">
        <w:rPr>
          <w:noProof/>
        </w:rPr>
        <w:lastRenderedPageBreak/>
        <w:drawing>
          <wp:inline distT="0" distB="0" distL="0" distR="0" wp14:anchorId="5064C617" wp14:editId="45103793">
            <wp:extent cx="4458322" cy="6468378"/>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6468378"/>
                    </a:xfrm>
                    <a:prstGeom prst="rect">
                      <a:avLst/>
                    </a:prstGeom>
                  </pic:spPr>
                </pic:pic>
              </a:graphicData>
            </a:graphic>
          </wp:inline>
        </w:drawing>
      </w:r>
    </w:p>
    <w:p w14:paraId="7D34F676" w14:textId="6825CF01" w:rsidR="0093646F" w:rsidRDefault="0093646F">
      <w:r w:rsidRPr="0093646F">
        <w:rPr>
          <w:noProof/>
        </w:rPr>
        <w:lastRenderedPageBreak/>
        <w:drawing>
          <wp:inline distT="0" distB="0" distL="0" distR="0" wp14:anchorId="2A70E610" wp14:editId="2FC9B4B2">
            <wp:extent cx="5760720" cy="4188460"/>
            <wp:effectExtent l="0" t="0" r="0" b="254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9"/>
                    <a:stretch>
                      <a:fillRect/>
                    </a:stretch>
                  </pic:blipFill>
                  <pic:spPr>
                    <a:xfrm>
                      <a:off x="0" y="0"/>
                      <a:ext cx="5760720" cy="4188460"/>
                    </a:xfrm>
                    <a:prstGeom prst="rect">
                      <a:avLst/>
                    </a:prstGeom>
                  </pic:spPr>
                </pic:pic>
              </a:graphicData>
            </a:graphic>
          </wp:inline>
        </w:drawing>
      </w:r>
    </w:p>
    <w:p w14:paraId="0D833800" w14:textId="7E081B48" w:rsidR="0093646F" w:rsidRDefault="0093646F"/>
    <w:p w14:paraId="180B9DB5" w14:textId="77777777" w:rsidR="0093646F" w:rsidRDefault="0093646F"/>
    <w:p w14:paraId="411E7992" w14:textId="77777777" w:rsidR="008610EF" w:rsidRDefault="008610EF">
      <w:r w:rsidRPr="008610EF">
        <w:rPr>
          <w:noProof/>
        </w:rPr>
        <w:drawing>
          <wp:inline distT="0" distB="0" distL="0" distR="0" wp14:anchorId="1F2072FD" wp14:editId="21A4F16C">
            <wp:extent cx="5760720" cy="3823970"/>
            <wp:effectExtent l="0" t="0" r="0" b="508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10"/>
                    <a:stretch>
                      <a:fillRect/>
                    </a:stretch>
                  </pic:blipFill>
                  <pic:spPr>
                    <a:xfrm>
                      <a:off x="0" y="0"/>
                      <a:ext cx="5760720" cy="3823970"/>
                    </a:xfrm>
                    <a:prstGeom prst="rect">
                      <a:avLst/>
                    </a:prstGeom>
                  </pic:spPr>
                </pic:pic>
              </a:graphicData>
            </a:graphic>
          </wp:inline>
        </w:drawing>
      </w:r>
    </w:p>
    <w:p w14:paraId="2972ABE2" w14:textId="4FCE8704" w:rsidR="003F6468" w:rsidRPr="00B608A4" w:rsidRDefault="003F6468">
      <w:pPr>
        <w:rPr>
          <w:lang w:val="de-CH"/>
        </w:rPr>
      </w:pPr>
      <w:r w:rsidRPr="00B608A4">
        <w:rPr>
          <w:lang w:val="de-CH"/>
        </w:rPr>
        <w:lastRenderedPageBreak/>
        <w:t>TWS PnL</w:t>
      </w:r>
    </w:p>
    <w:p w14:paraId="04227215" w14:textId="77777777" w:rsidR="003F6468" w:rsidRPr="003F6468" w:rsidRDefault="003F6468" w:rsidP="003F6468">
      <w:pPr>
        <w:shd w:val="clear" w:color="auto" w:fill="FFFFFF"/>
        <w:spacing w:before="144" w:after="288" w:line="240" w:lineRule="auto"/>
        <w:rPr>
          <w:rFonts w:ascii="Verdana" w:eastAsia="Times New Roman" w:hAnsi="Verdana" w:cs="Times New Roman"/>
          <w:color w:val="494949"/>
          <w:sz w:val="18"/>
          <w:szCs w:val="18"/>
          <w:lang w:eastAsia="fr-CH"/>
        </w:rPr>
      </w:pPr>
      <w:r w:rsidRPr="003F6468">
        <w:rPr>
          <w:rFonts w:ascii="Verdana" w:eastAsia="Times New Roman" w:hAnsi="Verdana" w:cs="Times New Roman"/>
          <w:color w:val="494949"/>
          <w:sz w:val="18"/>
          <w:szCs w:val="18"/>
          <w:lang w:val="de-CH" w:eastAsia="fr-CH"/>
        </w:rPr>
        <w:t xml:space="preserve">Please note that both Realized and Unrealized P&amp;L on Trader Workstation are for informational purposes only.  They neither add, nor subtract, anything from your account.  The actual P&amp;L credited to or debited from the account is computed from the opening trade price to the closing trade price.  </w:t>
      </w:r>
      <w:r w:rsidRPr="003F6468">
        <w:rPr>
          <w:rFonts w:ascii="Verdana" w:eastAsia="Times New Roman" w:hAnsi="Verdana" w:cs="Times New Roman"/>
          <w:color w:val="494949"/>
          <w:sz w:val="18"/>
          <w:szCs w:val="18"/>
          <w:lang w:eastAsia="fr-CH"/>
        </w:rPr>
        <w:t>This information can always be found in the daily activity statement for the account.  The P&amp;L values displayed use the market price value when computing the value that is being displayed.  The system gives less weight to pre and post market transactions due to the lack of liquidity and the width of the spreads.  As a result of this, the previous close is used until the NYSE market opens at 09:30 EST.</w:t>
      </w:r>
    </w:p>
    <w:p w14:paraId="387F3911" w14:textId="77777777" w:rsidR="003F6468" w:rsidRPr="003F6468" w:rsidRDefault="003F6468" w:rsidP="003F6468">
      <w:pPr>
        <w:shd w:val="clear" w:color="auto" w:fill="FFFFFF"/>
        <w:spacing w:after="0" w:line="240" w:lineRule="auto"/>
        <w:rPr>
          <w:rFonts w:ascii="Verdana" w:eastAsia="Times New Roman" w:hAnsi="Verdana" w:cs="Times New Roman"/>
          <w:b/>
          <w:bCs/>
          <w:color w:val="494949"/>
          <w:sz w:val="18"/>
          <w:szCs w:val="18"/>
          <w:lang w:eastAsia="fr-CH"/>
        </w:rPr>
      </w:pPr>
      <w:r w:rsidRPr="003F6468">
        <w:rPr>
          <w:rFonts w:ascii="Verdana" w:eastAsia="Times New Roman" w:hAnsi="Verdana" w:cs="Times New Roman"/>
          <w:b/>
          <w:bCs/>
          <w:color w:val="494949"/>
          <w:sz w:val="18"/>
          <w:szCs w:val="18"/>
          <w:lang w:eastAsia="fr-CH"/>
        </w:rPr>
        <w:t>Background: </w:t>
      </w:r>
    </w:p>
    <w:p w14:paraId="0594BEBA" w14:textId="7640F57A" w:rsidR="003F6468" w:rsidRPr="003F6468" w:rsidRDefault="003F6468" w:rsidP="003F6468">
      <w:pPr>
        <w:shd w:val="clear" w:color="auto" w:fill="FFFFFF"/>
        <w:spacing w:before="144" w:after="288" w:line="240" w:lineRule="auto"/>
        <w:rPr>
          <w:rFonts w:ascii="Verdana" w:eastAsia="Times New Roman" w:hAnsi="Verdana" w:cs="Times New Roman"/>
          <w:color w:val="494949"/>
          <w:sz w:val="18"/>
          <w:szCs w:val="18"/>
          <w:lang w:eastAsia="fr-CH"/>
        </w:rPr>
      </w:pPr>
      <w:r w:rsidRPr="003F6468">
        <w:rPr>
          <w:rFonts w:ascii="Verdana" w:eastAsia="Times New Roman" w:hAnsi="Verdana" w:cs="Times New Roman"/>
          <w:color w:val="494949"/>
          <w:sz w:val="18"/>
          <w:szCs w:val="18"/>
          <w:lang w:eastAsia="fr-CH"/>
        </w:rPr>
        <w:t>The Account Window utilizes the following formulas to calculate P&amp;L:  Unrealized P&amp;L is the difference between the current market value of your open positions and the average cost, or Value – Average Cost; Realized P&amp;L shows your profit on closed positions, which is the difference between your entry execution cost and exit execution cost, or (execution price + commissions to open the position) – (execution price + commissions to close the position). </w:t>
      </w:r>
    </w:p>
    <w:p w14:paraId="3665A7F5" w14:textId="77777777" w:rsidR="003F6468" w:rsidRPr="003F6468" w:rsidRDefault="003F6468" w:rsidP="003F6468">
      <w:pPr>
        <w:shd w:val="clear" w:color="auto" w:fill="FFFFFF"/>
        <w:spacing w:before="144" w:after="288" w:line="240" w:lineRule="auto"/>
        <w:rPr>
          <w:rFonts w:ascii="Verdana" w:eastAsia="Times New Roman" w:hAnsi="Verdana" w:cs="Times New Roman"/>
          <w:color w:val="494949"/>
          <w:sz w:val="18"/>
          <w:szCs w:val="18"/>
          <w:lang w:eastAsia="fr-CH"/>
        </w:rPr>
      </w:pPr>
      <w:r w:rsidRPr="003F6468">
        <w:rPr>
          <w:rFonts w:ascii="Verdana" w:eastAsia="Times New Roman" w:hAnsi="Verdana" w:cs="Times New Roman"/>
          <w:color w:val="494949"/>
          <w:sz w:val="18"/>
          <w:szCs w:val="18"/>
          <w:lang w:eastAsia="fr-CH"/>
        </w:rPr>
        <w:t> </w:t>
      </w:r>
    </w:p>
    <w:p w14:paraId="74E9394B" w14:textId="77777777" w:rsidR="003F6468" w:rsidRPr="003F6468" w:rsidRDefault="003F6468" w:rsidP="003F6468">
      <w:pPr>
        <w:shd w:val="clear" w:color="auto" w:fill="FFFFFF"/>
        <w:spacing w:before="144" w:after="288" w:line="240" w:lineRule="auto"/>
        <w:rPr>
          <w:rFonts w:ascii="Verdana" w:eastAsia="Times New Roman" w:hAnsi="Verdana" w:cs="Times New Roman"/>
          <w:color w:val="494949"/>
          <w:sz w:val="18"/>
          <w:szCs w:val="18"/>
          <w:lang w:eastAsia="fr-CH"/>
        </w:rPr>
      </w:pPr>
      <w:r w:rsidRPr="003F6468">
        <w:rPr>
          <w:rFonts w:ascii="Verdana" w:eastAsia="Times New Roman" w:hAnsi="Verdana" w:cs="Times New Roman"/>
          <w:color w:val="494949"/>
          <w:sz w:val="18"/>
          <w:szCs w:val="18"/>
          <w:lang w:eastAsia="fr-CH"/>
        </w:rPr>
        <w:t>The Order Management page on TWS utilizes two different P&amp;L calculation methods.  It is for the account holder to decide which calculation method they wish to have displayed:  Daily P&amp;L is calculated for all positions you currently hold using the new position calculation and the formula (current price) – (prior day’s closing price) x (total number of outstanding shares); while New Position P&amp;L is calculated for transactions executed today using the formula (current price) – (purchase price) x (number of outstanding shares purchased today).</w:t>
      </w:r>
    </w:p>
    <w:p w14:paraId="0FF632CD" w14:textId="194D60F8" w:rsidR="003F6468" w:rsidRPr="00C43B95" w:rsidRDefault="00C43B95">
      <w:pPr>
        <w:rPr>
          <w:b/>
          <w:bCs/>
        </w:rPr>
      </w:pPr>
      <w:r w:rsidRPr="00C43B95">
        <w:rPr>
          <w:b/>
          <w:bCs/>
        </w:rPr>
        <w:t>!! Daily PnL is reset at 0 :00 Eastern Time – 6 :00am CET now</w:t>
      </w:r>
    </w:p>
    <w:p w14:paraId="70AC6C43" w14:textId="573E66AF" w:rsidR="007549CD" w:rsidRDefault="00425E57">
      <w:r w:rsidRPr="00425E57">
        <w:rPr>
          <w:noProof/>
        </w:rPr>
        <w:drawing>
          <wp:inline distT="0" distB="0" distL="0" distR="0" wp14:anchorId="2143B7E5" wp14:editId="58D7134B">
            <wp:extent cx="5760720" cy="2554605"/>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11"/>
                    <a:stretch>
                      <a:fillRect/>
                    </a:stretch>
                  </pic:blipFill>
                  <pic:spPr>
                    <a:xfrm>
                      <a:off x="0" y="0"/>
                      <a:ext cx="5760720" cy="2554605"/>
                    </a:xfrm>
                    <a:prstGeom prst="rect">
                      <a:avLst/>
                    </a:prstGeom>
                  </pic:spPr>
                </pic:pic>
              </a:graphicData>
            </a:graphic>
          </wp:inline>
        </w:drawing>
      </w:r>
    </w:p>
    <w:p w14:paraId="26DD948A" w14:textId="77777777" w:rsidR="00425E57" w:rsidRDefault="00425E57"/>
    <w:sectPr w:rsidR="00425E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15A24"/>
    <w:multiLevelType w:val="hybridMultilevel"/>
    <w:tmpl w:val="4E3E1A52"/>
    <w:lvl w:ilvl="0" w:tplc="0596C0BA">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427D06C3"/>
    <w:multiLevelType w:val="hybridMultilevel"/>
    <w:tmpl w:val="4D8ED854"/>
    <w:lvl w:ilvl="0" w:tplc="3AF63CBC">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272858405">
    <w:abstractNumId w:val="1"/>
  </w:num>
  <w:num w:numId="2" w16cid:durableId="100790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CB"/>
    <w:rsid w:val="003204BF"/>
    <w:rsid w:val="003743A3"/>
    <w:rsid w:val="003F6468"/>
    <w:rsid w:val="00425E57"/>
    <w:rsid w:val="004920E5"/>
    <w:rsid w:val="00537CBF"/>
    <w:rsid w:val="007549CD"/>
    <w:rsid w:val="008610EF"/>
    <w:rsid w:val="0093646F"/>
    <w:rsid w:val="009943B1"/>
    <w:rsid w:val="00B248D7"/>
    <w:rsid w:val="00B608A4"/>
    <w:rsid w:val="00C133CB"/>
    <w:rsid w:val="00C41EDB"/>
    <w:rsid w:val="00C43B95"/>
    <w:rsid w:val="00C6753B"/>
    <w:rsid w:val="00D66950"/>
    <w:rsid w:val="00E776BB"/>
    <w:rsid w:val="00FE297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17DC"/>
  <w15:chartTrackingRefBased/>
  <w15:docId w15:val="{FB159DC4-2F10-47CF-87E6-15DFB7F3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F6468"/>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ienhypertexte">
    <w:name w:val="Hyperlink"/>
    <w:basedOn w:val="Policepardfaut"/>
    <w:uiPriority w:val="99"/>
    <w:unhideWhenUsed/>
    <w:rsid w:val="008610EF"/>
    <w:rPr>
      <w:color w:val="0000FF"/>
      <w:u w:val="single"/>
    </w:rPr>
  </w:style>
  <w:style w:type="paragraph" w:styleId="Paragraphedeliste">
    <w:name w:val="List Paragraph"/>
    <w:basedOn w:val="Normal"/>
    <w:uiPriority w:val="34"/>
    <w:qFormat/>
    <w:rsid w:val="008610EF"/>
    <w:pPr>
      <w:ind w:left="720"/>
      <w:contextualSpacing/>
    </w:pPr>
  </w:style>
  <w:style w:type="character" w:styleId="Mentionnonrsolue">
    <w:name w:val="Unresolved Mention"/>
    <w:basedOn w:val="Policepardfaut"/>
    <w:uiPriority w:val="99"/>
    <w:semiHidden/>
    <w:unhideWhenUsed/>
    <w:rsid w:val="008610EF"/>
    <w:rPr>
      <w:color w:val="605E5C"/>
      <w:shd w:val="clear" w:color="auto" w:fill="E1DFDD"/>
    </w:rPr>
  </w:style>
  <w:style w:type="character" w:styleId="Lienhypertextesuivivisit">
    <w:name w:val="FollowedHyperlink"/>
    <w:basedOn w:val="Policepardfaut"/>
    <w:uiPriority w:val="99"/>
    <w:semiHidden/>
    <w:unhideWhenUsed/>
    <w:rsid w:val="00B248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689570">
      <w:bodyDiv w:val="1"/>
      <w:marLeft w:val="0"/>
      <w:marRight w:val="0"/>
      <w:marTop w:val="0"/>
      <w:marBottom w:val="0"/>
      <w:divBdr>
        <w:top w:val="none" w:sz="0" w:space="0" w:color="auto"/>
        <w:left w:val="none" w:sz="0" w:space="0" w:color="auto"/>
        <w:bottom w:val="none" w:sz="0" w:space="0" w:color="auto"/>
        <w:right w:val="none" w:sz="0" w:space="0" w:color="auto"/>
      </w:divBdr>
      <w:divsChild>
        <w:div w:id="634795659">
          <w:marLeft w:val="0"/>
          <w:marRight w:val="0"/>
          <w:marTop w:val="0"/>
          <w:marBottom w:val="0"/>
          <w:divBdr>
            <w:top w:val="none" w:sz="0" w:space="0" w:color="auto"/>
            <w:left w:val="none" w:sz="0" w:space="0" w:color="auto"/>
            <w:bottom w:val="none" w:sz="0" w:space="0" w:color="auto"/>
            <w:right w:val="none" w:sz="0" w:space="0" w:color="auto"/>
          </w:divBdr>
        </w:div>
        <w:div w:id="1800493142">
          <w:marLeft w:val="240"/>
          <w:marRight w:val="0"/>
          <w:marTop w:val="0"/>
          <w:marBottom w:val="0"/>
          <w:divBdr>
            <w:top w:val="none" w:sz="0" w:space="0" w:color="auto"/>
            <w:left w:val="none" w:sz="0" w:space="0" w:color="auto"/>
            <w:bottom w:val="none" w:sz="0" w:space="0" w:color="auto"/>
            <w:right w:val="none" w:sz="0" w:space="0" w:color="auto"/>
          </w:divBdr>
          <w:divsChild>
            <w:div w:id="343283787">
              <w:marLeft w:val="0"/>
              <w:marRight w:val="0"/>
              <w:marTop w:val="0"/>
              <w:marBottom w:val="0"/>
              <w:divBdr>
                <w:top w:val="none" w:sz="0" w:space="0" w:color="auto"/>
                <w:left w:val="none" w:sz="0" w:space="0" w:color="auto"/>
                <w:bottom w:val="none" w:sz="0" w:space="0" w:color="auto"/>
                <w:right w:val="none" w:sz="0" w:space="0" w:color="auto"/>
              </w:divBdr>
            </w:div>
            <w:div w:id="359863572">
              <w:marLeft w:val="0"/>
              <w:marRight w:val="0"/>
              <w:marTop w:val="0"/>
              <w:marBottom w:val="0"/>
              <w:divBdr>
                <w:top w:val="none" w:sz="0" w:space="0" w:color="auto"/>
                <w:left w:val="none" w:sz="0" w:space="0" w:color="auto"/>
                <w:bottom w:val="none" w:sz="0" w:space="0" w:color="auto"/>
                <w:right w:val="none" w:sz="0" w:space="0" w:color="auto"/>
              </w:divBdr>
            </w:div>
            <w:div w:id="647052638">
              <w:marLeft w:val="0"/>
              <w:marRight w:val="0"/>
              <w:marTop w:val="0"/>
              <w:marBottom w:val="0"/>
              <w:divBdr>
                <w:top w:val="none" w:sz="0" w:space="0" w:color="auto"/>
                <w:left w:val="none" w:sz="0" w:space="0" w:color="auto"/>
                <w:bottom w:val="none" w:sz="0" w:space="0" w:color="auto"/>
                <w:right w:val="none" w:sz="0" w:space="0" w:color="auto"/>
              </w:divBdr>
            </w:div>
          </w:divsChild>
        </w:div>
        <w:div w:id="1922328291">
          <w:marLeft w:val="0"/>
          <w:marRight w:val="0"/>
          <w:marTop w:val="0"/>
          <w:marBottom w:val="0"/>
          <w:divBdr>
            <w:top w:val="none" w:sz="0" w:space="0" w:color="auto"/>
            <w:left w:val="none" w:sz="0" w:space="0" w:color="auto"/>
            <w:bottom w:val="none" w:sz="0" w:space="0" w:color="auto"/>
            <w:right w:val="none" w:sz="0" w:space="0" w:color="auto"/>
          </w:divBdr>
        </w:div>
      </w:divsChild>
    </w:div>
    <w:div w:id="1646470367">
      <w:bodyDiv w:val="1"/>
      <w:marLeft w:val="0"/>
      <w:marRight w:val="0"/>
      <w:marTop w:val="0"/>
      <w:marBottom w:val="0"/>
      <w:divBdr>
        <w:top w:val="none" w:sz="0" w:space="0" w:color="auto"/>
        <w:left w:val="none" w:sz="0" w:space="0" w:color="auto"/>
        <w:bottom w:val="none" w:sz="0" w:space="0" w:color="auto"/>
        <w:right w:val="none" w:sz="0" w:space="0" w:color="auto"/>
      </w:divBdr>
      <w:divsChild>
        <w:div w:id="1667242905">
          <w:marLeft w:val="0"/>
          <w:marRight w:val="0"/>
          <w:marTop w:val="0"/>
          <w:marBottom w:val="0"/>
          <w:divBdr>
            <w:top w:val="none" w:sz="0" w:space="0" w:color="auto"/>
            <w:left w:val="none" w:sz="0" w:space="0" w:color="auto"/>
            <w:bottom w:val="none" w:sz="0" w:space="0" w:color="auto"/>
            <w:right w:val="none" w:sz="0" w:space="0" w:color="auto"/>
          </w:divBdr>
          <w:divsChild>
            <w:div w:id="528110851">
              <w:marLeft w:val="0"/>
              <w:marRight w:val="0"/>
              <w:marTop w:val="0"/>
              <w:marBottom w:val="0"/>
              <w:divBdr>
                <w:top w:val="none" w:sz="0" w:space="0" w:color="auto"/>
                <w:left w:val="none" w:sz="0" w:space="0" w:color="auto"/>
                <w:bottom w:val="none" w:sz="0" w:space="0" w:color="auto"/>
                <w:right w:val="none" w:sz="0" w:space="0" w:color="auto"/>
              </w:divBdr>
              <w:divsChild>
                <w:div w:id="14456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3981">
          <w:marLeft w:val="0"/>
          <w:marRight w:val="0"/>
          <w:marTop w:val="0"/>
          <w:marBottom w:val="0"/>
          <w:divBdr>
            <w:top w:val="none" w:sz="0" w:space="0" w:color="auto"/>
            <w:left w:val="none" w:sz="0" w:space="0" w:color="auto"/>
            <w:bottom w:val="none" w:sz="0" w:space="0" w:color="auto"/>
            <w:right w:val="none" w:sz="0" w:space="0" w:color="auto"/>
          </w:divBdr>
          <w:divsChild>
            <w:div w:id="1113597582">
              <w:marLeft w:val="0"/>
              <w:marRight w:val="0"/>
              <w:marTop w:val="0"/>
              <w:marBottom w:val="0"/>
              <w:divBdr>
                <w:top w:val="none" w:sz="0" w:space="0" w:color="auto"/>
                <w:left w:val="none" w:sz="0" w:space="0" w:color="auto"/>
                <w:bottom w:val="none" w:sz="0" w:space="0" w:color="auto"/>
                <w:right w:val="none" w:sz="0" w:space="0" w:color="auto"/>
              </w:divBdr>
            </w:div>
            <w:div w:id="94055889">
              <w:marLeft w:val="0"/>
              <w:marRight w:val="0"/>
              <w:marTop w:val="0"/>
              <w:marBottom w:val="0"/>
              <w:divBdr>
                <w:top w:val="none" w:sz="0" w:space="0" w:color="auto"/>
                <w:left w:val="none" w:sz="0" w:space="0" w:color="auto"/>
                <w:bottom w:val="none" w:sz="0" w:space="0" w:color="auto"/>
                <w:right w:val="none" w:sz="0" w:space="0" w:color="auto"/>
              </w:divBdr>
              <w:divsChild>
                <w:div w:id="8201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23184">
      <w:bodyDiv w:val="1"/>
      <w:marLeft w:val="0"/>
      <w:marRight w:val="0"/>
      <w:marTop w:val="0"/>
      <w:marBottom w:val="0"/>
      <w:divBdr>
        <w:top w:val="none" w:sz="0" w:space="0" w:color="auto"/>
        <w:left w:val="none" w:sz="0" w:space="0" w:color="auto"/>
        <w:bottom w:val="none" w:sz="0" w:space="0" w:color="auto"/>
        <w:right w:val="none" w:sz="0" w:space="0" w:color="auto"/>
      </w:divBdr>
      <w:divsChild>
        <w:div w:id="1735665156">
          <w:marLeft w:val="0"/>
          <w:marRight w:val="0"/>
          <w:marTop w:val="0"/>
          <w:marBottom w:val="0"/>
          <w:divBdr>
            <w:top w:val="none" w:sz="0" w:space="0" w:color="auto"/>
            <w:left w:val="none" w:sz="0" w:space="0" w:color="auto"/>
            <w:bottom w:val="none" w:sz="0" w:space="0" w:color="auto"/>
            <w:right w:val="none" w:sz="0" w:space="0" w:color="auto"/>
          </w:divBdr>
        </w:div>
        <w:div w:id="748966399">
          <w:marLeft w:val="240"/>
          <w:marRight w:val="0"/>
          <w:marTop w:val="0"/>
          <w:marBottom w:val="0"/>
          <w:divBdr>
            <w:top w:val="none" w:sz="0" w:space="0" w:color="auto"/>
            <w:left w:val="none" w:sz="0" w:space="0" w:color="auto"/>
            <w:bottom w:val="none" w:sz="0" w:space="0" w:color="auto"/>
            <w:right w:val="none" w:sz="0" w:space="0" w:color="auto"/>
          </w:divBdr>
          <w:divsChild>
            <w:div w:id="193269077">
              <w:marLeft w:val="0"/>
              <w:marRight w:val="0"/>
              <w:marTop w:val="0"/>
              <w:marBottom w:val="0"/>
              <w:divBdr>
                <w:top w:val="none" w:sz="0" w:space="0" w:color="auto"/>
                <w:left w:val="none" w:sz="0" w:space="0" w:color="auto"/>
                <w:bottom w:val="none" w:sz="0" w:space="0" w:color="auto"/>
                <w:right w:val="none" w:sz="0" w:space="0" w:color="auto"/>
              </w:divBdr>
            </w:div>
            <w:div w:id="69931474">
              <w:marLeft w:val="0"/>
              <w:marRight w:val="0"/>
              <w:marTop w:val="0"/>
              <w:marBottom w:val="0"/>
              <w:divBdr>
                <w:top w:val="none" w:sz="0" w:space="0" w:color="auto"/>
                <w:left w:val="none" w:sz="0" w:space="0" w:color="auto"/>
                <w:bottom w:val="none" w:sz="0" w:space="0" w:color="auto"/>
                <w:right w:val="none" w:sz="0" w:space="0" w:color="auto"/>
              </w:divBdr>
            </w:div>
            <w:div w:id="624502921">
              <w:marLeft w:val="0"/>
              <w:marRight w:val="0"/>
              <w:marTop w:val="0"/>
              <w:marBottom w:val="0"/>
              <w:divBdr>
                <w:top w:val="none" w:sz="0" w:space="0" w:color="auto"/>
                <w:left w:val="none" w:sz="0" w:space="0" w:color="auto"/>
                <w:bottom w:val="none" w:sz="0" w:space="0" w:color="auto"/>
                <w:right w:val="none" w:sz="0" w:space="0" w:color="auto"/>
              </w:divBdr>
            </w:div>
          </w:divsChild>
        </w:div>
        <w:div w:id="828327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dcdyn.interactivebrokers.com/AccountManagement/FlexWebService/GetStatement?t=TOKEN&amp;q=REF_CODE&amp;v=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cdyn.interactivebrokers.com/Universal/servlet/FlexStatementService.SendRequest?t=673431700918021006861356&amp;q=717782&amp;v=3" TargetMode="External"/><Relationship Id="rId11" Type="http://schemas.openxmlformats.org/officeDocument/2006/relationships/image" Target="media/image4.png"/><Relationship Id="rId5" Type="http://schemas.openxmlformats.org/officeDocument/2006/relationships/hyperlink" Target="https://guides.interactivebrokers.com/am/am/reports/flex_web_service_version_3.ht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4</Pages>
  <Words>511</Words>
  <Characters>2813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dc:creator>
  <cp:keywords/>
  <dc:description/>
  <cp:lastModifiedBy>Alexis Martin</cp:lastModifiedBy>
  <cp:revision>10</cp:revision>
  <dcterms:created xsi:type="dcterms:W3CDTF">2022-11-29T16:07:00Z</dcterms:created>
  <dcterms:modified xsi:type="dcterms:W3CDTF">2022-12-22T18:00:00Z</dcterms:modified>
</cp:coreProperties>
</file>