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DA48DD">
      <w:pPr>
        <w:bidi w:val="0"/>
        <w:rPr>
          <w:rFonts w:hint="default"/>
        </w:rPr>
      </w:pPr>
      <w:r>
        <w:rPr>
          <w:rFonts w:hint="default"/>
        </w:rPr>
        <w:t>Review #1952D</w:t>
      </w:r>
    </w:p>
    <w:p w14:paraId="16C79E8B">
      <w:pPr>
        <w:bidi w:val="0"/>
      </w:pPr>
      <w:r>
        <w:rPr>
          <w:rFonts w:hint="default"/>
        </w:rPr>
        <w:t>Metareview</w:t>
      </w:r>
      <w:r>
        <w:t xml:space="preserve"> </w:t>
      </w:r>
    </w:p>
    <w:p w14:paraId="3F439EAF">
      <w:pPr>
        <w:bidi w:val="0"/>
        <w:rPr>
          <w:rFonts w:hint="default"/>
        </w:rPr>
      </w:pPr>
      <w:r>
        <w:rPr>
          <w:rFonts w:hint="eastAsia"/>
          <w:b/>
          <w:highlight w:val="yellow"/>
          <w:lang w:val="en-US" w:eastAsia="zh-CN"/>
        </w:rPr>
        <w:t>修改部分</w:t>
      </w:r>
      <w:r>
        <w:rPr>
          <w:b/>
          <w:highlight w:val="yellow"/>
        </w:rPr>
        <w:t xml:space="preserve">：Abstract、Introduction、Motivation、Approach、Related Work、Evaluation RQ3、Discussion/Limitations。修改逻辑：把全文从规则化 SQL 翻译优于 Sedar重新组织为面向 DBMS fuzzing seed construction 的 test-case-level structure-aware transfer。具体要做四件事：1）与 Sedar </w:t>
      </w:r>
      <w:r>
        <w:rPr>
          <w:rFonts w:hint="eastAsia"/>
          <w:b/>
          <w:highlight w:val="yellow"/>
          <w:lang w:val="en-US" w:eastAsia="zh-CN"/>
        </w:rPr>
        <w:t>的修改</w:t>
      </w:r>
      <w:r>
        <w:rPr>
          <w:b/>
          <w:highlight w:val="yellow"/>
        </w:rPr>
        <w:t xml:space="preserve">，强调 AQT 不是替换 LLM 的工程规则，而是把跨语句 schema/data/clause dependencies、nested structures 和 fuzzer-compatible mutable regions 显式建模；2）与 RISE </w:t>
      </w:r>
      <w:r>
        <w:rPr>
          <w:rFonts w:hint="eastAsia"/>
          <w:b/>
          <w:highlight w:val="yellow"/>
          <w:lang w:val="en-US" w:eastAsia="zh-CN"/>
        </w:rPr>
        <w:t>的修改</w:t>
      </w:r>
      <w:r>
        <w:rPr>
          <w:b/>
          <w:highlight w:val="yellow"/>
        </w:rPr>
        <w:t>，说明 RISE 是 SELECT statement-level translation/skeleton decomposition，Morph 支持完整 test cases 和 downstream fuzzer feedback，并补充 RISE/SQL translator baseline 实验；3）统一 semantic 表述，全文避免声称 full result equivalence，把指标改称 semantic validity/executability，单独说明 result equivalence 只作为辅助分析；4）补 SQLGlot、jOOQ、CrackSQL 对比，说明 off-the-shelf translators 缺少 test-case-level dependency modeling 和 fuzzer adaptation，因此不能直接替代 Morph。</w:t>
      </w:r>
    </w:p>
    <w:p w14:paraId="21FDBCCB">
      <w:pPr>
        <w:bidi w:val="0"/>
        <w:rPr>
          <w:rFonts w:hint="default"/>
        </w:rPr>
      </w:pPr>
      <w:r>
        <w:rPr>
          <w:rFonts w:hint="default"/>
        </w:rPr>
        <w:t>Thank you for the submission and the clear, well-motivated presentation. Reviewers appreciated the problem framing and the measured improvements over prior work, and also studied the rebuttal carefully.</w:t>
      </w:r>
    </w:p>
    <w:p w14:paraId="116B905A">
      <w:pPr>
        <w:bidi w:val="0"/>
        <w:rPr>
          <w:rFonts w:hint="default"/>
        </w:rPr>
      </w:pPr>
    </w:p>
    <w:p w14:paraId="66EF048C">
      <w:pPr>
        <w:bidi w:val="0"/>
        <w:rPr>
          <w:rFonts w:hint="default"/>
        </w:rPr>
      </w:pPr>
      <w:r>
        <w:rPr>
          <w:rFonts w:hint="default"/>
        </w:rPr>
        <w:t>However, there remain significant concerns leading to rejection. The conceptual gap with Sedar appears limited, and the rebuttal does not convincingly establish novelty over RISE, as its approach could plausibly be extended beyond SELECT statements. There is also inconsistency in the discussion of semantic preservation (lack of full equivalence vs. claims of consistency), and the comparisons to SQLGlot, jOOQ, etc. are not sufficiently explained.</w:t>
      </w:r>
    </w:p>
    <w:p w14:paraId="7D3BE776">
      <w:pPr>
        <w:bidi w:val="0"/>
        <w:rPr>
          <w:rFonts w:hint="default"/>
        </w:rPr>
      </w:pPr>
    </w:p>
    <w:p w14:paraId="5519DFFF">
      <w:pPr>
        <w:bidi w:val="0"/>
        <w:rPr>
          <w:rFonts w:hint="default"/>
        </w:rPr>
      </w:pPr>
      <w:r>
        <w:rPr>
          <w:rFonts w:hint="default"/>
        </w:rPr>
        <w:t>We hope that the reviewers' comments will help guide your future work.</w:t>
      </w:r>
    </w:p>
    <w:p w14:paraId="11BA8310">
      <w:pPr>
        <w:bidi w:val="0"/>
      </w:pPr>
      <w:r>
        <w:rPr>
          <w:rFonts w:hint="default"/>
        </w:rPr>
        <w:t>## Reviewer A</w:t>
      </w:r>
      <w:bookmarkStart w:id="0" w:name="_GoBack"/>
      <w:bookmarkEnd w:id="0"/>
    </w:p>
    <w:p w14:paraId="3D58A574">
      <w:pPr>
        <w:bidi w:val="0"/>
      </w:pPr>
      <w:r>
        <w:rPr>
          <w:rFonts w:hint="default"/>
        </w:rPr>
        <w:t>### Question1:What is the novelty compared to RISE?</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2352B1A2">
      <w:pPr>
        <w:bidi w:val="0"/>
      </w:pPr>
      <w:r>
        <w:rPr>
          <w:rFonts w:hint="default"/>
        </w:rPr>
        <w:t>### Question2: What effort is required to extend to another DBMS?</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7E0F7D9C">
      <w:pPr>
        <w:bidi w:val="0"/>
      </w:pPr>
      <w:r>
        <w:rPr>
          <w:rFonts w:hint="default"/>
        </w:rPr>
        <w:t>### Comment1: Evaluation Scale</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setup 或 Discussion 的 Extensibility。修改逻辑：补 SQLServer 和 OpenTenBase 作为 generality evidence，正文优先写 syntax/semantic validity 与人工成本；若新增 bug 数未完全确认，不作为主结论。】</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4AC81565">
      <w:pPr>
        <w:bidi w:val="0"/>
      </w:pPr>
      <w:r>
        <w:rPr>
          <w:rFonts w:hint="default"/>
        </w:rPr>
        <w:t>### Comment2: Clarify Boundary Detection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Structure-Preserving Abstraction，尤其 AQT 生成段和 Algorithm 1。修改逻辑：先定义 boundary，再说明 AST 如何识别 CTE、子查询和独立 query block，并解释父子关系如何保留 scope 和 nesting。】</w:t>
      </w:r>
    </w:p>
    <w:p w14:paraId="33F8A6A1">
      <w:pPr>
        <w:bidi w:val="0"/>
      </w:pPr>
    </w:p>
    <w:p w14:paraId="3FCECCFA">
      <w:pPr>
        <w:bidi w:val="0"/>
      </w:pPr>
      <w:r>
        <w:rPr>
          <w:rFonts w:hint="default"/>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17844EBE">
      <w:pPr>
        <w:bidi w:val="0"/>
      </w:pPr>
      <w:r>
        <w:rPr>
          <w:rFonts w:hint="default"/>
        </w:rPr>
        <w:t>### Comment3: Unsupported SQL Dialects</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pPr>
      <w:r>
        <w:rPr>
          <w:rFonts w:hint="default"/>
        </w:rPr>
        <w:t>### Comment4: Clarify Complexity Score</w:t>
      </w:r>
      <w:r>
        <w:t xml:space="preserve">  </w:t>
      </w:r>
      <w:r>
        <w:rPr>
          <w:rFonts w:ascii="微软雅黑" w:hAnsi="微软雅黑" w:eastAsia="微软雅黑"/>
          <w:b/>
          <w:sz w:val="18"/>
          <w:highlight w:val="yellow"/>
        </w:rPr>
        <w:t>【类别：简单修改；</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：AQT tuple 定义、Algorithm 1/2 输入输出和相关图表字段。修改逻辑：直接删除 complexity score，避免为非核心指标增加解释负担；若需要保留信息，改写为 structural/dependency metadata。】</w:t>
      </w:r>
    </w:p>
    <w:p w14:paraId="649E210C">
      <w:pPr>
        <w:bidi w:val="0"/>
      </w:pPr>
      <w:r>
        <w:rPr>
          <w:rFonts w:hint="default"/>
        </w:rPr>
        <w:t>We will remove the complexity score in the revision.</w:t>
      </w:r>
    </w:p>
    <w:p w14:paraId="6DA703A1">
      <w:pPr>
        <w:bidi w:val="0"/>
      </w:pPr>
    </w:p>
    <w:p w14:paraId="11B0B1A6">
      <w:pPr>
        <w:bidi w:val="0"/>
      </w:pPr>
      <w:r>
        <w:rPr>
          <w:rFonts w:hint="default"/>
        </w:rPr>
        <w:t>### Comment5: Clarify Semantic Correctness Metric</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：Experimental Setup 的 metrics、Table validity caption、Abstract/Introduction 首次出现处。修改逻辑：统一为 semantic validity，定义为目标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5A6C5A9B">
      <w:pPr>
        <w:bidi w:val="0"/>
        <w:rPr>
          <w:rFonts w:hint="eastAsia"/>
          <w:strike/>
          <w:dstrike w:val="0"/>
        </w:rPr>
      </w:pPr>
      <w:r>
        <w:rPr>
          <w:rFonts w:hint="default"/>
          <w:strike/>
          <w:dstrike w:val="0"/>
        </w:rPr>
        <w:t>### Comment6: Presentation issues</w:t>
      </w:r>
      <w:r>
        <w:rPr>
          <w:strike/>
          <w:dstrike w:val="0"/>
        </w:rPr>
        <w:t xml:space="preserve">  </w:t>
      </w:r>
      <w:r>
        <w:rPr>
          <w:rFonts w:hint="eastAsia"/>
          <w:strike/>
          <w:dstrike w:val="0"/>
        </w:rPr>
        <w:t>## Presentation</w:t>
      </w:r>
    </w:p>
    <w:p w14:paraId="1BBA6720">
      <w:pPr>
        <w:bidi w:val="0"/>
        <w:rPr>
          <w:strike/>
          <w:dstrike w:val="0"/>
        </w:rPr>
      </w:pPr>
      <w:r>
        <w:rPr>
          <w:rFonts w:hint="eastAsia"/>
          <w:strike/>
          <w:dstrike w:val="0"/>
        </w:rPr>
        <w:t>1. Many lines are overflowing, such as 24, 40, 77, 148, 614.</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：全文排版。修改逻辑：统一修复 overfull hbox、长代码/URL 换行、表格列宽、算法长行和页面布局。】</w:t>
      </w:r>
    </w:p>
    <w:p w14:paraId="79489818">
      <w:pPr>
        <w:bidi w:val="0"/>
        <w:rPr>
          <w:strike/>
          <w:dstrike w:val="0"/>
        </w:rPr>
      </w:pPr>
      <w:r>
        <w:rPr>
          <w:rFonts w:hint="default"/>
          <w:strike/>
          <w:dstrike w:val="0"/>
        </w:rPr>
        <w:t>Thanks,we will fix it.</w:t>
      </w:r>
    </w:p>
    <w:p w14:paraId="7B4611A6">
      <w:pPr>
        <w:bidi w:val="0"/>
      </w:pPr>
    </w:p>
    <w:p w14:paraId="39714857">
      <w:pPr>
        <w:bidi w:val="0"/>
      </w:pPr>
      <w:r>
        <w:rPr>
          <w:rFonts w:hint="default"/>
        </w:rPr>
        <w:t>## Reviewer B</w:t>
      </w:r>
    </w:p>
    <w:p w14:paraId="4D973CA8">
      <w:pPr>
        <w:bidi w:val="0"/>
      </w:pPr>
      <w:r>
        <w:rPr>
          <w:rFonts w:hint="default"/>
        </w:rPr>
        <w:t>### Question1:  Can Morph be clearly distinguished from a more carefully engineered SedaR?</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48F4AC31">
      <w:pPr>
        <w:bidi w:val="0"/>
      </w:pPr>
      <w:r>
        <w:rPr>
          <w:rFonts w:hint="default"/>
        </w:rPr>
        <w:t>### Question2: What is the concrete manual effort required to support and maintain a new DBMS dialect?</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4E06DBC2">
      <w:pPr>
        <w:bidi w:val="0"/>
      </w:pPr>
      <w:r>
        <w:rPr>
          <w:rFonts w:hint="default"/>
        </w:rPr>
        <w:t>### Question3: Do the coverage and bug-discovery gains justify reduced automation compared with SedaR?</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3607BECC">
      <w:pPr>
        <w:bidi w:val="0"/>
        <w:rPr>
          <w:strike/>
          <w:dstrike w:val="0"/>
        </w:rPr>
      </w:pPr>
      <w:r>
        <w:rPr>
          <w:rFonts w:hint="default"/>
          <w:strike/>
          <w:dstrike w:val="0"/>
        </w:rPr>
        <w:t>### Question4: Why do bug counts differ across RQ1 and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val="en-US" w:eastAsia="zh-CN"/>
        </w:rPr>
        <w:t>\setlength{\emergencystretch}{3em}</w:t>
      </w:r>
      <w:r>
        <w:rPr>
          <w:rFonts w:ascii="微软雅黑" w:hAnsi="微软雅黑" w:eastAsia="微软雅黑"/>
          <w:b/>
          <w:strike/>
          <w:dstrike w:val="0"/>
          <w:sz w:val="18"/>
          <w:highlight w:val="yellow"/>
        </w:rPr>
        <w:t>】</w:t>
      </w:r>
    </w:p>
    <w:p w14:paraId="2E298210">
      <w:pPr>
        <w:bidi w:val="0"/>
        <w:rPr>
          <w:strike/>
          <w:dstrike w:val="0"/>
        </w:rPr>
      </w:pPr>
      <w:r>
        <w:rPr>
          <w:rFonts w:hint="default"/>
          <w:strike/>
          <w:dstrike w:val="0"/>
        </w:rPr>
        <w:t>The discrepancy comes from different time budgets: Table 2 uses one-week-testing, while Table 4 reports 24-hour-evaluation. </w:t>
      </w:r>
    </w:p>
    <w:p w14:paraId="1DA4C01D">
      <w:pPr>
        <w:bidi w:val="0"/>
        <w:rPr>
          <w:strike/>
          <w:dstrike w:val="0"/>
        </w:rPr>
      </w:pPr>
    </w:p>
    <w:p w14:paraId="58588EBB">
      <w:pPr>
        <w:bidi w:val="0"/>
        <w:rPr>
          <w:strike w:val="0"/>
          <w:dstrike w:val="0"/>
        </w:rPr>
      </w:pPr>
      <w:r>
        <w:rPr>
          <w:rFonts w:hint="default"/>
          <w:strike w:val="0"/>
          <w:dstrike w:val="0"/>
        </w:rPr>
        <w:t>### Question5: Which seed corpus was used for Squirrel in RQ2?</w:t>
      </w:r>
      <w:r>
        <w:rPr>
          <w:strike w:val="0"/>
          <w:dstrike w:val="0"/>
        </w:rPr>
        <w:t xml:space="preserve">  </w:t>
      </w:r>
      <w:r>
        <w:rPr>
          <w:rFonts w:ascii="微软雅黑" w:hAnsi="微软雅黑" w:eastAsia="微软雅黑"/>
          <w:b/>
          <w:strike w:val="0"/>
          <w:dstrike w:val="0"/>
          <w:sz w:val="18"/>
          <w:highlight w:val="yellow"/>
        </w:rPr>
        <w:t>【类别：简单修改；</w:t>
      </w:r>
      <w:r>
        <w:rPr>
          <w:rFonts w:hint="eastAsia" w:ascii="微软雅黑" w:hAnsi="微软雅黑" w:eastAsia="微软雅黑"/>
          <w:b/>
          <w:strike w:val="0"/>
          <w:dstrike w:val="0"/>
          <w:sz w:val="18"/>
          <w:highlight w:val="yellow"/>
          <w:lang w:eastAsia="zh-CN"/>
        </w:rPr>
        <w:t>待修改</w:t>
      </w:r>
      <w:r>
        <w:rPr>
          <w:rFonts w:ascii="微软雅黑" w:hAnsi="微软雅黑" w:eastAsia="微软雅黑"/>
          <w:b/>
          <w:strike w:val="0"/>
          <w:dstrike w:val="0"/>
          <w:sz w:val="18"/>
          <w:highlight w:val="yellow"/>
        </w:rPr>
        <w:t>：RQ2 baseline setup。修改逻辑：补一句 Squirrel 使用其公开仓库默认内置 seed corpus】</w:t>
      </w:r>
    </w:p>
    <w:p w14:paraId="5B7BE111">
      <w:pPr>
        <w:bidi w:val="0"/>
        <w:rPr>
          <w:strike w:val="0"/>
          <w:dstrike w:val="0"/>
        </w:rPr>
      </w:pPr>
      <w:r>
        <w:rPr>
          <w:rFonts w:hint="default"/>
          <w:strike w:val="0"/>
          <w:dstrike w:val="0"/>
        </w:rPr>
        <w:t>In RQ2, Squirrel used its default built-in initial seed corpus[https://github.com/s3team/Squirrel], rather than seeds transferred by Morph. We will clarify this setting in the revision. </w:t>
      </w:r>
    </w:p>
    <w:p w14:paraId="0A30A4FC">
      <w:pPr>
        <w:bidi w:val="0"/>
        <w:rPr>
          <w:strike w:val="0"/>
          <w:dstrike w:val="0"/>
        </w:rPr>
      </w:pPr>
    </w:p>
    <w:p w14:paraId="1EEFF4F5">
      <w:pPr>
        <w:bidi w:val="0"/>
        <w:rPr>
          <w:strike w:val="0"/>
          <w:dstrike w:val="0"/>
        </w:rPr>
      </w:pPr>
      <w:r>
        <w:rPr>
          <w:rFonts w:hint="default"/>
          <w:strike w:val="0"/>
          <w:dstrike w:val="0"/>
        </w:rPr>
        <w:t>### Comment 1: Relevance of SQLancer Comparison</w:t>
      </w:r>
      <w:r>
        <w:rPr>
          <w:strike w:val="0"/>
          <w:dstrike w:val="0"/>
        </w:rPr>
        <w:t xml:space="preserve">  </w:t>
      </w:r>
      <w:r>
        <w:rPr>
          <w:rFonts w:ascii="微软雅黑" w:hAnsi="微软雅黑" w:eastAsia="微软雅黑"/>
          <w:b/>
          <w:strike w:val="0"/>
          <w:dstrike w:val="0"/>
          <w:sz w:val="18"/>
          <w:highlight w:val="yellow"/>
        </w:rPr>
        <w:t>【类别：简单修改；</w:t>
      </w:r>
      <w:r>
        <w:rPr>
          <w:rFonts w:hint="eastAsia" w:ascii="微软雅黑" w:hAnsi="微软雅黑" w:eastAsia="微软雅黑"/>
          <w:b/>
          <w:strike w:val="0"/>
          <w:dstrike w:val="0"/>
          <w:sz w:val="18"/>
          <w:highlight w:val="yellow"/>
          <w:lang w:eastAsia="zh-CN"/>
        </w:rPr>
        <w:t>待修改</w:t>
      </w:r>
      <w:r>
        <w:rPr>
          <w:rFonts w:ascii="微软雅黑" w:hAnsi="微软雅黑" w:eastAsia="微软雅黑"/>
          <w:b/>
          <w:strike w:val="0"/>
          <w:dstrike w:val="0"/>
          <w:sz w:val="18"/>
          <w:highlight w:val="yellow"/>
        </w:rPr>
        <w:t>：Baselines and Evaluation Metrics 或脚注。修改逻辑：补充 SQLancer baseline 合理性：它主要用于 logic bugs，但也能触发 crash bugs，且 SQUIRREL、Griffin、LEGO 等 DBMS testing/fuzzing 工作使用过它。】</w:t>
      </w:r>
    </w:p>
    <w:p w14:paraId="152E55CA">
      <w:pPr>
        <w:bidi w:val="0"/>
        <w:rPr>
          <w:strike w:val="0"/>
          <w:dstrike w:val="0"/>
        </w:rPr>
      </w:pPr>
    </w:p>
    <w:p w14:paraId="504C8836">
      <w:pPr>
        <w:bidi w:val="0"/>
        <w:rPr>
          <w:strike w:val="0"/>
          <w:dstrike w:val="0"/>
        </w:rPr>
      </w:pPr>
      <w:r>
        <w:rPr>
          <w:rFonts w:hint="default"/>
          <w:strike w:val="0"/>
          <w:dstrike w:val="0"/>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02AF4DD1">
      <w:pPr>
        <w:bidi w:val="0"/>
      </w:pPr>
      <w:r>
        <w:rPr>
          <w:rFonts w:hint="default"/>
        </w:rPr>
        <w:t>### Question1: Why is semantic equivalence necessary for fuzzing seed generation?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metrics、Discussion 新增 Scope/Non-goals、Abstract/Introduction 相关措辞。修改逻辑：明确 Morph 不保证 semantic equivalence，目标是生成 executable、mutable、structurally rich seeds；必要时把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C4B933D">
      <w:pPr>
        <w:bidi w:val="0"/>
      </w:pPr>
      <w:r>
        <w:rPr>
          <w:rFonts w:hint="default"/>
        </w:rPr>
        <w:t>### Question2: Can existing SQL dialect translation approaches address fuzzing seed generation?</w:t>
      </w:r>
      <w:r>
        <w:t xml:space="preserve">  </w:t>
      </w:r>
      <w:r>
        <w:rPr>
          <w:rFonts w:ascii="微软雅黑" w:hAnsi="微软雅黑" w:eastAsia="微软雅黑"/>
          <w:b/>
          <w:sz w:val="18"/>
          <w:highlight w:val="yellow"/>
        </w:rPr>
        <w:t>【类别：novelty；</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12B3C62C">
      <w:pPr>
        <w:bidi w:val="0"/>
      </w:pPr>
      <w:r>
        <w:rPr>
          <w:rFonts w:hint="default"/>
        </w:rPr>
        <w:t>### Question3: How about comparing Morph's SQL translation with existing SQL dialect translation approaches?</w:t>
      </w:r>
      <w:r>
        <w:t xml:space="preserve">  </w:t>
      </w:r>
      <w:r>
        <w:rPr>
          <w:rFonts w:ascii="微软雅黑" w:hAnsi="微软雅黑" w:eastAsia="微软雅黑"/>
          <w:b/>
          <w:sz w:val="18"/>
          <w:highlight w:val="yellow"/>
        </w:rPr>
        <w:t>【类别：补实验；</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717F47E2">
      <w:pPr>
        <w:bidi w:val="0"/>
      </w:pPr>
      <w:r>
        <w:rPr>
          <w:rFonts w:hint="default"/>
        </w:rPr>
        <w:t>### Comment1: How are dialect-specific constructs automatically identified during AQT extraction?</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pPr>
      <w:r>
        <w:rPr>
          <w:rFonts w:hint="default"/>
        </w:rPr>
        <w:t>Dialect-specific constructs are identified by querying dialect rule database. If a node matches a dialect rule, it is marked as dialect-specific and abstracted in the AQT. Otherwise, [todo 生成规则]</w:t>
      </w:r>
    </w:p>
    <w:p w14:paraId="392733E3">
      <w:pPr>
        <w:bidi w:val="0"/>
      </w:pPr>
      <w:r>
        <w:rPr>
          <w:rFonts w:hint="default"/>
        </w:rPr>
        <w:t>For example, if the database contains AGE(x, y) → &lt;TimeDiff&gt;, then AGE(birth_date, CURRENT_DATE) is recognized as a PostgreSQL-specific construct and replaced with &lt;TimeDiff&gt;; unmatched nodes are preserved unchanged.</w:t>
      </w:r>
    </w:p>
    <w:p w14:paraId="54E4813D">
      <w:pPr>
        <w:bidi w:val="0"/>
      </w:pPr>
    </w:p>
    <w:p w14:paraId="3F071009">
      <w:pPr>
        <w:bidi w:val="0"/>
      </w:pPr>
      <w:r>
        <w:rPr>
          <w:rFonts w:hint="default"/>
        </w:rPr>
        <w:t>### Comment2: Do LLM-generated rules get verified before caching?</w:t>
      </w:r>
      <w:r>
        <w:t xml:space="preserve">  </w:t>
      </w:r>
      <w:r>
        <w:rPr>
          <w:rFonts w:ascii="微软雅黑" w:hAnsi="微软雅黑" w:eastAsia="微软雅黑"/>
          <w:b/>
          <w:sz w:val="18"/>
          <w:highlight w:val="yellow"/>
        </w:rPr>
        <w:t>【类别：方法澄清；</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：Algorithm 2 和 Rule Generation 段。修改逻辑：把当前生成后直接 Cache 的表述改成生成候选规则，实例化并 parser validation，成功后才写入 KB；明确未验证规则不缓存。】</w:t>
      </w:r>
    </w:p>
    <w:p w14:paraId="348E36D9">
      <w:pPr>
        <w:bidi w:val="0"/>
      </w:pPr>
      <w:r>
        <w:rPr>
          <w:rFonts w:hint="default"/>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4A354305">
      <w:pPr>
        <w:bidi w:val="0"/>
      </w:pPr>
      <w:r>
        <w:rPr>
          <w:rFonts w:hint="default"/>
        </w:rPr>
        <w:t>### Comment3: Presentation issues</w:t>
      </w:r>
      <w:r>
        <w:t xml:space="preserve">  </w:t>
      </w:r>
      <w:r>
        <w:rPr>
          <w:rFonts w:ascii="微软雅黑" w:hAnsi="微软雅黑" w:eastAsia="微软雅黑"/>
          <w:b/>
          <w:sz w:val="18"/>
          <w:highlight w:val="yellow"/>
        </w:rPr>
        <w:t>【类别：简单修改；</w:t>
      </w: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：全文一致性检查。修改逻辑：修复 algorithm number reference、error-message typo、Figure 4 符号、Table 6 引用、TODO 和 citation placeholder。】</w:t>
      </w:r>
    </w:p>
    <w:p w14:paraId="5D21A433">
      <w:pPr>
        <w:bidi w:val="0"/>
      </w:pPr>
      <w:r>
        <w:rPr>
          <w:rFonts w:hint="default"/>
        </w:rPr>
        <w:t>Thanks,we will fix them in the revision.</w:t>
      </w:r>
    </w:p>
    <w:p w14:paraId="683B9FB9">
      <w:pPr>
        <w:bidi w:val="0"/>
      </w:pPr>
    </w:p>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1831FE"/>
    <w:rsid w:val="113131FC"/>
    <w:rsid w:val="1F4F6C02"/>
    <w:rsid w:val="20A06248"/>
    <w:rsid w:val="31B3554B"/>
    <w:rsid w:val="4F6F6B40"/>
    <w:rsid w:val="616A637A"/>
    <w:rsid w:val="67F22B40"/>
    <w:rsid w:val="723212FA"/>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3547</Words>
  <Characters>15727</Characters>
  <Lines>0</Lines>
  <Paragraphs>0</Paragraphs>
  <TotalTime>1</TotalTime>
  <ScaleCrop>false</ScaleCrop>
  <LinksUpToDate>false</LinksUpToDate>
  <CharactersWithSpaces>18099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2026-06-18T16:27:51Z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