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41293E06" w:rsidR="00BD1DE2" w:rsidRPr="004E2FED" w:rsidRDefault="00A042E2" w:rsidP="003E62B0">
      <w:pPr>
        <w:jc w:val="center"/>
        <w:rPr>
          <w:rFonts w:ascii="Century" w:hAnsi="Century"/>
          <w:sz w:val="40"/>
          <w:szCs w:val="40"/>
        </w:rPr>
      </w:pPr>
      <w:r w:rsidRPr="004E2FED">
        <w:rPr>
          <w:rFonts w:ascii="Century" w:hAnsi="Century"/>
          <w:sz w:val="40"/>
          <w:szCs w:val="40"/>
        </w:rPr>
        <w:t>Water Level Detector P</w:t>
      </w:r>
      <w:r w:rsidR="003E62B0" w:rsidRPr="004E2FED">
        <w:rPr>
          <w:rFonts w:ascii="Century" w:hAnsi="Century"/>
          <w:sz w:val="40"/>
          <w:szCs w:val="40"/>
        </w:rPr>
        <w:t>roof of Concept (PoC)</w:t>
      </w:r>
    </w:p>
    <w:p w14:paraId="26607C92" w14:textId="77777777" w:rsidR="00A042E2" w:rsidRDefault="00A042E2" w:rsidP="003E62B0">
      <w:pPr>
        <w:jc w:val="center"/>
        <w:rPr>
          <w:rFonts w:ascii="Century" w:hAnsi="Century"/>
        </w:rPr>
      </w:pPr>
    </w:p>
    <w:p w14:paraId="1DC7D68D" w14:textId="77777777" w:rsidR="003E62B0" w:rsidRDefault="003E62B0" w:rsidP="003E62B0">
      <w:pPr>
        <w:jc w:val="center"/>
        <w:rPr>
          <w:rFonts w:ascii="Century" w:hAnsi="Century"/>
        </w:rPr>
      </w:pPr>
    </w:p>
    <w:p w14:paraId="15523AB7" w14:textId="77777777" w:rsidR="003E62B0" w:rsidRDefault="003E62B0" w:rsidP="003E62B0">
      <w:pPr>
        <w:jc w:val="center"/>
        <w:rPr>
          <w:rFonts w:ascii="Century" w:hAnsi="Century"/>
        </w:rPr>
      </w:pPr>
    </w:p>
    <w:p w14:paraId="24A0E29C" w14:textId="77777777" w:rsidR="003E62B0" w:rsidRDefault="003E62B0" w:rsidP="003E62B0">
      <w:pPr>
        <w:jc w:val="center"/>
        <w:rPr>
          <w:rFonts w:ascii="Century" w:hAnsi="Century"/>
        </w:rPr>
      </w:pPr>
    </w:p>
    <w:p w14:paraId="6B4928B9" w14:textId="77777777" w:rsidR="003E62B0" w:rsidRDefault="003E62B0" w:rsidP="003E62B0">
      <w:pPr>
        <w:jc w:val="center"/>
        <w:rPr>
          <w:rFonts w:ascii="Century" w:hAnsi="Century"/>
        </w:rPr>
      </w:pPr>
    </w:p>
    <w:p w14:paraId="19848B62" w14:textId="77777777" w:rsidR="003E62B0" w:rsidRDefault="003E62B0" w:rsidP="003E62B0">
      <w:pPr>
        <w:jc w:val="center"/>
        <w:rPr>
          <w:rFonts w:ascii="Century" w:hAnsi="Century"/>
        </w:rPr>
      </w:pPr>
    </w:p>
    <w:p w14:paraId="2089C6BA" w14:textId="77777777" w:rsidR="003E62B0" w:rsidRDefault="003E62B0" w:rsidP="003E62B0">
      <w:pPr>
        <w:jc w:val="center"/>
        <w:rPr>
          <w:rFonts w:ascii="Century" w:hAnsi="Century"/>
        </w:rPr>
      </w:pPr>
    </w:p>
    <w:p w14:paraId="0133FEC5" w14:textId="77777777" w:rsidR="003E62B0" w:rsidRDefault="003E62B0" w:rsidP="003E62B0">
      <w:pPr>
        <w:jc w:val="center"/>
        <w:rPr>
          <w:rFonts w:ascii="Century" w:hAnsi="Century"/>
        </w:rPr>
      </w:pPr>
    </w:p>
    <w:p w14:paraId="13CC1F54" w14:textId="77777777" w:rsidR="003E62B0" w:rsidRDefault="003E62B0" w:rsidP="003E62B0">
      <w:pPr>
        <w:jc w:val="center"/>
        <w:rPr>
          <w:rFonts w:ascii="Century" w:hAnsi="Century"/>
        </w:rPr>
      </w:pPr>
    </w:p>
    <w:p w14:paraId="1442D3BB" w14:textId="77777777" w:rsidR="003E62B0" w:rsidRDefault="003E62B0" w:rsidP="003E62B0">
      <w:pPr>
        <w:jc w:val="center"/>
        <w:rPr>
          <w:rFonts w:ascii="Century" w:hAnsi="Century"/>
        </w:rPr>
      </w:pPr>
    </w:p>
    <w:p w14:paraId="327F2C95" w14:textId="77777777" w:rsidR="003E62B0" w:rsidRDefault="003E62B0" w:rsidP="003E62B0">
      <w:pPr>
        <w:jc w:val="center"/>
        <w:rPr>
          <w:rFonts w:ascii="Century" w:hAnsi="Century"/>
        </w:rPr>
      </w:pPr>
    </w:p>
    <w:p w14:paraId="096DA9C4" w14:textId="77777777" w:rsidR="003E62B0" w:rsidRDefault="003E62B0" w:rsidP="003E62B0">
      <w:pPr>
        <w:jc w:val="center"/>
        <w:rPr>
          <w:rFonts w:ascii="Century" w:hAnsi="Century"/>
        </w:rPr>
      </w:pPr>
    </w:p>
    <w:p w14:paraId="00CA1643" w14:textId="77777777" w:rsidR="003E62B0" w:rsidRDefault="003E62B0" w:rsidP="003E62B0">
      <w:pPr>
        <w:jc w:val="center"/>
        <w:rPr>
          <w:rFonts w:ascii="Century" w:hAnsi="Century"/>
        </w:rPr>
      </w:pPr>
    </w:p>
    <w:p w14:paraId="7D84491B" w14:textId="77777777" w:rsidR="003E62B0" w:rsidRDefault="003E62B0" w:rsidP="003E62B0">
      <w:pPr>
        <w:jc w:val="center"/>
        <w:rPr>
          <w:rFonts w:ascii="Century" w:hAnsi="Century"/>
        </w:rPr>
      </w:pPr>
    </w:p>
    <w:p w14:paraId="24B4FE41" w14:textId="77777777" w:rsidR="003E62B0" w:rsidRPr="003E62B0" w:rsidRDefault="003E62B0" w:rsidP="003E62B0">
      <w:pPr>
        <w:jc w:val="center"/>
        <w:rPr>
          <w:rFonts w:ascii="Century" w:hAnsi="Century"/>
        </w:rPr>
      </w:pPr>
    </w:p>
    <w:p w14:paraId="7D4B7336" w14:textId="0C7D8655" w:rsidR="00A042E2" w:rsidRPr="004E2FED" w:rsidRDefault="003E62B0" w:rsidP="003E62B0">
      <w:pPr>
        <w:jc w:val="center"/>
        <w:rPr>
          <w:rFonts w:ascii="Century" w:hAnsi="Century"/>
          <w:sz w:val="32"/>
          <w:szCs w:val="32"/>
        </w:rPr>
      </w:pPr>
      <w:r w:rsidRPr="004E2FED">
        <w:rPr>
          <w:rFonts w:ascii="Century" w:hAnsi="Century"/>
          <w:sz w:val="32"/>
          <w:szCs w:val="32"/>
        </w:rPr>
        <w:t xml:space="preserve">Submitted to </w:t>
      </w:r>
      <w:r w:rsidR="00A042E2" w:rsidRPr="004E2FED">
        <w:rPr>
          <w:rFonts w:ascii="Century" w:hAnsi="Century"/>
          <w:sz w:val="32"/>
          <w:szCs w:val="32"/>
        </w:rPr>
        <w:t>Aliaxis</w:t>
      </w:r>
    </w:p>
    <w:p w14:paraId="76A9A2AD" w14:textId="77777777" w:rsidR="00A042E2" w:rsidRPr="004E2FED" w:rsidRDefault="00A042E2" w:rsidP="003E62B0">
      <w:pPr>
        <w:jc w:val="center"/>
        <w:rPr>
          <w:rFonts w:ascii="Century" w:hAnsi="Century"/>
          <w:sz w:val="32"/>
          <w:szCs w:val="32"/>
        </w:rPr>
      </w:pPr>
    </w:p>
    <w:p w14:paraId="1588E731" w14:textId="77777777" w:rsidR="003E62B0" w:rsidRPr="004E2FED" w:rsidRDefault="003E62B0" w:rsidP="003E62B0">
      <w:pPr>
        <w:jc w:val="center"/>
        <w:rPr>
          <w:rFonts w:ascii="Century" w:hAnsi="Century"/>
          <w:sz w:val="32"/>
          <w:szCs w:val="32"/>
        </w:rPr>
      </w:pPr>
    </w:p>
    <w:p w14:paraId="7BD1338C" w14:textId="05E2EDF6" w:rsidR="00A042E2" w:rsidRPr="004E2FED" w:rsidRDefault="00A042E2" w:rsidP="003E62B0">
      <w:pPr>
        <w:jc w:val="center"/>
        <w:rPr>
          <w:rFonts w:ascii="Century" w:hAnsi="Century"/>
          <w:sz w:val="32"/>
          <w:szCs w:val="32"/>
        </w:rPr>
      </w:pPr>
      <w:r w:rsidRPr="004E2FED">
        <w:rPr>
          <w:rFonts w:ascii="Century" w:hAnsi="Century"/>
          <w:sz w:val="32"/>
          <w:szCs w:val="32"/>
        </w:rPr>
        <w:t>Authors:</w:t>
      </w:r>
    </w:p>
    <w:p w14:paraId="6F25F125" w14:textId="42E81BD1" w:rsidR="00A042E2" w:rsidRPr="004E2FED" w:rsidRDefault="00A042E2" w:rsidP="00310F4A">
      <w:pPr>
        <w:jc w:val="center"/>
        <w:rPr>
          <w:rFonts w:ascii="Century" w:hAnsi="Century"/>
          <w:sz w:val="32"/>
          <w:szCs w:val="32"/>
        </w:rPr>
      </w:pPr>
      <w:r w:rsidRPr="004E2FED">
        <w:rPr>
          <w:rFonts w:ascii="Century" w:hAnsi="Century"/>
          <w:sz w:val="32"/>
          <w:szCs w:val="32"/>
        </w:rPr>
        <w:t>Yunbo Hu</w:t>
      </w:r>
      <w:r w:rsidR="00310F4A" w:rsidRPr="004E2FED">
        <w:rPr>
          <w:rFonts w:ascii="Century" w:hAnsi="Century"/>
          <w:sz w:val="32"/>
          <w:szCs w:val="32"/>
        </w:rPr>
        <w:t xml:space="preserve">, </w:t>
      </w:r>
      <w:r w:rsidRPr="004E2FED">
        <w:rPr>
          <w:rFonts w:ascii="Century" w:hAnsi="Century"/>
          <w:sz w:val="32"/>
          <w:szCs w:val="32"/>
        </w:rPr>
        <w:t>Damian Lee</w:t>
      </w:r>
      <w:r w:rsidR="00310F4A" w:rsidRPr="004E2FED">
        <w:rPr>
          <w:rFonts w:ascii="Century" w:hAnsi="Century"/>
          <w:sz w:val="32"/>
          <w:szCs w:val="32"/>
        </w:rPr>
        <w:t xml:space="preserve">, </w:t>
      </w:r>
      <w:r w:rsidRPr="004E2FED">
        <w:rPr>
          <w:rFonts w:ascii="Century" w:hAnsi="Century"/>
          <w:sz w:val="32"/>
          <w:szCs w:val="32"/>
        </w:rPr>
        <w:t>Hawon Ryu</w:t>
      </w:r>
      <w:r w:rsidR="00310F4A" w:rsidRPr="004E2FED">
        <w:rPr>
          <w:rFonts w:ascii="Century" w:hAnsi="Century"/>
          <w:sz w:val="32"/>
          <w:szCs w:val="32"/>
        </w:rPr>
        <w:t>, Al</w:t>
      </w:r>
      <w:r w:rsidRPr="004E2FED">
        <w:rPr>
          <w:rFonts w:ascii="Century" w:hAnsi="Century"/>
          <w:sz w:val="32"/>
          <w:szCs w:val="32"/>
        </w:rPr>
        <w:t>donza Watt</w:t>
      </w:r>
    </w:p>
    <w:p w14:paraId="3D64BF16" w14:textId="63C4B080" w:rsidR="003E62B0" w:rsidRPr="004E2FED" w:rsidRDefault="00A042E2" w:rsidP="003E62B0">
      <w:pPr>
        <w:jc w:val="center"/>
        <w:rPr>
          <w:rFonts w:ascii="Century" w:hAnsi="Century"/>
          <w:sz w:val="32"/>
          <w:szCs w:val="32"/>
        </w:rPr>
      </w:pPr>
      <w:r w:rsidRPr="004E2FED">
        <w:rPr>
          <w:rFonts w:ascii="Century" w:hAnsi="Century"/>
          <w:sz w:val="32"/>
          <w:szCs w:val="32"/>
        </w:rPr>
        <w:t>Team 16</w:t>
      </w:r>
    </w:p>
    <w:p w14:paraId="68832921" w14:textId="77777777" w:rsidR="003E62B0" w:rsidRPr="004E2FED" w:rsidRDefault="003E62B0" w:rsidP="003E62B0">
      <w:pPr>
        <w:jc w:val="center"/>
        <w:rPr>
          <w:rFonts w:ascii="Century" w:hAnsi="Century"/>
          <w:sz w:val="32"/>
          <w:szCs w:val="32"/>
        </w:rPr>
      </w:pPr>
    </w:p>
    <w:p w14:paraId="3FAF8A9A" w14:textId="0BB40621" w:rsidR="00A42738" w:rsidRPr="004E2FED" w:rsidRDefault="00A042E2" w:rsidP="003E62B0">
      <w:pPr>
        <w:jc w:val="center"/>
        <w:rPr>
          <w:rFonts w:ascii="Century" w:hAnsi="Century"/>
          <w:sz w:val="32"/>
          <w:szCs w:val="32"/>
        </w:rPr>
      </w:pPr>
      <w:r w:rsidRPr="004E2FED">
        <w:rPr>
          <w:rFonts w:ascii="Century" w:hAnsi="Century"/>
          <w:sz w:val="32"/>
          <w:szCs w:val="32"/>
        </w:rPr>
        <w:t xml:space="preserve">Date: </w:t>
      </w:r>
      <w:r w:rsidR="003E62B0" w:rsidRPr="004E2FED">
        <w:rPr>
          <w:rFonts w:ascii="Century" w:hAnsi="Century"/>
          <w:sz w:val="32"/>
          <w:szCs w:val="32"/>
        </w:rPr>
        <w:t>26</w:t>
      </w:r>
      <w:r w:rsidR="003E62B0" w:rsidRPr="004E2FED">
        <w:rPr>
          <w:rFonts w:ascii="Century" w:hAnsi="Century"/>
          <w:sz w:val="32"/>
          <w:szCs w:val="32"/>
          <w:vertAlign w:val="superscript"/>
        </w:rPr>
        <w:t>th</w:t>
      </w:r>
      <w:r w:rsidR="003E62B0" w:rsidRPr="004E2FED">
        <w:rPr>
          <w:rFonts w:ascii="Century" w:hAnsi="Century"/>
          <w:sz w:val="32"/>
          <w:szCs w:val="32"/>
        </w:rPr>
        <w:t xml:space="preserve"> </w:t>
      </w:r>
      <w:proofErr w:type="gramStart"/>
      <w:r w:rsidR="003E62B0" w:rsidRPr="004E2FED">
        <w:rPr>
          <w:rFonts w:ascii="Century" w:hAnsi="Century"/>
          <w:sz w:val="32"/>
          <w:szCs w:val="32"/>
        </w:rPr>
        <w:t>April,</w:t>
      </w:r>
      <w:proofErr w:type="gramEnd"/>
      <w:r w:rsidR="003E62B0" w:rsidRPr="004E2FED">
        <w:rPr>
          <w:rFonts w:ascii="Century" w:hAnsi="Century"/>
          <w:sz w:val="32"/>
          <w:szCs w:val="32"/>
        </w:rPr>
        <w:t xml:space="preserve"> 2024.</w:t>
      </w:r>
    </w:p>
    <w:p w14:paraId="21D34E89" w14:textId="16B08E0C" w:rsidR="00A042E2" w:rsidRPr="003E62B0" w:rsidRDefault="00A042E2">
      <w:pPr>
        <w:rPr>
          <w:rFonts w:ascii="Century" w:hAnsi="Century"/>
        </w:rPr>
      </w:pPr>
      <w:r w:rsidRPr="003E62B0">
        <w:rPr>
          <w:rFonts w:ascii="Century" w:hAnsi="Century"/>
        </w:rPr>
        <w:br w:type="page"/>
      </w:r>
    </w:p>
    <w:p w14:paraId="2C705388" w14:textId="1E0D5C48" w:rsidR="00A042E2" w:rsidRPr="003E62B0" w:rsidRDefault="00A042E2">
      <w:pPr>
        <w:rPr>
          <w:rFonts w:ascii="Century" w:hAnsi="Century"/>
          <w:sz w:val="30"/>
          <w:szCs w:val="30"/>
        </w:rPr>
      </w:pPr>
      <w:r w:rsidRPr="003E62B0">
        <w:rPr>
          <w:rFonts w:ascii="Century" w:hAnsi="Century"/>
          <w:sz w:val="30"/>
          <w:szCs w:val="30"/>
        </w:rPr>
        <w:lastRenderedPageBreak/>
        <w:t>Abstract</w:t>
      </w:r>
    </w:p>
    <w:p w14:paraId="0A70A8D6" w14:textId="115EE1B5" w:rsidR="00A042E2" w:rsidRDefault="00CF285F">
      <w:pPr>
        <w:rPr>
          <w:rFonts w:ascii="Century" w:hAnsi="Century"/>
        </w:rPr>
      </w:pPr>
      <w:r w:rsidRPr="003E62B0">
        <w:rPr>
          <w:rFonts w:ascii="Century" w:hAnsi="Century"/>
        </w:rPr>
        <w:t>This project, commissioned by Aliaxis, involves an analogue system designed to detect water level in a water tank. The system consists of a vertical probe, a transmitter and a receiver. The transmitter transmits a signal to the receiver using red light. The report</w:t>
      </w:r>
      <w:r w:rsidR="000818A8" w:rsidRPr="003E62B0">
        <w:rPr>
          <w:rFonts w:ascii="Century" w:hAnsi="Century"/>
        </w:rPr>
        <w:t xml:space="preserve"> </w:t>
      </w:r>
      <w:r w:rsidR="003E62B0" w:rsidRPr="003E62B0">
        <w:rPr>
          <w:rFonts w:ascii="Century" w:hAnsi="Century"/>
        </w:rPr>
        <w:t xml:space="preserve">comprehensively elaborates the water level probe and the designs of both the transmitter and the receiver. </w:t>
      </w:r>
      <w:r w:rsidR="003E62B0">
        <w:rPr>
          <w:rFonts w:ascii="Century" w:hAnsi="Century"/>
        </w:rPr>
        <w:t>This report also outlines the evaluation of the prototype, its range, stability, and accuracy.</w:t>
      </w:r>
    </w:p>
    <w:p w14:paraId="28827C86" w14:textId="77777777" w:rsidR="003E62B0" w:rsidRDefault="003E62B0">
      <w:pPr>
        <w:rPr>
          <w:rFonts w:ascii="Century" w:hAnsi="Century"/>
        </w:rPr>
      </w:pPr>
    </w:p>
    <w:p w14:paraId="7D5FC08B" w14:textId="77777777" w:rsidR="003E62B0" w:rsidRPr="003E62B0" w:rsidRDefault="003E62B0">
      <w:pPr>
        <w:rPr>
          <w:rFonts w:ascii="Century" w:hAnsi="Century"/>
        </w:rPr>
      </w:pPr>
    </w:p>
    <w:p w14:paraId="2DAA8744" w14:textId="77777777" w:rsidR="00A042E2" w:rsidRPr="003E62B0" w:rsidRDefault="00A042E2">
      <w:pPr>
        <w:rPr>
          <w:rFonts w:ascii="Century" w:hAnsi="Century"/>
        </w:rPr>
      </w:pPr>
      <w:r w:rsidRPr="003E62B0">
        <w:rPr>
          <w:rFonts w:ascii="Century" w:hAnsi="Century"/>
        </w:rPr>
        <w:br w:type="page"/>
      </w:r>
    </w:p>
    <w:p w14:paraId="54ED87B5" w14:textId="6D81912C" w:rsidR="00A042E2" w:rsidRPr="003E62B0" w:rsidRDefault="00A042E2">
      <w:pPr>
        <w:rPr>
          <w:rFonts w:ascii="Century" w:hAnsi="Century"/>
          <w:sz w:val="28"/>
          <w:szCs w:val="28"/>
        </w:rPr>
      </w:pPr>
      <w:r w:rsidRPr="003E62B0">
        <w:rPr>
          <w:rFonts w:ascii="Century" w:hAnsi="Century"/>
          <w:sz w:val="28"/>
          <w:szCs w:val="28"/>
        </w:rPr>
        <w:lastRenderedPageBreak/>
        <w:t>Table of contents</w:t>
      </w:r>
    </w:p>
    <w:p w14:paraId="4908F819" w14:textId="5DC3C04F"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Introduction</w:t>
      </w:r>
    </w:p>
    <w:p w14:paraId="049662AD" w14:textId="1F7F514C"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Client requirements</w:t>
      </w:r>
    </w:p>
    <w:p w14:paraId="1E9A4615" w14:textId="4DF7DFC1"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tools and methodology</w:t>
      </w:r>
    </w:p>
    <w:p w14:paraId="4702119C" w14:textId="540AB581"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Water Level Probe</w:t>
      </w:r>
    </w:p>
    <w:p w14:paraId="2ECEFA5F" w14:textId="7043546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Operation principles</w:t>
      </w:r>
    </w:p>
    <w:p w14:paraId="1394345A" w14:textId="706410FB"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Optimised configuration</w:t>
      </w:r>
    </w:p>
    <w:p w14:paraId="0B0864ED" w14:textId="4FF8C6B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Accuracy</w:t>
      </w:r>
    </w:p>
    <w:p w14:paraId="09A133D5" w14:textId="22F0D5E9"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Transmitter and Receiver</w:t>
      </w:r>
    </w:p>
    <w:p w14:paraId="39825C60" w14:textId="0C3582E8"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Design of transmitter</w:t>
      </w:r>
    </w:p>
    <w:p w14:paraId="1C964B13" w14:textId="60D483E3"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Minimization of signal loss</w:t>
      </w:r>
    </w:p>
    <w:p w14:paraId="1B84E1E7" w14:textId="2A29BDDD"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Maximization of range</w:t>
      </w:r>
    </w:p>
    <w:p w14:paraId="398A5554" w14:textId="12738BE7"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 xml:space="preserve">Design of receiver </w:t>
      </w:r>
    </w:p>
    <w:p w14:paraId="000B6B7B" w14:textId="73A816F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Signal capture arrangement</w:t>
      </w:r>
    </w:p>
    <w:p w14:paraId="644E6411" w14:textId="29B22ECD" w:rsidR="00681AAF" w:rsidRPr="003E62B0" w:rsidRDefault="00681AAF" w:rsidP="00681AAF">
      <w:pPr>
        <w:pStyle w:val="ListParagraph"/>
        <w:numPr>
          <w:ilvl w:val="0"/>
          <w:numId w:val="2"/>
        </w:numPr>
        <w:spacing w:line="360" w:lineRule="auto"/>
        <w:rPr>
          <w:rFonts w:ascii="Century" w:hAnsi="Century"/>
        </w:rPr>
      </w:pPr>
      <w:r w:rsidRPr="003E62B0">
        <w:rPr>
          <w:rFonts w:ascii="Century" w:hAnsi="Century"/>
        </w:rPr>
        <w:t>Recommendations</w:t>
      </w:r>
    </w:p>
    <w:p w14:paraId="092EDE6E" w14:textId="34F5C19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Battery</w:t>
      </w:r>
    </w:p>
    <w:p w14:paraId="1F94FE89" w14:textId="5C93242F"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Solar charging system</w:t>
      </w:r>
    </w:p>
    <w:p w14:paraId="5BCFD86F" w14:textId="281224F2" w:rsidR="00681AAF" w:rsidRPr="003E62B0" w:rsidRDefault="00681AAF" w:rsidP="00681AAF">
      <w:pPr>
        <w:pStyle w:val="ListParagraph"/>
        <w:numPr>
          <w:ilvl w:val="1"/>
          <w:numId w:val="2"/>
        </w:numPr>
        <w:spacing w:line="360" w:lineRule="auto"/>
        <w:rPr>
          <w:rFonts w:ascii="Century" w:hAnsi="Century"/>
        </w:rPr>
      </w:pPr>
      <w:r w:rsidRPr="003E62B0">
        <w:rPr>
          <w:rFonts w:ascii="Century" w:hAnsi="Century"/>
        </w:rPr>
        <w:t>Other recommendations</w:t>
      </w:r>
    </w:p>
    <w:p w14:paraId="58E8387A" w14:textId="780BBBA4" w:rsidR="00681AAF" w:rsidRPr="001508E1" w:rsidRDefault="00681AAF" w:rsidP="00681AAF">
      <w:pPr>
        <w:pStyle w:val="ListParagraph"/>
        <w:numPr>
          <w:ilvl w:val="0"/>
          <w:numId w:val="2"/>
        </w:numPr>
        <w:spacing w:line="360" w:lineRule="auto"/>
        <w:rPr>
          <w:rFonts w:ascii="Century" w:hAnsi="Century"/>
        </w:rPr>
      </w:pPr>
      <w:r w:rsidRPr="003E62B0">
        <w:rPr>
          <w:rFonts w:ascii="Century" w:hAnsi="Century"/>
        </w:rPr>
        <w:t>Conclusions</w:t>
      </w:r>
    </w:p>
    <w:p w14:paraId="2117BEB2" w14:textId="659480C7" w:rsidR="00681AAF" w:rsidRPr="003E62B0" w:rsidRDefault="00681AAF" w:rsidP="00681AAF">
      <w:pPr>
        <w:spacing w:line="360" w:lineRule="auto"/>
        <w:rPr>
          <w:rFonts w:ascii="Century" w:hAnsi="Century"/>
        </w:rPr>
      </w:pPr>
      <w:r w:rsidRPr="003E62B0">
        <w:rPr>
          <w:rFonts w:ascii="Century" w:hAnsi="Century"/>
        </w:rPr>
        <w:t>References</w:t>
      </w:r>
    </w:p>
    <w:p w14:paraId="1CA647F1" w14:textId="752A6EB2" w:rsidR="00681AAF" w:rsidRPr="003E62B0" w:rsidRDefault="00681AAF" w:rsidP="00681AAF">
      <w:pPr>
        <w:spacing w:line="360" w:lineRule="auto"/>
        <w:rPr>
          <w:rFonts w:ascii="Century" w:hAnsi="Century"/>
        </w:rPr>
      </w:pPr>
      <w:r w:rsidRPr="003E62B0">
        <w:rPr>
          <w:rFonts w:ascii="Century" w:hAnsi="Century"/>
        </w:rPr>
        <w:t>Bibliography</w:t>
      </w:r>
    </w:p>
    <w:p w14:paraId="7836B2B4" w14:textId="5D8BDA02" w:rsidR="00681AAF" w:rsidRPr="003E62B0" w:rsidRDefault="00681AAF" w:rsidP="00681AAF">
      <w:pPr>
        <w:spacing w:line="360" w:lineRule="auto"/>
        <w:rPr>
          <w:rFonts w:ascii="Century" w:hAnsi="Century"/>
        </w:rPr>
      </w:pPr>
      <w:r w:rsidRPr="003E62B0">
        <w:rPr>
          <w:rFonts w:ascii="Century" w:hAnsi="Century"/>
        </w:rPr>
        <w:t xml:space="preserve">Appendix A – </w:t>
      </w:r>
      <w:r w:rsidR="002269C7">
        <w:rPr>
          <w:rFonts w:ascii="Century" w:hAnsi="Century"/>
        </w:rPr>
        <w:t>Calculations</w:t>
      </w:r>
    </w:p>
    <w:p w14:paraId="75493F29" w14:textId="462769A3" w:rsidR="00681AAF" w:rsidRDefault="00681AAF" w:rsidP="00681AAF">
      <w:pPr>
        <w:spacing w:line="360" w:lineRule="auto"/>
        <w:rPr>
          <w:rFonts w:ascii="Century" w:hAnsi="Century"/>
        </w:rPr>
      </w:pPr>
      <w:r w:rsidRPr="003E62B0">
        <w:rPr>
          <w:rFonts w:ascii="Century" w:hAnsi="Century"/>
        </w:rPr>
        <w:t xml:space="preserve">Appendix B – </w:t>
      </w:r>
      <w:r w:rsidR="002269C7">
        <w:rPr>
          <w:rFonts w:ascii="Century" w:hAnsi="Century"/>
        </w:rPr>
        <w:t>Bills of materials</w:t>
      </w:r>
    </w:p>
    <w:p w14:paraId="028EFE4D" w14:textId="248B98AC" w:rsidR="002269C7" w:rsidRPr="003E62B0" w:rsidRDefault="002269C7" w:rsidP="00681AAF">
      <w:pPr>
        <w:spacing w:line="360" w:lineRule="auto"/>
        <w:rPr>
          <w:rFonts w:ascii="Century" w:hAnsi="Century"/>
        </w:rPr>
      </w:pPr>
      <w:r>
        <w:rPr>
          <w:rFonts w:ascii="Century" w:hAnsi="Century"/>
        </w:rPr>
        <w:t>Appendix C – Solar energy calculations</w:t>
      </w:r>
    </w:p>
    <w:p w14:paraId="2AF1BB1D" w14:textId="784A24BB" w:rsidR="00A042E2" w:rsidRPr="003E62B0" w:rsidRDefault="00A042E2" w:rsidP="00681AAF">
      <w:pPr>
        <w:spacing w:line="360" w:lineRule="auto"/>
        <w:rPr>
          <w:rFonts w:ascii="Century" w:hAnsi="Century"/>
        </w:rPr>
      </w:pPr>
    </w:p>
    <w:p w14:paraId="26F1AE07" w14:textId="77777777" w:rsidR="004E2FED" w:rsidRPr="004E2FED" w:rsidRDefault="00A042E2" w:rsidP="004E2FED">
      <w:pPr>
        <w:pStyle w:val="ListParagraph"/>
        <w:numPr>
          <w:ilvl w:val="0"/>
          <w:numId w:val="8"/>
        </w:numPr>
        <w:rPr>
          <w:rFonts w:ascii="Century" w:hAnsi="Century"/>
          <w:sz w:val="30"/>
          <w:szCs w:val="30"/>
        </w:rPr>
      </w:pPr>
      <w:r w:rsidRPr="004E2FED">
        <w:rPr>
          <w:rFonts w:ascii="Century" w:hAnsi="Century"/>
        </w:rPr>
        <w:br w:type="page"/>
      </w:r>
      <w:r w:rsidR="0016127F" w:rsidRPr="004E2FED">
        <w:rPr>
          <w:rFonts w:ascii="Century" w:hAnsi="Century"/>
          <w:sz w:val="30"/>
          <w:szCs w:val="30"/>
        </w:rPr>
        <w:lastRenderedPageBreak/>
        <w:t>Introduction</w:t>
      </w:r>
      <w:r w:rsidR="004E2FED">
        <w:rPr>
          <w:rFonts w:ascii="Century" w:hAnsi="Century"/>
          <w:sz w:val="30"/>
          <w:szCs w:val="30"/>
        </w:rPr>
        <w:br/>
      </w:r>
      <w:r w:rsidR="007E75B5" w:rsidRPr="004E2FED">
        <w:rPr>
          <w:rFonts w:ascii="Century" w:hAnsi="Century"/>
        </w:rPr>
        <w:t xml:space="preserve">Our client, Aliaxis, requested </w:t>
      </w:r>
      <w:r w:rsidR="00310F4A" w:rsidRPr="004E2FED">
        <w:rPr>
          <w:rFonts w:ascii="Century" w:hAnsi="Century"/>
        </w:rPr>
        <w:t xml:space="preserve">for </w:t>
      </w:r>
      <w:r w:rsidR="007E75B5" w:rsidRPr="004E2FED">
        <w:rPr>
          <w:rFonts w:ascii="Century" w:hAnsi="Century"/>
        </w:rPr>
        <w:t xml:space="preserve">an analogue system designed for detecting the water level of the water tank. Our goal </w:t>
      </w:r>
      <w:r w:rsidR="00F25AB3" w:rsidRPr="004E2FED">
        <w:rPr>
          <w:rFonts w:ascii="Century" w:hAnsi="Century"/>
        </w:rPr>
        <w:t xml:space="preserve">for this project </w:t>
      </w:r>
      <w:r w:rsidR="007E75B5" w:rsidRPr="004E2FED">
        <w:rPr>
          <w:rFonts w:ascii="Century" w:hAnsi="Century"/>
        </w:rPr>
        <w:t xml:space="preserve">is to maximise the range of the transmission between the transmitter and the </w:t>
      </w:r>
      <w:r w:rsidR="008D75A3" w:rsidRPr="004E2FED">
        <w:rPr>
          <w:rFonts w:ascii="Century" w:hAnsi="Century"/>
        </w:rPr>
        <w:t>receiver and</w:t>
      </w:r>
      <w:r w:rsidR="007E75B5" w:rsidRPr="004E2FED">
        <w:rPr>
          <w:rFonts w:ascii="Century" w:hAnsi="Century"/>
        </w:rPr>
        <w:t xml:space="preserve"> minimis</w:t>
      </w:r>
      <w:r w:rsidR="00F25AB3" w:rsidRPr="004E2FED">
        <w:rPr>
          <w:rFonts w:ascii="Century" w:hAnsi="Century"/>
        </w:rPr>
        <w:t>e</w:t>
      </w:r>
      <w:r w:rsidR="007E75B5" w:rsidRPr="004E2FED">
        <w:rPr>
          <w:rFonts w:ascii="Century" w:hAnsi="Century"/>
        </w:rPr>
        <w:t xml:space="preserve"> the signal loss during the transmission.  </w:t>
      </w:r>
      <w:r w:rsidR="00F25AB3" w:rsidRPr="004E2FED">
        <w:rPr>
          <w:rFonts w:ascii="Century" w:hAnsi="Century"/>
        </w:rPr>
        <w:t>For this project, there is no constraints in size and budget of the analogue system design, however, there are requirements that were requested by the client.</w:t>
      </w:r>
    </w:p>
    <w:p w14:paraId="4AC33F1F" w14:textId="77777777" w:rsidR="004E2FED" w:rsidRPr="004E2FED" w:rsidRDefault="0016127F" w:rsidP="004E2FED">
      <w:pPr>
        <w:pStyle w:val="ListParagraph"/>
        <w:numPr>
          <w:ilvl w:val="1"/>
          <w:numId w:val="9"/>
        </w:numPr>
        <w:rPr>
          <w:rFonts w:ascii="Century" w:hAnsi="Century"/>
          <w:sz w:val="30"/>
          <w:szCs w:val="30"/>
        </w:rPr>
      </w:pPr>
      <w:r w:rsidRPr="004E2FED">
        <w:rPr>
          <w:rFonts w:ascii="Century" w:hAnsi="Century"/>
          <w:sz w:val="28"/>
          <w:szCs w:val="28"/>
        </w:rPr>
        <w:t>Client requirements</w:t>
      </w:r>
      <w:r w:rsidR="004E2FED">
        <w:rPr>
          <w:rFonts w:ascii="Century" w:hAnsi="Century"/>
          <w:sz w:val="28"/>
          <w:szCs w:val="28"/>
        </w:rPr>
        <w:br/>
      </w:r>
      <w:r w:rsidR="007E75B5" w:rsidRPr="004E2FED">
        <w:rPr>
          <w:rFonts w:ascii="Century" w:hAnsi="Century"/>
        </w:rPr>
        <w:t>Our team</w:t>
      </w:r>
      <w:r w:rsidR="00681AAF" w:rsidRPr="004E2FED">
        <w:rPr>
          <w:rFonts w:ascii="Century" w:hAnsi="Century"/>
        </w:rPr>
        <w:t xml:space="preserve"> has asked for a few requirements for the design of the project. This </w:t>
      </w:r>
      <w:r w:rsidR="00A71AFE" w:rsidRPr="004E2FED">
        <w:rPr>
          <w:rFonts w:ascii="Century" w:hAnsi="Century"/>
        </w:rPr>
        <w:t>involves</w:t>
      </w:r>
      <w:r w:rsidR="00681AAF" w:rsidRPr="004E2FED">
        <w:rPr>
          <w:rFonts w:ascii="Century" w:hAnsi="Century"/>
        </w:rPr>
        <w:t xml:space="preserve"> accuracy, compliance, system stability, transmission (Tx) range and battery life.</w:t>
      </w:r>
      <w:r w:rsidR="004E2FED">
        <w:rPr>
          <w:rFonts w:ascii="Century" w:hAnsi="Century"/>
        </w:rPr>
        <w:br/>
      </w:r>
      <w:r w:rsidR="00113B9B" w:rsidRPr="004E2FED">
        <w:rPr>
          <w:rFonts w:ascii="Century" w:hAnsi="Century"/>
        </w:rPr>
        <w:t>Accuracy: We conducted an analysis to determine the accuracy needed by the system sensor converting the water level values into electronic measurements.</w:t>
      </w:r>
      <w:r w:rsidR="004E2FED">
        <w:rPr>
          <w:rFonts w:ascii="Century" w:hAnsi="Century"/>
        </w:rPr>
        <w:br/>
      </w:r>
      <w:r w:rsidR="00113B9B" w:rsidRPr="004E2FED">
        <w:rPr>
          <w:rFonts w:ascii="Century" w:hAnsi="Century"/>
        </w:rPr>
        <w:t>Compliance: Device must transmit data without RF emissions to avoid the system needing to meet and be tested to the international standards.</w:t>
      </w:r>
      <w:r w:rsidR="004E2FED">
        <w:rPr>
          <w:rFonts w:ascii="Century" w:hAnsi="Century"/>
        </w:rPr>
        <w:br/>
      </w:r>
      <w:r w:rsidR="00113B9B" w:rsidRPr="004E2FED">
        <w:rPr>
          <w:rFonts w:ascii="Century" w:hAnsi="Century"/>
        </w:rPr>
        <w:t xml:space="preserve">System stability: We are expecting that the system measurement is stable enough to be used as </w:t>
      </w:r>
      <w:r w:rsidR="001508E1" w:rsidRPr="004E2FED">
        <w:rPr>
          <w:rFonts w:ascii="Century" w:hAnsi="Century"/>
        </w:rPr>
        <w:t>an input.</w:t>
      </w:r>
      <w:r w:rsidR="004E2FED">
        <w:rPr>
          <w:rFonts w:ascii="Century" w:hAnsi="Century"/>
        </w:rPr>
        <w:br/>
      </w:r>
      <w:r w:rsidR="001508E1" w:rsidRPr="004E2FED">
        <w:rPr>
          <w:rFonts w:ascii="Century" w:hAnsi="Century"/>
        </w:rPr>
        <w:t>Transmission (Tx) Range: We expect that the transmission range can be as far as possible to transmit the signal from the transmitter to the receiver.</w:t>
      </w:r>
      <w:r w:rsidR="004E2FED">
        <w:rPr>
          <w:rFonts w:ascii="Century" w:hAnsi="Century"/>
        </w:rPr>
        <w:br/>
      </w:r>
      <w:r w:rsidR="001508E1" w:rsidRPr="004E2FED">
        <w:rPr>
          <w:rFonts w:ascii="Century" w:hAnsi="Century"/>
        </w:rPr>
        <w:t>Battery life: We will determine the power requirements for a solar charged battery.</w:t>
      </w:r>
    </w:p>
    <w:p w14:paraId="341DA8A1" w14:textId="1458A46A" w:rsidR="006B3FC9" w:rsidRPr="004E2FED" w:rsidRDefault="00A71AFE" w:rsidP="004E2FED">
      <w:pPr>
        <w:pStyle w:val="ListParagraph"/>
        <w:numPr>
          <w:ilvl w:val="1"/>
          <w:numId w:val="9"/>
        </w:numPr>
        <w:rPr>
          <w:rFonts w:ascii="Century" w:hAnsi="Century"/>
          <w:sz w:val="30"/>
          <w:szCs w:val="30"/>
        </w:rPr>
      </w:pPr>
      <w:r w:rsidRPr="004E2FED">
        <w:rPr>
          <w:rFonts w:ascii="Century" w:hAnsi="Century"/>
          <w:sz w:val="28"/>
          <w:szCs w:val="28"/>
        </w:rPr>
        <w:t>Design tools and methodology</w:t>
      </w:r>
      <w:r w:rsidR="004E2FED">
        <w:rPr>
          <w:rFonts w:ascii="Century" w:hAnsi="Century"/>
          <w:sz w:val="28"/>
          <w:szCs w:val="28"/>
        </w:rPr>
        <w:br/>
      </w:r>
      <w:r w:rsidRPr="004E2FED">
        <w:rPr>
          <w:rFonts w:ascii="Century" w:hAnsi="Century"/>
        </w:rP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LTSpice to simulate the circuit for the transmitter and receiver of the project, </w:t>
      </w:r>
      <w:r w:rsidR="006B3FC9" w:rsidRPr="004E2FED">
        <w:rPr>
          <w:rFonts w:ascii="Century" w:hAnsi="Century"/>
        </w:rPr>
        <w:t>observing the waveforms of the signal and the frequency of the waveform.</w:t>
      </w:r>
      <w:r w:rsidR="00310F4A" w:rsidRPr="004E2FED">
        <w:rPr>
          <w:rFonts w:ascii="Century" w:hAnsi="Century"/>
        </w:rPr>
        <w:t xml:space="preserve"> </w:t>
      </w:r>
      <w:r w:rsidR="004E2FED">
        <w:rPr>
          <w:rFonts w:ascii="Century" w:hAnsi="Century"/>
        </w:rPr>
        <w:br/>
      </w:r>
      <w:r w:rsidR="004E2FED">
        <w:rPr>
          <w:rFonts w:ascii="Century" w:hAnsi="Century"/>
        </w:rPr>
        <w:br/>
      </w:r>
      <w:r w:rsidR="006B3FC9" w:rsidRPr="004E2FED">
        <w:rPr>
          <w:rFonts w:ascii="Century" w:hAnsi="Century"/>
        </w:rPr>
        <w:t xml:space="preserve">We </w:t>
      </w:r>
      <w:r w:rsidR="00310F4A" w:rsidRPr="004E2FED">
        <w:rPr>
          <w:rFonts w:ascii="Century" w:hAnsi="Century"/>
        </w:rPr>
        <w:t>used</w:t>
      </w:r>
      <w:r w:rsidR="006B3FC9" w:rsidRPr="004E2FED">
        <w:rPr>
          <w:rFonts w:ascii="Century" w:hAnsi="Century"/>
        </w:rPr>
        <w:t xml:space="preserve"> a top-down design, where we broke the system into different phases</w:t>
      </w:r>
      <w:r w:rsidR="005566E2" w:rsidRPr="004E2FED">
        <w:rPr>
          <w:rFonts w:ascii="Century" w:hAnsi="Century"/>
        </w:rPr>
        <w:t>. The first phase would be about the water level probe, the second phase is the transmitter, and the last phase is the receiver.</w:t>
      </w:r>
      <w:r w:rsidR="00310F4A" w:rsidRPr="004E2FED">
        <w:rPr>
          <w:rFonts w:ascii="Century" w:hAnsi="Century"/>
        </w:rPr>
        <w:t xml:space="preserve"> </w:t>
      </w:r>
      <w:r w:rsidR="00310F4A" w:rsidRPr="004E2FED">
        <w:rPr>
          <w:rFonts w:ascii="Century" w:hAnsi="Century"/>
        </w:rPr>
        <w:t>We conducted prototyping on the breadboard for testing with electrical component</w:t>
      </w:r>
      <w:r w:rsidR="00310F4A" w:rsidRPr="004E2FED">
        <w:rPr>
          <w:rFonts w:ascii="Century" w:hAnsi="Century"/>
        </w:rPr>
        <w:t>s, before soldering the components onto the PCB board.</w:t>
      </w:r>
    </w:p>
    <w:p w14:paraId="2603FC67" w14:textId="77777777" w:rsidR="00AB185F" w:rsidRPr="003E62B0" w:rsidRDefault="00AB185F">
      <w:pPr>
        <w:rPr>
          <w:rFonts w:ascii="Century" w:hAnsi="Century"/>
          <w:sz w:val="28"/>
          <w:szCs w:val="28"/>
        </w:rPr>
      </w:pPr>
      <w:r w:rsidRPr="003E62B0">
        <w:rPr>
          <w:rFonts w:ascii="Century" w:hAnsi="Century"/>
        </w:rPr>
        <w:br w:type="page"/>
      </w:r>
    </w:p>
    <w:p w14:paraId="36545766" w14:textId="77777777" w:rsidR="00ED6AE2" w:rsidRPr="003E62B0" w:rsidRDefault="00AB185F" w:rsidP="00ED6AE2">
      <w:pPr>
        <w:pStyle w:val="ListParagraph"/>
        <w:numPr>
          <w:ilvl w:val="0"/>
          <w:numId w:val="4"/>
        </w:numPr>
        <w:rPr>
          <w:rFonts w:ascii="Century" w:hAnsi="Century"/>
          <w:sz w:val="30"/>
          <w:szCs w:val="30"/>
        </w:rPr>
      </w:pPr>
      <w:r w:rsidRPr="003E62B0">
        <w:rPr>
          <w:rFonts w:ascii="Century" w:hAnsi="Century"/>
          <w:sz w:val="30"/>
          <w:szCs w:val="30"/>
        </w:rPr>
        <w:lastRenderedPageBreak/>
        <w:t>Water Level Probe</w:t>
      </w:r>
    </w:p>
    <w:p w14:paraId="0B68CCE1" w14:textId="7BCB93A1" w:rsidR="00ED6AE2" w:rsidRPr="003E62B0" w:rsidRDefault="00AB185F" w:rsidP="00ED6AE2">
      <w:pPr>
        <w:pStyle w:val="ListParagraph"/>
        <w:numPr>
          <w:ilvl w:val="1"/>
          <w:numId w:val="5"/>
        </w:numPr>
        <w:rPr>
          <w:rFonts w:ascii="Century" w:hAnsi="Century"/>
          <w:sz w:val="30"/>
          <w:szCs w:val="30"/>
        </w:rPr>
      </w:pPr>
      <w:r w:rsidRPr="003E62B0">
        <w:rPr>
          <w:rFonts w:ascii="Century" w:hAnsi="Century"/>
          <w:sz w:val="28"/>
          <w:szCs w:val="28"/>
        </w:rPr>
        <w:t>Operation principles</w:t>
      </w:r>
      <w:r w:rsidR="00ED6AE2" w:rsidRPr="003E62B0">
        <w:rPr>
          <w:rFonts w:ascii="Century" w:hAnsi="Century"/>
          <w:sz w:val="28"/>
          <w:szCs w:val="28"/>
        </w:rPr>
        <w:br/>
      </w:r>
    </w:p>
    <w:p w14:paraId="069C657B" w14:textId="06ABB7F1" w:rsidR="00A71AFE" w:rsidRPr="003E62B0" w:rsidRDefault="00ED6AE2" w:rsidP="000B33C3">
      <w:pPr>
        <w:pStyle w:val="ListParagraph"/>
        <w:numPr>
          <w:ilvl w:val="1"/>
          <w:numId w:val="5"/>
        </w:numPr>
        <w:rPr>
          <w:rFonts w:ascii="Century" w:hAnsi="Century"/>
          <w:sz w:val="30"/>
          <w:szCs w:val="30"/>
        </w:rPr>
      </w:pPr>
      <w:r w:rsidRPr="003E62B0">
        <w:rPr>
          <w:rFonts w:ascii="Century" w:hAnsi="Century"/>
          <w:sz w:val="28"/>
          <w:szCs w:val="28"/>
        </w:rPr>
        <w:t>Optimised configuration</w:t>
      </w:r>
      <w:r w:rsidR="00A71AFE" w:rsidRPr="003E62B0">
        <w:rPr>
          <w:rFonts w:ascii="Century" w:hAnsi="Century"/>
          <w:sz w:val="28"/>
          <w:szCs w:val="28"/>
        </w:rPr>
        <w:br/>
      </w:r>
      <w:r w:rsidR="00A71AFE" w:rsidRPr="003E62B0">
        <w:rPr>
          <w:rFonts w:ascii="Century" w:hAnsi="Century"/>
        </w:rPr>
        <w:t>We were given 2 options for the dielectric material of the probe, silicone rubber and polyvinyl chloride (PVC)</w:t>
      </w:r>
      <w:r w:rsidR="00310F4A">
        <w:rPr>
          <w:rFonts w:ascii="Century" w:hAnsi="Century"/>
        </w:rPr>
        <w:t xml:space="preserve"> from the design meeting</w:t>
      </w:r>
      <w:r w:rsidR="000818A8" w:rsidRPr="003E62B0">
        <w:rPr>
          <w:rFonts w:ascii="Century" w:hAnsi="Century"/>
        </w:rPr>
        <w:t xml:space="preserve">. After </w:t>
      </w:r>
      <w:r w:rsidR="000B33C3">
        <w:rPr>
          <w:rFonts w:ascii="Century" w:hAnsi="Century"/>
        </w:rPr>
        <w:t xml:space="preserve">conducting simulation in FEMM, we have observed </w:t>
      </w:r>
      <w:r w:rsidR="00310F4A">
        <w:rPr>
          <w:rFonts w:ascii="Century" w:hAnsi="Century"/>
        </w:rPr>
        <w:t xml:space="preserve">that polyvinyl chloride has a more accurate water level detection, in comparison with silicone rubber. </w:t>
      </w:r>
      <w:r w:rsidR="000B33C3">
        <w:rPr>
          <w:rFonts w:ascii="Century" w:hAnsi="Century"/>
        </w:rPr>
        <w:br/>
      </w:r>
      <w:r w:rsidR="000B33C3">
        <w:rPr>
          <w:rFonts w:ascii="Century" w:hAnsi="Century"/>
        </w:rPr>
        <w:br/>
      </w:r>
      <w:r w:rsidR="000B33C3">
        <w:rPr>
          <w:noProof/>
        </w:rPr>
        <w:drawing>
          <wp:inline distT="0" distB="0" distL="0" distR="0" wp14:anchorId="11494269" wp14:editId="11BCF619">
            <wp:extent cx="4767943" cy="2917372"/>
            <wp:effectExtent l="0" t="0" r="13970" b="16510"/>
            <wp:docPr id="1842670643" name="Chart 1">
              <a:extLst xmlns:a="http://schemas.openxmlformats.org/drawingml/2006/main">
                <a:ext uri="{FF2B5EF4-FFF2-40B4-BE49-F238E27FC236}">
                  <a16:creationId xmlns:a16="http://schemas.microsoft.com/office/drawing/2014/main" id="{3C1DFB0A-2669-3767-3CCB-FEF07D8B0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B33C3">
        <w:rPr>
          <w:rFonts w:ascii="Century" w:hAnsi="Century"/>
        </w:rPr>
        <w:br/>
      </w:r>
    </w:p>
    <w:p w14:paraId="2CE9D1BD" w14:textId="2EB52B1E" w:rsidR="000B33C3" w:rsidRPr="000B33C3" w:rsidRDefault="00ED6AE2" w:rsidP="000B33C3">
      <w:pPr>
        <w:pStyle w:val="ListParagraph"/>
        <w:numPr>
          <w:ilvl w:val="1"/>
          <w:numId w:val="5"/>
        </w:numPr>
        <w:rPr>
          <w:rFonts w:ascii="Century" w:hAnsi="Century"/>
          <w:sz w:val="30"/>
          <w:szCs w:val="30"/>
        </w:rPr>
      </w:pPr>
      <w:r w:rsidRPr="003E62B0">
        <w:rPr>
          <w:rFonts w:ascii="Century" w:hAnsi="Century"/>
          <w:sz w:val="28"/>
          <w:szCs w:val="28"/>
        </w:rPr>
        <w:t>Accuracy</w:t>
      </w:r>
      <w:r w:rsidR="000818A8" w:rsidRPr="003E62B0">
        <w:rPr>
          <w:rFonts w:ascii="Century" w:hAnsi="Century"/>
          <w:sz w:val="28"/>
          <w:szCs w:val="28"/>
        </w:rPr>
        <w:br/>
      </w:r>
      <w:r w:rsidR="00310F4A">
        <w:rPr>
          <w:rFonts w:ascii="Century" w:hAnsi="Century"/>
        </w:rPr>
        <w:t xml:space="preserve">We’ve calculated the volume of water when the water tank is full, and </w:t>
      </w:r>
      <w:r w:rsidR="007D5963">
        <w:rPr>
          <w:rFonts w:ascii="Century" w:hAnsi="Century"/>
        </w:rPr>
        <w:t xml:space="preserve">calculated the </w:t>
      </w:r>
      <w:r w:rsidR="004E2FED">
        <w:rPr>
          <w:rFonts w:ascii="Century" w:hAnsi="Century"/>
        </w:rPr>
        <w:t xml:space="preserve">theoretical </w:t>
      </w:r>
      <w:r w:rsidR="007D5963">
        <w:rPr>
          <w:rFonts w:ascii="Century" w:hAnsi="Century"/>
        </w:rPr>
        <w:t xml:space="preserve">volume of water when the water tank is at 20% water level. Then we calculated </w:t>
      </w:r>
      <w:r w:rsidR="004E2FED">
        <w:rPr>
          <w:rFonts w:ascii="Century" w:hAnsi="Century"/>
        </w:rPr>
        <w:t xml:space="preserve">a theoretical accuracy using the theoretical volume of water when the water level is at 20%. The result from our theoretical accuracy shows that with the smallest detectable capacitance of 1pF, </w:t>
      </w:r>
      <w:r w:rsidR="000B33C3">
        <w:rPr>
          <w:rFonts w:ascii="Century" w:hAnsi="Century"/>
          <w:sz w:val="30"/>
          <w:szCs w:val="30"/>
        </w:rPr>
        <w:br/>
      </w:r>
      <w:r w:rsidR="000B33C3">
        <w:rPr>
          <w:rFonts w:ascii="Century" w:hAnsi="Century"/>
          <w:sz w:val="30"/>
          <w:szCs w:val="30"/>
        </w:rPr>
        <w:br/>
      </w:r>
      <w:r w:rsidR="000B33C3">
        <w:rPr>
          <w:rFonts w:ascii="Century" w:hAnsi="Century"/>
          <w:sz w:val="30"/>
          <w:szCs w:val="30"/>
        </w:rPr>
        <w:br/>
      </w:r>
    </w:p>
    <w:p w14:paraId="5AAF49B4" w14:textId="77777777" w:rsidR="00AB185F" w:rsidRPr="003E62B0" w:rsidRDefault="00AB185F">
      <w:pPr>
        <w:rPr>
          <w:rFonts w:ascii="Century" w:hAnsi="Century"/>
        </w:rPr>
      </w:pPr>
      <w:r w:rsidRPr="003E62B0">
        <w:rPr>
          <w:rFonts w:ascii="Century" w:hAnsi="Century"/>
        </w:rPr>
        <w:br w:type="page"/>
      </w:r>
    </w:p>
    <w:p w14:paraId="744F02EE" w14:textId="7A41C1C0" w:rsidR="00AB185F" w:rsidRDefault="007D5963" w:rsidP="00310F4A">
      <w:pPr>
        <w:pStyle w:val="ListParagraph"/>
        <w:numPr>
          <w:ilvl w:val="0"/>
          <w:numId w:val="5"/>
        </w:numPr>
        <w:rPr>
          <w:rFonts w:ascii="Century" w:hAnsi="Century"/>
          <w:sz w:val="30"/>
          <w:szCs w:val="30"/>
        </w:rPr>
      </w:pPr>
      <w:r>
        <w:rPr>
          <w:rFonts w:ascii="Century" w:hAnsi="Century"/>
          <w:sz w:val="30"/>
          <w:szCs w:val="30"/>
        </w:rPr>
        <w:lastRenderedPageBreak/>
        <w:t>Transmitter and Receiver</w:t>
      </w:r>
    </w:p>
    <w:p w14:paraId="35E46EF0" w14:textId="61503122"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Design of transmitter</w:t>
      </w:r>
      <w:r>
        <w:rPr>
          <w:rFonts w:ascii="Century" w:hAnsi="Century"/>
          <w:sz w:val="28"/>
          <w:szCs w:val="28"/>
        </w:rPr>
        <w:br/>
      </w:r>
    </w:p>
    <w:p w14:paraId="179E8DD9" w14:textId="5C79D8D1"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Minimization of signal loss</w:t>
      </w:r>
      <w:r>
        <w:rPr>
          <w:rFonts w:ascii="Century" w:hAnsi="Century"/>
          <w:sz w:val="28"/>
          <w:szCs w:val="28"/>
        </w:rPr>
        <w:br/>
      </w:r>
    </w:p>
    <w:p w14:paraId="40A32AE3" w14:textId="497FA03E"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Maximization of range</w:t>
      </w:r>
      <w:r>
        <w:rPr>
          <w:rFonts w:ascii="Century" w:hAnsi="Century"/>
          <w:sz w:val="28"/>
          <w:szCs w:val="28"/>
        </w:rPr>
        <w:br/>
      </w:r>
    </w:p>
    <w:p w14:paraId="4B640962" w14:textId="40334DF4"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Design of receiver</w:t>
      </w:r>
      <w:r>
        <w:rPr>
          <w:rFonts w:ascii="Century" w:hAnsi="Century"/>
          <w:sz w:val="28"/>
          <w:szCs w:val="28"/>
        </w:rPr>
        <w:br/>
      </w:r>
    </w:p>
    <w:p w14:paraId="3B840D14" w14:textId="0B4264E8" w:rsidR="007D5963" w:rsidRPr="007D5963" w:rsidRDefault="007D5963" w:rsidP="007D5963">
      <w:pPr>
        <w:pStyle w:val="ListParagraph"/>
        <w:numPr>
          <w:ilvl w:val="1"/>
          <w:numId w:val="5"/>
        </w:numPr>
        <w:rPr>
          <w:rFonts w:ascii="Century" w:hAnsi="Century"/>
          <w:sz w:val="28"/>
          <w:szCs w:val="28"/>
        </w:rPr>
      </w:pPr>
      <w:r w:rsidRPr="007D5963">
        <w:rPr>
          <w:rFonts w:ascii="Century" w:hAnsi="Century"/>
          <w:sz w:val="28"/>
          <w:szCs w:val="28"/>
        </w:rPr>
        <w:t>Signal capture arrangement</w:t>
      </w:r>
      <w:r>
        <w:rPr>
          <w:rFonts w:ascii="Century" w:hAnsi="Century"/>
          <w:sz w:val="28"/>
          <w:szCs w:val="28"/>
        </w:rPr>
        <w:br/>
      </w:r>
    </w:p>
    <w:p w14:paraId="00B0FBEE" w14:textId="77777777" w:rsidR="00AB185F" w:rsidRPr="003E62B0" w:rsidRDefault="00AB185F">
      <w:pPr>
        <w:rPr>
          <w:rFonts w:ascii="Century" w:hAnsi="Century"/>
        </w:rPr>
      </w:pPr>
      <w:r w:rsidRPr="003E62B0">
        <w:rPr>
          <w:rFonts w:ascii="Century" w:hAnsi="Century"/>
        </w:rPr>
        <w:br w:type="page"/>
      </w:r>
    </w:p>
    <w:p w14:paraId="00888285" w14:textId="70E28FB0" w:rsidR="004E2FED" w:rsidRDefault="004E2FED" w:rsidP="004E2FED">
      <w:pPr>
        <w:pStyle w:val="ListParagraph"/>
        <w:numPr>
          <w:ilvl w:val="0"/>
          <w:numId w:val="5"/>
        </w:numPr>
        <w:rPr>
          <w:rFonts w:ascii="Century" w:hAnsi="Century"/>
          <w:sz w:val="30"/>
          <w:szCs w:val="30"/>
        </w:rPr>
      </w:pPr>
      <w:r>
        <w:rPr>
          <w:rFonts w:ascii="Century" w:hAnsi="Century"/>
          <w:sz w:val="30"/>
          <w:szCs w:val="30"/>
        </w:rPr>
        <w:lastRenderedPageBreak/>
        <w:t>Recommendations</w:t>
      </w:r>
    </w:p>
    <w:p w14:paraId="6806D2F6" w14:textId="6783AF24" w:rsidR="004E2FED" w:rsidRPr="004E2FED" w:rsidRDefault="004E2FED" w:rsidP="004E2FED">
      <w:pPr>
        <w:pStyle w:val="ListParagraph"/>
        <w:numPr>
          <w:ilvl w:val="1"/>
          <w:numId w:val="5"/>
        </w:numPr>
        <w:rPr>
          <w:rFonts w:ascii="Century" w:hAnsi="Century"/>
          <w:sz w:val="30"/>
          <w:szCs w:val="30"/>
        </w:rPr>
      </w:pPr>
      <w:r>
        <w:rPr>
          <w:rFonts w:ascii="Century" w:hAnsi="Century"/>
          <w:sz w:val="28"/>
          <w:szCs w:val="28"/>
        </w:rPr>
        <w:t>Battery</w:t>
      </w:r>
      <w:r>
        <w:rPr>
          <w:rFonts w:ascii="Century" w:hAnsi="Century"/>
          <w:sz w:val="28"/>
          <w:szCs w:val="28"/>
        </w:rPr>
        <w:br/>
      </w:r>
    </w:p>
    <w:p w14:paraId="188C9199" w14:textId="7415D179" w:rsidR="004E2FED" w:rsidRDefault="004E2FED" w:rsidP="004E2FED">
      <w:pPr>
        <w:pStyle w:val="ListParagraph"/>
        <w:numPr>
          <w:ilvl w:val="1"/>
          <w:numId w:val="5"/>
        </w:numPr>
        <w:rPr>
          <w:rFonts w:ascii="Century" w:hAnsi="Century"/>
          <w:sz w:val="30"/>
          <w:szCs w:val="30"/>
        </w:rPr>
      </w:pPr>
      <w:r>
        <w:rPr>
          <w:rFonts w:ascii="Century" w:hAnsi="Century"/>
          <w:sz w:val="30"/>
          <w:szCs w:val="30"/>
        </w:rPr>
        <w:t>Solar charging system</w:t>
      </w:r>
      <w:r>
        <w:rPr>
          <w:rFonts w:ascii="Century" w:hAnsi="Century"/>
          <w:sz w:val="30"/>
          <w:szCs w:val="30"/>
        </w:rPr>
        <w:br/>
      </w:r>
    </w:p>
    <w:p w14:paraId="3B786F97" w14:textId="04121143" w:rsidR="004E2FED" w:rsidRPr="004E2FED" w:rsidRDefault="004E2FED" w:rsidP="004E2FED">
      <w:pPr>
        <w:pStyle w:val="ListParagraph"/>
        <w:numPr>
          <w:ilvl w:val="1"/>
          <w:numId w:val="5"/>
        </w:numPr>
        <w:rPr>
          <w:rFonts w:ascii="Century" w:hAnsi="Century"/>
          <w:sz w:val="30"/>
          <w:szCs w:val="30"/>
        </w:rPr>
      </w:pPr>
      <w:r>
        <w:rPr>
          <w:rFonts w:ascii="Century" w:hAnsi="Century"/>
          <w:sz w:val="30"/>
          <w:szCs w:val="30"/>
        </w:rPr>
        <w:t>Other recommendations</w:t>
      </w:r>
      <w:r>
        <w:rPr>
          <w:rFonts w:ascii="Century" w:hAnsi="Century"/>
          <w:sz w:val="30"/>
          <w:szCs w:val="30"/>
        </w:rPr>
        <w:br/>
      </w:r>
    </w:p>
    <w:p w14:paraId="2911E35E" w14:textId="77777777" w:rsidR="00AB185F" w:rsidRPr="003E62B0" w:rsidRDefault="00AB185F">
      <w:pPr>
        <w:rPr>
          <w:rFonts w:ascii="Century" w:hAnsi="Century"/>
        </w:rPr>
      </w:pPr>
      <w:r w:rsidRPr="003E62B0">
        <w:rPr>
          <w:rFonts w:ascii="Century" w:hAnsi="Century"/>
        </w:rPr>
        <w:br w:type="page"/>
      </w:r>
    </w:p>
    <w:p w14:paraId="72DB881C" w14:textId="4841B07A" w:rsidR="00247B47" w:rsidRPr="00247B47" w:rsidRDefault="00247B47" w:rsidP="00247B47">
      <w:pPr>
        <w:pStyle w:val="ListParagraph"/>
        <w:numPr>
          <w:ilvl w:val="0"/>
          <w:numId w:val="5"/>
        </w:numPr>
        <w:rPr>
          <w:rFonts w:ascii="Century" w:hAnsi="Century"/>
          <w:sz w:val="30"/>
          <w:szCs w:val="30"/>
        </w:rPr>
      </w:pPr>
      <w:r>
        <w:rPr>
          <w:rFonts w:ascii="Century" w:hAnsi="Century"/>
          <w:sz w:val="30"/>
          <w:szCs w:val="30"/>
        </w:rPr>
        <w:lastRenderedPageBreak/>
        <w:t>Conclusions</w:t>
      </w:r>
    </w:p>
    <w:p w14:paraId="04C4081F" w14:textId="77777777" w:rsidR="00AB185F" w:rsidRPr="003E62B0" w:rsidRDefault="00AB185F">
      <w:pPr>
        <w:rPr>
          <w:rFonts w:ascii="Century" w:hAnsi="Century"/>
        </w:rPr>
      </w:pPr>
      <w:r w:rsidRPr="003E62B0">
        <w:rPr>
          <w:rFonts w:ascii="Century" w:hAnsi="Century"/>
        </w:rPr>
        <w:br w:type="page"/>
      </w:r>
    </w:p>
    <w:p w14:paraId="43BD3DA8" w14:textId="679FF308" w:rsidR="00AB185F" w:rsidRPr="00247B47" w:rsidRDefault="00247B47">
      <w:pPr>
        <w:rPr>
          <w:rFonts w:ascii="Century" w:hAnsi="Century"/>
          <w:sz w:val="30"/>
          <w:szCs w:val="30"/>
        </w:rPr>
      </w:pPr>
      <w:r>
        <w:rPr>
          <w:rFonts w:ascii="Century" w:hAnsi="Century"/>
          <w:sz w:val="30"/>
          <w:szCs w:val="30"/>
        </w:rPr>
        <w:lastRenderedPageBreak/>
        <w:t>References</w:t>
      </w:r>
    </w:p>
    <w:p w14:paraId="4716A064" w14:textId="77777777" w:rsidR="00247B47" w:rsidRDefault="00247B47">
      <w:pPr>
        <w:rPr>
          <w:rFonts w:ascii="Century" w:hAnsi="Century"/>
        </w:rPr>
      </w:pPr>
    </w:p>
    <w:p w14:paraId="7CC04B4E" w14:textId="77777777" w:rsidR="00247B47" w:rsidRDefault="00247B47">
      <w:pPr>
        <w:rPr>
          <w:rFonts w:ascii="Century" w:hAnsi="Century"/>
        </w:rPr>
      </w:pPr>
      <w:r>
        <w:rPr>
          <w:rFonts w:ascii="Century" w:hAnsi="Century"/>
        </w:rPr>
        <w:br w:type="page"/>
      </w:r>
    </w:p>
    <w:p w14:paraId="3DBE8079" w14:textId="6C91073B" w:rsidR="00AB185F" w:rsidRPr="003E62B0" w:rsidRDefault="00247B47">
      <w:pPr>
        <w:rPr>
          <w:rFonts w:ascii="Century" w:hAnsi="Century"/>
        </w:rPr>
      </w:pPr>
      <w:r>
        <w:rPr>
          <w:rFonts w:ascii="Century" w:hAnsi="Century"/>
          <w:sz w:val="30"/>
          <w:szCs w:val="30"/>
        </w:rPr>
        <w:lastRenderedPageBreak/>
        <w:t>Bibliography</w:t>
      </w:r>
      <w:r w:rsidR="00AB185F" w:rsidRPr="003E62B0">
        <w:rPr>
          <w:rFonts w:ascii="Century" w:hAnsi="Century"/>
        </w:rPr>
        <w:br w:type="page"/>
      </w:r>
    </w:p>
    <w:p w14:paraId="72F6A8BA" w14:textId="4E829012" w:rsidR="00AB185F" w:rsidRDefault="00310F4A">
      <w:pPr>
        <w:rPr>
          <w:rFonts w:ascii="Century" w:hAnsi="Century"/>
          <w:sz w:val="30"/>
          <w:szCs w:val="30"/>
        </w:rPr>
      </w:pPr>
      <w:r>
        <w:rPr>
          <w:rFonts w:ascii="Century" w:hAnsi="Century"/>
          <w:sz w:val="30"/>
          <w:szCs w:val="30"/>
        </w:rPr>
        <w:lastRenderedPageBreak/>
        <w:t>Appendices</w:t>
      </w:r>
    </w:p>
    <w:p w14:paraId="39B50BE2" w14:textId="19D9ACB1" w:rsidR="00310F4A" w:rsidRDefault="00310F4A">
      <w:pPr>
        <w:rPr>
          <w:rFonts w:ascii="Century" w:hAnsi="Century"/>
          <w:sz w:val="28"/>
          <w:szCs w:val="28"/>
        </w:rPr>
      </w:pPr>
      <w:r>
        <w:rPr>
          <w:rFonts w:ascii="Century" w:hAnsi="Century"/>
          <w:sz w:val="28"/>
          <w:szCs w:val="28"/>
        </w:rPr>
        <w:t>Appendix A – Calculation in Water Level Probe</w:t>
      </w:r>
    </w:p>
    <w:p w14:paraId="211A4A11" w14:textId="30D2DFBD" w:rsidR="00310F4A" w:rsidRPr="00310F4A" w:rsidRDefault="00310F4A">
      <w:pPr>
        <w:rPr>
          <w:rFonts w:ascii="Century" w:hAnsi="Century"/>
        </w:rPr>
      </w:pPr>
      <w:r>
        <w:rPr>
          <w:rFonts w:ascii="Century" w:hAnsi="Century"/>
        </w:rPr>
        <w:t>We used</w:t>
      </w:r>
    </w:p>
    <w:sectPr w:rsidR="00310F4A" w:rsidRPr="00310F4A" w:rsidSect="009837D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CE2653"/>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2" w15:restartNumberingAfterBreak="0">
    <w:nsid w:val="0DCF697A"/>
    <w:multiLevelType w:val="hybridMultilevel"/>
    <w:tmpl w:val="BBE6E0CE"/>
    <w:lvl w:ilvl="0" w:tplc="7EFAD4A0">
      <w:start w:val="1"/>
      <w:numFmt w:val="decimal"/>
      <w:lvlText w:val="%1"/>
      <w:lvlJc w:val="left"/>
      <w:pPr>
        <w:ind w:left="720" w:hanging="360"/>
      </w:pPr>
      <w:rPr>
        <w:rFonts w:hint="default"/>
        <w:sz w:val="24"/>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6737F2C"/>
    <w:multiLevelType w:val="multilevel"/>
    <w:tmpl w:val="0F5EF616"/>
    <w:lvl w:ilvl="0">
      <w:start w:val="1"/>
      <w:numFmt w:val="decimal"/>
      <w:lvlText w:val="%1"/>
      <w:lvlJc w:val="left"/>
      <w:pPr>
        <w:ind w:left="384" w:hanging="384"/>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4" w15:restartNumberingAfterBreak="0">
    <w:nsid w:val="173C0896"/>
    <w:multiLevelType w:val="hybridMultilevel"/>
    <w:tmpl w:val="4D1696B4"/>
    <w:lvl w:ilvl="0" w:tplc="356CC24A">
      <w:start w:val="1"/>
      <w:numFmt w:val="decimal"/>
      <w:lvlText w:val="%1"/>
      <w:lvlJc w:val="left"/>
      <w:pPr>
        <w:ind w:left="732" w:hanging="360"/>
      </w:pPr>
      <w:rPr>
        <w:rFonts w:hint="default"/>
        <w:sz w:val="24"/>
      </w:rPr>
    </w:lvl>
    <w:lvl w:ilvl="1" w:tplc="3C090019" w:tentative="1">
      <w:start w:val="1"/>
      <w:numFmt w:val="lowerLetter"/>
      <w:lvlText w:val="%2."/>
      <w:lvlJc w:val="left"/>
      <w:pPr>
        <w:ind w:left="1452" w:hanging="360"/>
      </w:pPr>
    </w:lvl>
    <w:lvl w:ilvl="2" w:tplc="3C09001B" w:tentative="1">
      <w:start w:val="1"/>
      <w:numFmt w:val="lowerRoman"/>
      <w:lvlText w:val="%3."/>
      <w:lvlJc w:val="right"/>
      <w:pPr>
        <w:ind w:left="2172" w:hanging="180"/>
      </w:pPr>
    </w:lvl>
    <w:lvl w:ilvl="3" w:tplc="3C09000F" w:tentative="1">
      <w:start w:val="1"/>
      <w:numFmt w:val="decimal"/>
      <w:lvlText w:val="%4."/>
      <w:lvlJc w:val="left"/>
      <w:pPr>
        <w:ind w:left="2892" w:hanging="360"/>
      </w:pPr>
    </w:lvl>
    <w:lvl w:ilvl="4" w:tplc="3C090019" w:tentative="1">
      <w:start w:val="1"/>
      <w:numFmt w:val="lowerLetter"/>
      <w:lvlText w:val="%5."/>
      <w:lvlJc w:val="left"/>
      <w:pPr>
        <w:ind w:left="3612" w:hanging="360"/>
      </w:pPr>
    </w:lvl>
    <w:lvl w:ilvl="5" w:tplc="3C09001B" w:tentative="1">
      <w:start w:val="1"/>
      <w:numFmt w:val="lowerRoman"/>
      <w:lvlText w:val="%6."/>
      <w:lvlJc w:val="right"/>
      <w:pPr>
        <w:ind w:left="4332" w:hanging="180"/>
      </w:pPr>
    </w:lvl>
    <w:lvl w:ilvl="6" w:tplc="3C09000F" w:tentative="1">
      <w:start w:val="1"/>
      <w:numFmt w:val="decimal"/>
      <w:lvlText w:val="%7."/>
      <w:lvlJc w:val="left"/>
      <w:pPr>
        <w:ind w:left="5052" w:hanging="360"/>
      </w:pPr>
    </w:lvl>
    <w:lvl w:ilvl="7" w:tplc="3C090019" w:tentative="1">
      <w:start w:val="1"/>
      <w:numFmt w:val="lowerLetter"/>
      <w:lvlText w:val="%8."/>
      <w:lvlJc w:val="left"/>
      <w:pPr>
        <w:ind w:left="5772" w:hanging="360"/>
      </w:pPr>
    </w:lvl>
    <w:lvl w:ilvl="8" w:tplc="3C09001B" w:tentative="1">
      <w:start w:val="1"/>
      <w:numFmt w:val="lowerRoman"/>
      <w:lvlText w:val="%9."/>
      <w:lvlJc w:val="right"/>
      <w:pPr>
        <w:ind w:left="6492" w:hanging="180"/>
      </w:pPr>
    </w:lvl>
  </w:abstractNum>
  <w:abstractNum w:abstractNumId="5"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2D8022F"/>
    <w:multiLevelType w:val="multilevel"/>
    <w:tmpl w:val="0F5EF616"/>
    <w:lvl w:ilvl="0">
      <w:start w:val="1"/>
      <w:numFmt w:val="decimal"/>
      <w:lvlText w:val="%1"/>
      <w:lvlJc w:val="left"/>
      <w:pPr>
        <w:ind w:left="384" w:hanging="384"/>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7" w15:restartNumberingAfterBreak="0">
    <w:nsid w:val="565E20E0"/>
    <w:multiLevelType w:val="multilevel"/>
    <w:tmpl w:val="0F5EF616"/>
    <w:lvl w:ilvl="0">
      <w:start w:val="1"/>
      <w:numFmt w:val="decimal"/>
      <w:lvlText w:val="%1"/>
      <w:lvlJc w:val="left"/>
      <w:pPr>
        <w:ind w:left="384" w:hanging="384"/>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abstractNum w:abstractNumId="8"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9"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10"/>
  </w:num>
  <w:num w:numId="2" w16cid:durableId="20515041">
    <w:abstractNumId w:val="0"/>
  </w:num>
  <w:num w:numId="3" w16cid:durableId="1836875648">
    <w:abstractNumId w:val="5"/>
  </w:num>
  <w:num w:numId="4" w16cid:durableId="1806268308">
    <w:abstractNumId w:val="9"/>
  </w:num>
  <w:num w:numId="5" w16cid:durableId="643659103">
    <w:abstractNumId w:val="8"/>
  </w:num>
  <w:num w:numId="6" w16cid:durableId="557471656">
    <w:abstractNumId w:val="1"/>
  </w:num>
  <w:num w:numId="7" w16cid:durableId="1447041255">
    <w:abstractNumId w:val="4"/>
  </w:num>
  <w:num w:numId="8" w16cid:durableId="1994870930">
    <w:abstractNumId w:val="2"/>
  </w:num>
  <w:num w:numId="9" w16cid:durableId="523323465">
    <w:abstractNumId w:val="3"/>
  </w:num>
  <w:num w:numId="10" w16cid:durableId="782844463">
    <w:abstractNumId w:val="7"/>
  </w:num>
  <w:num w:numId="11" w16cid:durableId="164831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818A8"/>
    <w:rsid w:val="000B33C3"/>
    <w:rsid w:val="000C392A"/>
    <w:rsid w:val="00113B9B"/>
    <w:rsid w:val="001508E1"/>
    <w:rsid w:val="0016127F"/>
    <w:rsid w:val="00181C53"/>
    <w:rsid w:val="002269C7"/>
    <w:rsid w:val="00247B47"/>
    <w:rsid w:val="00270179"/>
    <w:rsid w:val="00310F4A"/>
    <w:rsid w:val="003E62B0"/>
    <w:rsid w:val="004E2FED"/>
    <w:rsid w:val="005566E2"/>
    <w:rsid w:val="00681AAF"/>
    <w:rsid w:val="006B3FC9"/>
    <w:rsid w:val="007A114A"/>
    <w:rsid w:val="007D5963"/>
    <w:rsid w:val="007E75B5"/>
    <w:rsid w:val="008D75A3"/>
    <w:rsid w:val="009837D6"/>
    <w:rsid w:val="009C6F2E"/>
    <w:rsid w:val="00A042E2"/>
    <w:rsid w:val="00A42738"/>
    <w:rsid w:val="00A71AFE"/>
    <w:rsid w:val="00AB185F"/>
    <w:rsid w:val="00BD1DE2"/>
    <w:rsid w:val="00C93C1B"/>
    <w:rsid w:val="00CF285F"/>
    <w:rsid w:val="00D81A1B"/>
    <w:rsid w:val="00E22E2B"/>
    <w:rsid w:val="00E2355B"/>
    <w:rsid w:val="00E47D84"/>
    <w:rsid w:val="00ED6AE2"/>
    <w:rsid w:val="00F12884"/>
    <w:rsid w:val="00F25A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don\Documents\ee310-team16\Phase1-Development-of-Probe\EE310-Team16-Phase1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HK"/>
              <a:t>Capacitance of dielectric vs Water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Sheet1!$C$31</c:f>
              <c:strCache>
                <c:ptCount val="1"/>
                <c:pt idx="0">
                  <c:v>Silicone Rubber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Sheet1!$B$32:$B$37</c:f>
              <c:strCache>
                <c:ptCount val="6"/>
                <c:pt idx="0">
                  <c:v>0% Water</c:v>
                </c:pt>
                <c:pt idx="1">
                  <c:v>20% Water</c:v>
                </c:pt>
                <c:pt idx="2">
                  <c:v>40% Water</c:v>
                </c:pt>
                <c:pt idx="3">
                  <c:v>60% Water</c:v>
                </c:pt>
                <c:pt idx="4">
                  <c:v>80% Water</c:v>
                </c:pt>
                <c:pt idx="5">
                  <c:v>100% Water</c:v>
                </c:pt>
              </c:strCache>
            </c:strRef>
          </c:cat>
          <c:val>
            <c:numRef>
              <c:f>Sheet1!$C$32:$C$37</c:f>
              <c:numCache>
                <c:formatCode>0.00</c:formatCode>
                <c:ptCount val="6"/>
                <c:pt idx="0">
                  <c:v>44.2</c:v>
                </c:pt>
                <c:pt idx="1">
                  <c:v>64.2</c:v>
                </c:pt>
                <c:pt idx="2">
                  <c:v>82.4</c:v>
                </c:pt>
                <c:pt idx="3">
                  <c:v>102</c:v>
                </c:pt>
                <c:pt idx="4">
                  <c:v>121</c:v>
                </c:pt>
                <c:pt idx="5">
                  <c:v>140</c:v>
                </c:pt>
              </c:numCache>
            </c:numRef>
          </c:val>
          <c:smooth val="0"/>
          <c:extLst>
            <c:ext xmlns:c16="http://schemas.microsoft.com/office/drawing/2014/chart" uri="{C3380CC4-5D6E-409C-BE32-E72D297353CC}">
              <c16:uniqueId val="{00000000-BAFF-4740-8841-9E123B8A18DB}"/>
            </c:ext>
          </c:extLst>
        </c:ser>
        <c:ser>
          <c:idx val="1"/>
          <c:order val="1"/>
          <c:tx>
            <c:strRef>
              <c:f>Sheet1!$D$31</c:f>
              <c:strCache>
                <c:ptCount val="1"/>
                <c:pt idx="0">
                  <c:v>Polyvinyl Chloride (PVC)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Sheet1!$B$32:$B$37</c:f>
              <c:strCache>
                <c:ptCount val="6"/>
                <c:pt idx="0">
                  <c:v>0% Water</c:v>
                </c:pt>
                <c:pt idx="1">
                  <c:v>20% Water</c:v>
                </c:pt>
                <c:pt idx="2">
                  <c:v>40% Water</c:v>
                </c:pt>
                <c:pt idx="3">
                  <c:v>60% Water</c:v>
                </c:pt>
                <c:pt idx="4">
                  <c:v>80% Water</c:v>
                </c:pt>
                <c:pt idx="5">
                  <c:v>100% Water</c:v>
                </c:pt>
              </c:strCache>
            </c:strRef>
          </c:cat>
          <c:val>
            <c:numRef>
              <c:f>Sheet1!$D$32:$D$37</c:f>
              <c:numCache>
                <c:formatCode>0.00</c:formatCode>
                <c:ptCount val="6"/>
                <c:pt idx="0">
                  <c:v>65</c:v>
                </c:pt>
                <c:pt idx="1">
                  <c:v>120</c:v>
                </c:pt>
                <c:pt idx="2">
                  <c:v>175</c:v>
                </c:pt>
                <c:pt idx="3">
                  <c:v>231</c:v>
                </c:pt>
                <c:pt idx="4">
                  <c:v>286</c:v>
                </c:pt>
                <c:pt idx="5">
                  <c:v>341</c:v>
                </c:pt>
              </c:numCache>
            </c:numRef>
          </c:val>
          <c:smooth val="0"/>
          <c:extLst>
            <c:ext xmlns:c16="http://schemas.microsoft.com/office/drawing/2014/chart" uri="{C3380CC4-5D6E-409C-BE32-E72D297353CC}">
              <c16:uniqueId val="{00000001-BAFF-4740-8841-9E123B8A18DB}"/>
            </c:ext>
          </c:extLst>
        </c:ser>
        <c:dLbls>
          <c:showLegendKey val="0"/>
          <c:showVal val="0"/>
          <c:showCatName val="0"/>
          <c:showSerName val="0"/>
          <c:showPercent val="0"/>
          <c:showBubbleSize val="0"/>
        </c:dLbls>
        <c:marker val="1"/>
        <c:smooth val="0"/>
        <c:axId val="271743472"/>
        <c:axId val="133840512"/>
      </c:lineChart>
      <c:catAx>
        <c:axId val="27174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Water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40512"/>
        <c:crosses val="autoZero"/>
        <c:auto val="1"/>
        <c:lblAlgn val="ctr"/>
        <c:lblOffset val="100"/>
        <c:noMultiLvlLbl val="0"/>
      </c:catAx>
      <c:valAx>
        <c:axId val="13384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t>Capacitance (pF)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74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374</TotalTime>
  <Pages>11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14</cp:revision>
  <dcterms:created xsi:type="dcterms:W3CDTF">2024-03-05T09:23:00Z</dcterms:created>
  <dcterms:modified xsi:type="dcterms:W3CDTF">2024-04-26T06:17:00Z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