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1718" w14:textId="54E9458A" w:rsidR="00543C45" w:rsidRDefault="00030153">
      <w:pPr>
        <w:rPr>
          <w:lang w:val="en-US"/>
        </w:rPr>
      </w:pPr>
      <w:r>
        <w:rPr>
          <w:b/>
          <w:bCs/>
          <w:lang w:val="en-US"/>
        </w:rPr>
        <w:t xml:space="preserve">From: </w:t>
      </w:r>
      <w:r>
        <w:rPr>
          <w:lang w:val="en-US"/>
        </w:rPr>
        <w:t>Huxley Rust</w:t>
      </w:r>
      <w:r>
        <w:rPr>
          <w:b/>
          <w:bCs/>
          <w:lang w:val="en-US"/>
        </w:rPr>
        <w:br/>
        <w:t xml:space="preserve">Date: </w:t>
      </w:r>
      <w:r>
        <w:rPr>
          <w:lang w:val="en-US"/>
        </w:rPr>
        <w:t>02/</w:t>
      </w:r>
      <w:r w:rsidR="00260D23">
        <w:rPr>
          <w:lang w:val="en-US"/>
        </w:rPr>
        <w:t>23</w:t>
      </w:r>
      <w:r>
        <w:rPr>
          <w:lang w:val="en-US"/>
        </w:rPr>
        <w:t>/2025</w:t>
      </w:r>
      <w:r>
        <w:rPr>
          <w:b/>
          <w:bCs/>
          <w:lang w:val="en-US"/>
        </w:rPr>
        <w:br/>
        <w:t xml:space="preserve">Subject: </w:t>
      </w:r>
      <w:r w:rsidR="00260D23">
        <w:rPr>
          <w:lang w:val="en-US"/>
        </w:rPr>
        <w:t>Laplace Transform Analysis of an RC Circuit with an AC Excitation</w:t>
      </w:r>
    </w:p>
    <w:p w14:paraId="4CA09806" w14:textId="77777777" w:rsidR="00030153" w:rsidRDefault="00030153">
      <w:pPr>
        <w:rPr>
          <w:lang w:val="en-US"/>
        </w:rPr>
      </w:pPr>
    </w:p>
    <w:p w14:paraId="2EF99AED" w14:textId="67A83BA1" w:rsidR="00030153" w:rsidRPr="00FB55DD" w:rsidRDefault="00030153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Introduction:</w:t>
      </w:r>
      <w:r>
        <w:rPr>
          <w:b/>
          <w:bCs/>
          <w:sz w:val="28"/>
          <w:szCs w:val="28"/>
          <w:lang w:val="en-US"/>
        </w:rPr>
        <w:br/>
      </w:r>
      <w:r w:rsidR="00FB55DD">
        <w:rPr>
          <w:lang w:val="en-US"/>
        </w:rPr>
        <w:tab/>
        <w:t xml:space="preserve">In this lab we </w:t>
      </w:r>
      <w:r w:rsidR="00260D23">
        <w:rPr>
          <w:lang w:val="en-US"/>
        </w:rPr>
        <w:t>used an AC function in an RC circuit to visualize how Python can be used to visualize the frequency response (both magnitude and phase change)</w:t>
      </w:r>
      <w:r w:rsidR="00FB55DD">
        <w:rPr>
          <w:lang w:val="en-US"/>
        </w:rPr>
        <w:t xml:space="preserve"> </w:t>
      </w:r>
      <w:r w:rsidR="00260D23">
        <w:rPr>
          <w:lang w:val="en-US"/>
        </w:rPr>
        <w:t xml:space="preserve">of </w:t>
      </w:r>
      <w:r w:rsidR="00B86C19">
        <w:rPr>
          <w:lang w:val="en-US"/>
        </w:rPr>
        <w:t>a</w:t>
      </w:r>
      <w:r w:rsidR="00260D23">
        <w:rPr>
          <w:lang w:val="en-US"/>
        </w:rPr>
        <w:t xml:space="preserve"> Laplace equation derived from the given circuit.</w:t>
      </w:r>
    </w:p>
    <w:p w14:paraId="36AA0DF7" w14:textId="4600445C" w:rsidR="00030153" w:rsidRDefault="000301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Circuit Analysis and Calculations: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07"/>
        <w:gridCol w:w="2607"/>
      </w:tblGrid>
      <w:tr w:rsidR="00F635BC" w14:paraId="7808D5FE" w14:textId="77777777" w:rsidTr="00F635BC">
        <w:trPr>
          <w:trHeight w:val="272"/>
          <w:jc w:val="center"/>
        </w:trPr>
        <w:tc>
          <w:tcPr>
            <w:tcW w:w="2607" w:type="dxa"/>
            <w:shd w:val="clear" w:color="auto" w:fill="A6A6A6" w:themeFill="background1" w:themeFillShade="A6"/>
          </w:tcPr>
          <w:p w14:paraId="7F2F5039" w14:textId="77777777" w:rsidR="00F635BC" w:rsidRDefault="00F635BC" w:rsidP="00F635BC">
            <w:pPr>
              <w:jc w:val="center"/>
              <w:rPr>
                <w:lang w:val="en-US"/>
              </w:rPr>
            </w:pPr>
          </w:p>
        </w:tc>
        <w:tc>
          <w:tcPr>
            <w:tcW w:w="2607" w:type="dxa"/>
          </w:tcPr>
          <w:p w14:paraId="552583FB" w14:textId="3F281566" w:rsidR="00F635BC" w:rsidRPr="0036183A" w:rsidRDefault="00F635BC" w:rsidP="00F635BC">
            <w:pPr>
              <w:jc w:val="center"/>
              <w:rPr>
                <w:b/>
                <w:bCs/>
                <w:lang w:val="en-US"/>
              </w:rPr>
            </w:pPr>
            <w:r w:rsidRPr="0036183A">
              <w:rPr>
                <w:b/>
                <w:bCs/>
                <w:lang w:val="en-US"/>
              </w:rPr>
              <w:t>2.2kΩ resistor</w:t>
            </w:r>
          </w:p>
        </w:tc>
        <w:tc>
          <w:tcPr>
            <w:tcW w:w="2607" w:type="dxa"/>
          </w:tcPr>
          <w:p w14:paraId="1B4515F8" w14:textId="0241D6B0" w:rsidR="00F635BC" w:rsidRPr="0036183A" w:rsidRDefault="00F635BC" w:rsidP="00F635BC">
            <w:pPr>
              <w:jc w:val="center"/>
              <w:rPr>
                <w:b/>
                <w:bCs/>
                <w:lang w:val="en-US"/>
              </w:rPr>
            </w:pPr>
            <w:r w:rsidRPr="0036183A">
              <w:rPr>
                <w:b/>
                <w:bCs/>
                <w:lang w:val="en-US"/>
              </w:rPr>
              <w:t>V</w:t>
            </w:r>
            <w:r w:rsidRPr="0036183A">
              <w:rPr>
                <w:b/>
                <w:bCs/>
                <w:vertAlign w:val="subscript"/>
                <w:lang w:val="en-US"/>
              </w:rPr>
              <w:t>o1</w:t>
            </w:r>
            <w:r w:rsidRPr="0036183A">
              <w:rPr>
                <w:b/>
                <w:bCs/>
                <w:lang w:val="en-US"/>
              </w:rPr>
              <w:t xml:space="preserve"> Capacitor</w:t>
            </w:r>
          </w:p>
        </w:tc>
      </w:tr>
      <w:tr w:rsidR="00F635BC" w14:paraId="7A046826" w14:textId="77777777" w:rsidTr="00F635BC">
        <w:trPr>
          <w:trHeight w:val="272"/>
          <w:jc w:val="center"/>
        </w:trPr>
        <w:tc>
          <w:tcPr>
            <w:tcW w:w="2607" w:type="dxa"/>
          </w:tcPr>
          <w:p w14:paraId="06066737" w14:textId="7D85F929" w:rsidR="00F635BC" w:rsidRPr="0036183A" w:rsidRDefault="00F635BC" w:rsidP="00F635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</w:t>
            </w:r>
          </w:p>
        </w:tc>
        <w:tc>
          <w:tcPr>
            <w:tcW w:w="2607" w:type="dxa"/>
          </w:tcPr>
          <w:p w14:paraId="3EB258DC" w14:textId="597D8682" w:rsidR="00F635BC" w:rsidRDefault="00F635BC" w:rsidP="00F63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2200 Ω</w:t>
            </w:r>
          </w:p>
        </w:tc>
        <w:tc>
          <w:tcPr>
            <w:tcW w:w="2607" w:type="dxa"/>
          </w:tcPr>
          <w:p w14:paraId="5B07CC62" w14:textId="27A7FCB1" w:rsidR="00F635BC" w:rsidRDefault="00F635BC" w:rsidP="00F63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 µF</w:t>
            </w:r>
          </w:p>
        </w:tc>
      </w:tr>
      <w:tr w:rsidR="00F635BC" w14:paraId="1BC7DBEA" w14:textId="77777777" w:rsidTr="00F635BC">
        <w:trPr>
          <w:trHeight w:val="272"/>
          <w:jc w:val="center"/>
        </w:trPr>
        <w:tc>
          <w:tcPr>
            <w:tcW w:w="2607" w:type="dxa"/>
          </w:tcPr>
          <w:p w14:paraId="161C7B82" w14:textId="13DE228E" w:rsidR="00F635BC" w:rsidRPr="0036183A" w:rsidRDefault="00F635BC" w:rsidP="00F635BC">
            <w:pPr>
              <w:jc w:val="center"/>
              <w:rPr>
                <w:b/>
                <w:bCs/>
                <w:lang w:val="en-US"/>
              </w:rPr>
            </w:pPr>
            <w:r w:rsidRPr="0036183A">
              <w:rPr>
                <w:b/>
                <w:bCs/>
                <w:lang w:val="en-US"/>
              </w:rPr>
              <w:t>Measured</w:t>
            </w:r>
          </w:p>
        </w:tc>
        <w:tc>
          <w:tcPr>
            <w:tcW w:w="2607" w:type="dxa"/>
          </w:tcPr>
          <w:p w14:paraId="5DBAEDE3" w14:textId="390FF2F9" w:rsidR="00F635BC" w:rsidRDefault="00F635BC" w:rsidP="00F63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2156 Ω</w:t>
            </w:r>
          </w:p>
        </w:tc>
        <w:tc>
          <w:tcPr>
            <w:tcW w:w="2607" w:type="dxa"/>
          </w:tcPr>
          <w:p w14:paraId="6744F820" w14:textId="155B2CCE" w:rsidR="00F635BC" w:rsidRDefault="00F635BC" w:rsidP="00F63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0.0103 µF</w:t>
            </w:r>
          </w:p>
        </w:tc>
      </w:tr>
      <w:tr w:rsidR="00F635BC" w14:paraId="4B942526" w14:textId="77777777" w:rsidTr="00F635BC">
        <w:trPr>
          <w:trHeight w:val="262"/>
          <w:jc w:val="center"/>
        </w:trPr>
        <w:tc>
          <w:tcPr>
            <w:tcW w:w="2607" w:type="dxa"/>
          </w:tcPr>
          <w:p w14:paraId="4226D4AF" w14:textId="6E0EA25B" w:rsidR="00F635BC" w:rsidRPr="0036183A" w:rsidRDefault="00F635BC" w:rsidP="00F635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%Error</w:t>
            </w:r>
          </w:p>
        </w:tc>
        <w:tc>
          <w:tcPr>
            <w:tcW w:w="2607" w:type="dxa"/>
          </w:tcPr>
          <w:p w14:paraId="66BA1EFB" w14:textId="0A32E2B5" w:rsidR="00F635BC" w:rsidRDefault="00F635BC" w:rsidP="00F63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2.00%</w:t>
            </w:r>
          </w:p>
        </w:tc>
        <w:tc>
          <w:tcPr>
            <w:tcW w:w="2607" w:type="dxa"/>
          </w:tcPr>
          <w:p w14:paraId="0D43621F" w14:textId="06DA885B" w:rsidR="00F635BC" w:rsidRDefault="00F635BC" w:rsidP="00F63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3.00%</w:t>
            </w:r>
          </w:p>
        </w:tc>
      </w:tr>
    </w:tbl>
    <w:p w14:paraId="481A1F32" w14:textId="77777777" w:rsidR="005578D5" w:rsidRPr="005578D5" w:rsidRDefault="005578D5" w:rsidP="00030153">
      <w:pPr>
        <w:rPr>
          <w:sz w:val="2"/>
          <w:szCs w:val="2"/>
          <w:lang w:val="en-US"/>
        </w:rPr>
      </w:pPr>
    </w:p>
    <w:p w14:paraId="7181509B" w14:textId="78176A4E" w:rsidR="004955A0" w:rsidRPr="00211A83" w:rsidRDefault="00246355" w:rsidP="004955A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Fourier Analysis: </w:t>
      </w:r>
      <w:r>
        <w:rPr>
          <w:lang w:val="en-US"/>
        </w:rPr>
        <w:t xml:space="preserve">The Fourier analysis of the circuit vastly simplifies the process of solving these problems because instead of doing a bunch of calculations integrals and differentiations and extracting equations from the circuit at hand we are able to create a simplified set of algebraic equations that would then allow us to calculate the frequency response (including both magnitude and phase) of the circuit we are using. </w:t>
      </w:r>
      <w:r w:rsidR="004955A0">
        <w:rPr>
          <w:lang w:val="en-US"/>
        </w:rPr>
        <w:t xml:space="preserve">For more information watch this video -&gt; </w:t>
      </w:r>
      <w:hyperlink r:id="rId6" w:history="1">
        <w:r w:rsidR="004955A0" w:rsidRPr="004833F9">
          <w:rPr>
            <w:rStyle w:val="Hyperlink"/>
            <w:lang w:val="en-US"/>
          </w:rPr>
          <w:t>https://www.youtube.com/watch?v</w:t>
        </w:r>
        <w:r w:rsidR="004955A0" w:rsidRPr="004833F9">
          <w:rPr>
            <w:rStyle w:val="Hyperlink"/>
            <w:lang w:val="en-US"/>
          </w:rPr>
          <w:t>=</w:t>
        </w:r>
        <w:r w:rsidR="004955A0" w:rsidRPr="004833F9">
          <w:rPr>
            <w:rStyle w:val="Hyperlink"/>
            <w:lang w:val="en-US"/>
          </w:rPr>
          <w:t>65yw9klPklk</w:t>
        </w:r>
      </w:hyperlink>
      <w:r w:rsidR="004955A0">
        <w:rPr>
          <w:lang w:val="en-US"/>
        </w:rPr>
        <w:t>.</w:t>
      </w:r>
      <w:r w:rsidR="00211A83">
        <w:rPr>
          <w:lang w:val="en-US"/>
        </w:rPr>
        <w:t xml:space="preserve"> In </w:t>
      </w:r>
      <w:r w:rsidR="00C1216C">
        <w:rPr>
          <w:lang w:val="en-US"/>
        </w:rPr>
        <w:t>short,</w:t>
      </w:r>
      <w:r w:rsidR="00211A83">
        <w:rPr>
          <w:lang w:val="en-US"/>
        </w:rPr>
        <w:t xml:space="preserve"> however, you can solve the circuit using differential equations like this:</w:t>
      </w:r>
    </w:p>
    <w:p w14:paraId="1F4F2BD3" w14:textId="458F2D9B" w:rsidR="004955A0" w:rsidRPr="004955A0" w:rsidRDefault="004955A0" w:rsidP="004955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(ω⋅t)</m:t>
          </m:r>
        </m:oMath>
      </m:oMathPara>
    </w:p>
    <w:p w14:paraId="4625FEFA" w14:textId="61FCEC67" w:rsidR="004955A0" w:rsidRPr="004955A0" w:rsidRDefault="004955A0" w:rsidP="004955A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=I⋅R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(t)</m:t>
          </m:r>
        </m:oMath>
      </m:oMathPara>
    </w:p>
    <w:p w14:paraId="2CD1F3E0" w14:textId="271817EF" w:rsidR="00365117" w:rsidRPr="00211A83" w:rsidRDefault="00365117" w:rsidP="0036511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(t)</m:t>
          </m:r>
        </m:oMath>
      </m:oMathPara>
    </w:p>
    <w:p w14:paraId="039E2A39" w14:textId="1AA6340A" w:rsidR="00211A83" w:rsidRPr="00211A83" w:rsidRDefault="00211A83" w:rsidP="00211A8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C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6316D390" w14:textId="4947DAB0" w:rsidR="00211A83" w:rsidRPr="00211A83" w:rsidRDefault="00211A83" w:rsidP="00211A8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]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2ω⋅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(ω⋅t)</m:t>
          </m:r>
        </m:oMath>
      </m:oMathPara>
    </w:p>
    <w:p w14:paraId="488716EF" w14:textId="6201C256" w:rsidR="00211A83" w:rsidRDefault="00C1216C" w:rsidP="00C1216C">
      <w:pPr>
        <w:pStyle w:val="ListParagraph"/>
        <w:rPr>
          <w:lang w:val="en-US"/>
        </w:rPr>
      </w:pPr>
      <w:r>
        <w:rPr>
          <w:lang w:val="en-US"/>
        </w:rPr>
        <w:t>And then you can continue separating equations like we did at the beginning of the semeste</w:t>
      </w:r>
      <w:r w:rsidR="005C6A0F">
        <w:rPr>
          <w:lang w:val="en-US"/>
        </w:rPr>
        <w:t>r</w:t>
      </w:r>
      <w:r>
        <w:rPr>
          <w:lang w:val="en-US"/>
        </w:rPr>
        <w:t>, guessing solutions</w:t>
      </w:r>
      <w:r w:rsidR="005C6A0F">
        <w:rPr>
          <w:lang w:val="en-US"/>
        </w:rPr>
        <w:t>, multiplying by 1/</w:t>
      </w:r>
      <w:proofErr w:type="gramStart"/>
      <w:r w:rsidR="005C6A0F">
        <w:rPr>
          <w:lang w:val="en-US"/>
        </w:rPr>
        <w:t>sqrt(</w:t>
      </w:r>
      <w:proofErr w:type="gramEnd"/>
      <w:r w:rsidR="005C6A0F">
        <w:rPr>
          <w:lang w:val="en-US"/>
        </w:rPr>
        <w:t>2)</w:t>
      </w:r>
      <w:r>
        <w:rPr>
          <w:lang w:val="en-US"/>
        </w:rPr>
        <w:t xml:space="preserve"> and then finding the same thing that you would get if you had just solved for </w:t>
      </w:r>
      <w:proofErr w:type="spellStart"/>
      <w:r>
        <w:rPr>
          <w:lang w:val="en-US"/>
        </w:rPr>
        <w:t>Vout</w:t>
      </w:r>
      <w:proofErr w:type="spellEnd"/>
      <w:r>
        <w:rPr>
          <w:lang w:val="en-US"/>
        </w:rPr>
        <w:t xml:space="preserve"> using Laplace.</w:t>
      </w:r>
      <w:r w:rsidR="005C6A0F">
        <w:rPr>
          <w:lang w:val="en-US"/>
        </w:rPr>
        <w:t xml:space="preserve"> Which in this case because it is simply just a RC circuit you would find that attenuation of the output signal would occur at</w:t>
      </w:r>
    </w:p>
    <w:p w14:paraId="01221761" w14:textId="77777777" w:rsidR="005C6A0F" w:rsidRDefault="005C6A0F" w:rsidP="00C1216C">
      <w:pPr>
        <w:pStyle w:val="ListParagraph"/>
        <w:rPr>
          <w:lang w:val="en-US"/>
        </w:rPr>
      </w:pPr>
    </w:p>
    <w:p w14:paraId="1309F7BA" w14:textId="78894C35" w:rsidR="004955A0" w:rsidRPr="005C6A0F" w:rsidRDefault="005C6A0F" w:rsidP="005C6A0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</m:oMath>
      </m:oMathPara>
    </w:p>
    <w:p w14:paraId="06A0B26C" w14:textId="41629585" w:rsidR="005578D5" w:rsidRDefault="005578D5" w:rsidP="003618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Experimental Procedure and Results:</w:t>
      </w:r>
    </w:p>
    <w:p w14:paraId="566B9EEF" w14:textId="3A2BC6EA" w:rsidR="00260D23" w:rsidRPr="00260D23" w:rsidRDefault="005578D5" w:rsidP="00260D2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578D5">
        <w:rPr>
          <w:b/>
          <w:bCs/>
          <w:lang w:val="en-US"/>
        </w:rPr>
        <w:t>Setup Description</w:t>
      </w:r>
      <w:r>
        <w:rPr>
          <w:b/>
          <w:bCs/>
          <w:lang w:val="en-US"/>
        </w:rPr>
        <w:t xml:space="preserve">: </w:t>
      </w:r>
      <w:r w:rsidR="005C6A0F">
        <w:rPr>
          <w:lang w:val="en-US"/>
        </w:rPr>
        <w:t>Our function generator was set</w:t>
      </w:r>
      <w:r w:rsidR="00260D23">
        <w:rPr>
          <w:lang w:val="en-US"/>
        </w:rPr>
        <w:t xml:space="preserve"> to output a 2 </w:t>
      </w:r>
      <w:proofErr w:type="spellStart"/>
      <w:r w:rsidR="00260D23">
        <w:rPr>
          <w:lang w:val="en-US"/>
        </w:rPr>
        <w:t>Vpp</w:t>
      </w:r>
      <w:proofErr w:type="spellEnd"/>
      <w:r w:rsidR="00260D23">
        <w:rPr>
          <w:lang w:val="en-US"/>
        </w:rPr>
        <w:t xml:space="preserve"> sinusoidal voltage. We swept the frequencies on the function generator from 100 Hz to 200 kHz to observe the magnitude and phase shift on our oscilloscope. </w:t>
      </w:r>
    </w:p>
    <w:p w14:paraId="4D8229A9" w14:textId="77777777" w:rsidR="00260D23" w:rsidRPr="00260D23" w:rsidRDefault="00260D23" w:rsidP="00260D23">
      <w:pPr>
        <w:pStyle w:val="ListParagraph"/>
        <w:rPr>
          <w:b/>
          <w:bCs/>
          <w:lang w:val="en-US"/>
        </w:rPr>
      </w:pPr>
    </w:p>
    <w:p w14:paraId="233D6EA2" w14:textId="24B1BDB0" w:rsidR="005C6A0F" w:rsidRPr="005C6A0F" w:rsidRDefault="00064EC0" w:rsidP="005C6A0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Cutoff Frequency: </w:t>
      </w:r>
      <w:r w:rsidR="003711EE">
        <w:rPr>
          <w:lang w:val="en-US"/>
        </w:rPr>
        <w:t xml:space="preserve">The experimental cutoff frequency was determined by looking at where the </w:t>
      </w:r>
      <w:proofErr w:type="spellStart"/>
      <w:r w:rsidR="003711EE">
        <w:rPr>
          <w:lang w:val="en-US"/>
        </w:rPr>
        <w:t>the</w:t>
      </w:r>
      <w:proofErr w:type="spellEnd"/>
      <w:r w:rsidR="003711EE">
        <w:rPr>
          <w:lang w:val="en-US"/>
        </w:rPr>
        <w:t xml:space="preserve"> voltage dropped to a factor of 1/</w:t>
      </w:r>
      <w:proofErr w:type="gramStart"/>
      <w:r w:rsidR="003711EE">
        <w:rPr>
          <w:lang w:val="en-US"/>
        </w:rPr>
        <w:t>sqrt(</w:t>
      </w:r>
      <w:proofErr w:type="gramEnd"/>
      <w:r w:rsidR="003711EE">
        <w:rPr>
          <w:lang w:val="en-US"/>
        </w:rPr>
        <w:t xml:space="preserve">2) of the initial voltage value. We found that this happened in our circuit at around 7400 Hz – 7800 Hz. Compared to the theoretical (calculated) cut off frequency of 7167 Hz our percent error was roughly 3.15% - 8.12%. The lack of uncertainty here is because the voltage measurements on the oscilloscopes were only registering changes of voltage as small as 0.04 V which in our case lands us with a %Error range of about 5%. </w:t>
      </w:r>
    </w:p>
    <w:p w14:paraId="51D4ED8E" w14:textId="77777777" w:rsidR="005C6A0F" w:rsidRDefault="005C6A0F" w:rsidP="005C6A0F">
      <w:pPr>
        <w:pStyle w:val="ListParagraph"/>
        <w:rPr>
          <w:b/>
          <w:bCs/>
          <w:lang w:val="en-US"/>
        </w:rPr>
      </w:pPr>
    </w:p>
    <w:p w14:paraId="303E3542" w14:textId="77777777" w:rsidR="00260D23" w:rsidRDefault="00260D23" w:rsidP="005C6A0F">
      <w:pPr>
        <w:pStyle w:val="ListParagraph"/>
        <w:rPr>
          <w:b/>
          <w:bCs/>
          <w:lang w:val="en-US"/>
        </w:rPr>
      </w:pPr>
    </w:p>
    <w:p w14:paraId="435453D2" w14:textId="51C6C734" w:rsidR="00CF13A2" w:rsidRPr="005C6A0F" w:rsidRDefault="005578D5" w:rsidP="005C6A0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Waveform Plots:</w:t>
      </w:r>
      <w:r w:rsidR="00CF13A2" w:rsidRPr="00CF13A2">
        <w:rPr>
          <w:b/>
          <w:bCs/>
          <w:noProof/>
          <w:lang w:val="en-US"/>
        </w:rPr>
        <w:t xml:space="preserve"> </w:t>
      </w:r>
    </w:p>
    <w:p w14:paraId="0E5CD19B" w14:textId="0013C919" w:rsidR="000D21B3" w:rsidRPr="00064EC0" w:rsidRDefault="00064EC0" w:rsidP="00064EC0">
      <w:pPr>
        <w:rPr>
          <w:b/>
          <w:bCs/>
        </w:rPr>
      </w:pPr>
      <w:r w:rsidRPr="00064EC0">
        <w:rPr>
          <w:b/>
          <w:bCs/>
        </w:rPr>
        <w:drawing>
          <wp:inline distT="0" distB="0" distL="0" distR="0" wp14:anchorId="37BF4EEF" wp14:editId="5C196252">
            <wp:extent cx="6645910" cy="8307387"/>
            <wp:effectExtent l="0" t="0" r="2540" b="0"/>
            <wp:docPr id="106871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1288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A05A" w14:textId="13EABDB2" w:rsidR="00450792" w:rsidRPr="00064EC0" w:rsidRDefault="00450792" w:rsidP="0045079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50792">
        <w:rPr>
          <w:b/>
          <w:bCs/>
          <w:lang w:val="en-US"/>
        </w:rPr>
        <w:t>Quantitative Comparisons:</w:t>
      </w:r>
      <w:r>
        <w:rPr>
          <w:b/>
          <w:bCs/>
          <w:lang w:val="en-US"/>
        </w:rPr>
        <w:t xml:space="preserve"> </w:t>
      </w:r>
      <w:r w:rsidR="005116D1">
        <w:rPr>
          <w:lang w:val="en-US"/>
        </w:rPr>
        <w:t xml:space="preserve">Our </w:t>
      </w:r>
      <w:r w:rsidR="00064EC0">
        <w:rPr>
          <w:lang w:val="en-US"/>
        </w:rPr>
        <w:t xml:space="preserve">theoretical magnitude and phase match very well. The only discrepancy is that the leading and the tail end of the phase curves are off by a small amount, but this could be a result of the oscilloscope’s in-exact measurement of the data as well as the components’ in-exact resistor and capacitor values. </w:t>
      </w:r>
    </w:p>
    <w:p w14:paraId="7690A462" w14:textId="77777777" w:rsidR="00064EC0" w:rsidRDefault="00064EC0" w:rsidP="00064EC0">
      <w:pPr>
        <w:rPr>
          <w:b/>
          <w:bCs/>
          <w:lang w:val="en-US"/>
        </w:rPr>
      </w:pPr>
    </w:p>
    <w:p w14:paraId="54238871" w14:textId="2F40B90D" w:rsidR="00064EC0" w:rsidRPr="00260D23" w:rsidRDefault="00260D23" w:rsidP="00064E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Additional Discussion Questions (5, 6, 7):</w:t>
      </w:r>
    </w:p>
    <w:p w14:paraId="46373188" w14:textId="1CE9DE0A" w:rsidR="00B86C19" w:rsidRDefault="00260D23" w:rsidP="00B86C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Python is an extremely easy and time efficient way to quickly visualize the expected magnitude and phase output of a given circuit. If you were to only rely on plotting the magnitude and the phase of a circuit by hand you would not only have to spend a much more substantial amount of time getting a much low</w:t>
      </w:r>
      <w:r w:rsidR="00F07E43">
        <w:rPr>
          <w:lang w:val="en-US"/>
        </w:rPr>
        <w:t>er</w:t>
      </w:r>
      <w:r>
        <w:rPr>
          <w:lang w:val="en-US"/>
        </w:rPr>
        <w:t xml:space="preserve"> quality </w:t>
      </w:r>
      <w:r w:rsidR="00F07E43">
        <w:rPr>
          <w:lang w:val="en-US"/>
        </w:rPr>
        <w:t>graph,</w:t>
      </w:r>
      <w:r>
        <w:rPr>
          <w:lang w:val="en-US"/>
        </w:rPr>
        <w:t xml:space="preserve"> but</w:t>
      </w:r>
      <w:r w:rsidR="00F07E43">
        <w:rPr>
          <w:lang w:val="en-US"/>
        </w:rPr>
        <w:t xml:space="preserve"> you would also have the potential to make mistakes whilst doing it. It is much better to let a computer do the menial task while you go to lunch or take a nap.</w:t>
      </w:r>
    </w:p>
    <w:p w14:paraId="0A8FEA7E" w14:textId="77777777" w:rsidR="00B86C19" w:rsidRPr="00B86C19" w:rsidRDefault="00B86C19" w:rsidP="00B86C19">
      <w:pPr>
        <w:pStyle w:val="ListParagraph"/>
        <w:ind w:left="1440"/>
        <w:rPr>
          <w:lang w:val="en-US"/>
        </w:rPr>
      </w:pPr>
    </w:p>
    <w:p w14:paraId="1DA0D331" w14:textId="1A01A140" w:rsidR="00F07E43" w:rsidRDefault="00F07E43" w:rsidP="00260D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 were to increase either the value of R or C in the circuit your cutoff frequency would decrease. This would result in your gain decreasing quicker as </w:t>
      </w:r>
      <w:r w:rsidR="00AD250F">
        <w:rPr>
          <w:lang w:val="en-US"/>
        </w:rPr>
        <w:t>well as</w:t>
      </w:r>
      <w:r>
        <w:rPr>
          <w:lang w:val="en-US"/>
        </w:rPr>
        <w:t xml:space="preserve"> a quicker shifting in phase as you increase the frequency of your voltage source. </w:t>
      </w:r>
      <w:r w:rsidR="00AD250F">
        <w:rPr>
          <w:lang w:val="en-US"/>
        </w:rPr>
        <w:t>As we discussed earlier the cutoff frequency for this circuit is</w:t>
      </w:r>
    </w:p>
    <w:p w14:paraId="00AC8D60" w14:textId="2DABAB59" w:rsidR="00AD250F" w:rsidRPr="00AD250F" w:rsidRDefault="00AD250F" w:rsidP="00AD250F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</m:oMath>
      </m:oMathPara>
    </w:p>
    <w:p w14:paraId="2EA31515" w14:textId="1200683E" w:rsidR="00AD250F" w:rsidRDefault="00AD250F" w:rsidP="00AD250F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w:r w:rsidR="00F93252">
        <w:rPr>
          <w:rFonts w:eastAsiaTheme="minorEastAsia"/>
          <w:lang w:val="en-US"/>
        </w:rPr>
        <w:t>increasing</w:t>
      </w:r>
      <w:r>
        <w:rPr>
          <w:rFonts w:eastAsiaTheme="minorEastAsia"/>
          <w:lang w:val="en-US"/>
        </w:rPr>
        <w:t xml:space="preserve"> either the R or the C value will change where the circuit begins to attenuate the signal. This is important based upon where you would like to </w:t>
      </w:r>
      <w:r w:rsidR="00F93252">
        <w:rPr>
          <w:rFonts w:eastAsiaTheme="minorEastAsia"/>
          <w:lang w:val="en-US"/>
        </w:rPr>
        <w:t>keep certain input frequencies in or make sure that they are not amplified along with the rest of the signals that you think are important.</w:t>
      </w:r>
    </w:p>
    <w:p w14:paraId="4DA532BB" w14:textId="77777777" w:rsidR="00B86C19" w:rsidRDefault="00B86C19" w:rsidP="00AD250F">
      <w:pPr>
        <w:pStyle w:val="ListParagraph"/>
        <w:ind w:left="1440"/>
        <w:rPr>
          <w:rFonts w:eastAsiaTheme="minorEastAsia"/>
          <w:lang w:val="en-US"/>
        </w:rPr>
      </w:pPr>
    </w:p>
    <w:p w14:paraId="6D951B81" w14:textId="15E193AC" w:rsidR="00B86C19" w:rsidRPr="00B86C19" w:rsidRDefault="00F93252" w:rsidP="00B86C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we had an RLC circuit, we would be able to extend our analysis to a Band-pass filter or a Band-stop filter. In these circuits we would be able to amplify a specific range of frequencies or cancel out a specific range of frequencies.  The transfer function </w:t>
      </w:r>
      <w:r w:rsidR="00B86C19">
        <w:rPr>
          <w:lang w:val="en-US"/>
        </w:rPr>
        <w:t>itself would become something like</w:t>
      </w:r>
    </w:p>
    <w:p w14:paraId="7BC0D259" w14:textId="4E2399B9" w:rsidR="00260D23" w:rsidRPr="00B86C19" w:rsidRDefault="00B86C19" w:rsidP="00B86C19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jω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)⋅jω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⋅jω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LC</m:t>
                  </m:r>
                </m:den>
              </m:f>
            </m:den>
          </m:f>
        </m:oMath>
      </m:oMathPara>
    </w:p>
    <w:p w14:paraId="69FA7AA9" w14:textId="1F89925E" w:rsidR="005116D1" w:rsidRDefault="005116D1" w:rsidP="005116D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Conclusion:</w:t>
      </w:r>
    </w:p>
    <w:p w14:paraId="795F841C" w14:textId="339499ED" w:rsidR="005116D1" w:rsidRPr="00B07751" w:rsidRDefault="00B86C19" w:rsidP="00B86C19">
      <w:pPr>
        <w:ind w:firstLine="720"/>
        <w:rPr>
          <w:lang w:val="en-US"/>
        </w:rPr>
      </w:pPr>
      <w:r>
        <w:rPr>
          <w:lang w:val="en-US"/>
        </w:rPr>
        <w:t xml:space="preserve">In this lab we found how and RC circuit (and subsequent output magnitude and phase) response to a given AC voltage input. We also learned how a signal can either be attenuated or amplified depending on what a circuit designer is looking for in an output. One very important place I can see this being useful is for audio engineers </w:t>
      </w:r>
      <w:proofErr w:type="gramStart"/>
      <w:r>
        <w:rPr>
          <w:lang w:val="en-US"/>
        </w:rPr>
        <w:t>trying</w:t>
      </w:r>
      <w:proofErr w:type="gramEnd"/>
      <w:r>
        <w:rPr>
          <w:lang w:val="en-US"/>
        </w:rPr>
        <w:t xml:space="preserve"> to amplify certain frequencies and attenuate others in search of a specific output they would like to hear.</w:t>
      </w:r>
    </w:p>
    <w:sectPr w:rsidR="005116D1" w:rsidRPr="00B07751" w:rsidSect="000301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815"/>
    <w:multiLevelType w:val="hybridMultilevel"/>
    <w:tmpl w:val="1EA2A7C2"/>
    <w:lvl w:ilvl="0" w:tplc="2476261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3253B0"/>
    <w:multiLevelType w:val="hybridMultilevel"/>
    <w:tmpl w:val="B9FA2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26D52"/>
    <w:multiLevelType w:val="hybridMultilevel"/>
    <w:tmpl w:val="3FE22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C0C2F"/>
    <w:multiLevelType w:val="hybridMultilevel"/>
    <w:tmpl w:val="D1CC2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4267B"/>
    <w:multiLevelType w:val="hybridMultilevel"/>
    <w:tmpl w:val="FF446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01A11"/>
    <w:multiLevelType w:val="hybridMultilevel"/>
    <w:tmpl w:val="D65AB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935324">
    <w:abstractNumId w:val="4"/>
  </w:num>
  <w:num w:numId="2" w16cid:durableId="954598174">
    <w:abstractNumId w:val="1"/>
  </w:num>
  <w:num w:numId="3" w16cid:durableId="500125296">
    <w:abstractNumId w:val="5"/>
  </w:num>
  <w:num w:numId="4" w16cid:durableId="623390407">
    <w:abstractNumId w:val="2"/>
  </w:num>
  <w:num w:numId="5" w16cid:durableId="2092579775">
    <w:abstractNumId w:val="3"/>
  </w:num>
  <w:num w:numId="6" w16cid:durableId="76496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53"/>
    <w:rsid w:val="00030153"/>
    <w:rsid w:val="00064EC0"/>
    <w:rsid w:val="000D21B3"/>
    <w:rsid w:val="001C7A5D"/>
    <w:rsid w:val="00211A83"/>
    <w:rsid w:val="00246355"/>
    <w:rsid w:val="00260D23"/>
    <w:rsid w:val="0036183A"/>
    <w:rsid w:val="00365117"/>
    <w:rsid w:val="003711EE"/>
    <w:rsid w:val="00450792"/>
    <w:rsid w:val="00491C59"/>
    <w:rsid w:val="004955A0"/>
    <w:rsid w:val="005116D1"/>
    <w:rsid w:val="00543C45"/>
    <w:rsid w:val="005578D5"/>
    <w:rsid w:val="005C6A0F"/>
    <w:rsid w:val="00706FB8"/>
    <w:rsid w:val="00773795"/>
    <w:rsid w:val="007B3341"/>
    <w:rsid w:val="009A15DE"/>
    <w:rsid w:val="00A605C9"/>
    <w:rsid w:val="00AD250F"/>
    <w:rsid w:val="00AF648B"/>
    <w:rsid w:val="00B07751"/>
    <w:rsid w:val="00B82D27"/>
    <w:rsid w:val="00B86C19"/>
    <w:rsid w:val="00C1216C"/>
    <w:rsid w:val="00C365CF"/>
    <w:rsid w:val="00CF13A2"/>
    <w:rsid w:val="00E32194"/>
    <w:rsid w:val="00F07E43"/>
    <w:rsid w:val="00F635BC"/>
    <w:rsid w:val="00F93252"/>
    <w:rsid w:val="00F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B682"/>
  <w15:chartTrackingRefBased/>
  <w15:docId w15:val="{801B94B3-AB76-4BCF-9A34-3C3D35E2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1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183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95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5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65yw9klPkl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DFC52-ADC2-40E3-844E-49F68DDC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9565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Huxley Rust</dc:creator>
  <cp:keywords/>
  <dc:description/>
  <cp:lastModifiedBy>Huxley Rust</cp:lastModifiedBy>
  <cp:revision>2</cp:revision>
  <cp:lastPrinted>2025-07-24T00:05:00Z</cp:lastPrinted>
  <dcterms:created xsi:type="dcterms:W3CDTF">2025-07-02T20:04:00Z</dcterms:created>
  <dcterms:modified xsi:type="dcterms:W3CDTF">2025-07-30T06:35:00Z</dcterms:modified>
</cp:coreProperties>
</file>