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4296CD" w14:textId="53CFF223" w:rsidR="00244464" w:rsidRPr="00F60684" w:rsidRDefault="00555DFD" w:rsidP="00244464">
      <w:pPr>
        <w:rPr>
          <w:b/>
          <w:bCs/>
          <w:color w:val="124F1A" w:themeColor="accent3" w:themeShade="BF"/>
          <w:sz w:val="50"/>
          <w:szCs w:val="50"/>
        </w:rPr>
      </w:pPr>
      <w:r>
        <w:rPr>
          <w:rFonts w:ascii="Arial" w:hAnsi="Arial" w:cs="Arial"/>
          <w:noProof/>
          <w:color w:val="FFFFFF" w:themeColor="background1"/>
          <w:sz w:val="36"/>
          <w:szCs w:val="36"/>
        </w:rPr>
        <w:drawing>
          <wp:anchor distT="0" distB="0" distL="114300" distR="114300" simplePos="0" relativeHeight="251659264" behindDoc="1" locked="0" layoutInCell="1" allowOverlap="1" wp14:anchorId="6B891D13" wp14:editId="11CD8649">
            <wp:simplePos x="0" y="0"/>
            <wp:positionH relativeFrom="page">
              <wp:posOffset>-60325</wp:posOffset>
            </wp:positionH>
            <wp:positionV relativeFrom="paragraph">
              <wp:posOffset>-1082040</wp:posOffset>
            </wp:positionV>
            <wp:extent cx="13425805" cy="7667625"/>
            <wp:effectExtent l="0" t="0" r="4445" b="9525"/>
            <wp:wrapNone/>
            <wp:docPr id="4" name="Picture 4" descr="A close up of a keyboar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close up of a keyboard&#10;&#10;Description automatically generated with medium confidenc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3425805" cy="7667625"/>
                    </a:xfrm>
                    <a:prstGeom prst="rect">
                      <a:avLst/>
                    </a:prstGeom>
                  </pic:spPr>
                </pic:pic>
              </a:graphicData>
            </a:graphic>
            <wp14:sizeRelH relativeFrom="margin">
              <wp14:pctWidth>0</wp14:pctWidth>
            </wp14:sizeRelH>
            <wp14:sizeRelV relativeFrom="margin">
              <wp14:pctHeight>0</wp14:pctHeight>
            </wp14:sizeRelV>
          </wp:anchor>
        </w:drawing>
      </w:r>
      <w:r w:rsidR="00244464" w:rsidRPr="00F60684">
        <w:rPr>
          <w:b/>
          <w:bCs/>
          <w:color w:val="124F1A" w:themeColor="accent3" w:themeShade="BF"/>
          <w:sz w:val="50"/>
          <w:szCs w:val="50"/>
        </w:rPr>
        <w:t>Revisión en materia de precios de transferencia para la auditoría del &lt;&lt;Ejercicio completo&gt;&gt;</w:t>
      </w:r>
    </w:p>
    <w:p w14:paraId="19A02478" w14:textId="77777777" w:rsidR="00244464" w:rsidRPr="00F60684" w:rsidRDefault="00244464" w:rsidP="00244464">
      <w:pPr>
        <w:rPr>
          <w:b/>
          <w:bCs/>
          <w:color w:val="124F1A" w:themeColor="accent3" w:themeShade="BF"/>
          <w:sz w:val="50"/>
          <w:szCs w:val="50"/>
        </w:rPr>
      </w:pPr>
      <w:r w:rsidRPr="00F60684">
        <w:rPr>
          <w:b/>
          <w:bCs/>
          <w:color w:val="124F1A" w:themeColor="accent3" w:themeShade="BF"/>
          <w:sz w:val="50"/>
          <w:szCs w:val="50"/>
        </w:rPr>
        <w:t>&lt;&lt;Nombre de la Compañía&gt;&gt;</w:t>
      </w:r>
    </w:p>
    <w:p w14:paraId="2FA3DBF2" w14:textId="77777777" w:rsidR="00244464" w:rsidRPr="00F60684" w:rsidRDefault="00244464" w:rsidP="00244464">
      <w:pPr>
        <w:rPr>
          <w:b/>
          <w:bCs/>
          <w:color w:val="124F1A" w:themeColor="accent3" w:themeShade="BF"/>
          <w:sz w:val="50"/>
          <w:szCs w:val="50"/>
        </w:rPr>
      </w:pPr>
      <w:proofErr w:type="spellStart"/>
      <w:r w:rsidRPr="00F60684">
        <w:rPr>
          <w:b/>
          <w:bCs/>
          <w:color w:val="124F1A" w:themeColor="accent3" w:themeShade="BF"/>
          <w:sz w:val="50"/>
          <w:szCs w:val="50"/>
        </w:rPr>
        <w:t>Mazars</w:t>
      </w:r>
      <w:proofErr w:type="spellEnd"/>
      <w:r w:rsidRPr="00F60684">
        <w:rPr>
          <w:b/>
          <w:bCs/>
          <w:color w:val="124F1A" w:themeColor="accent3" w:themeShade="BF"/>
          <w:sz w:val="50"/>
          <w:szCs w:val="50"/>
        </w:rPr>
        <w:t xml:space="preserve"> </w:t>
      </w:r>
      <w:proofErr w:type="spellStart"/>
      <w:r w:rsidRPr="00F60684">
        <w:rPr>
          <w:b/>
          <w:bCs/>
          <w:color w:val="124F1A" w:themeColor="accent3" w:themeShade="BF"/>
          <w:sz w:val="50"/>
          <w:szCs w:val="50"/>
        </w:rPr>
        <w:t>Tax</w:t>
      </w:r>
      <w:proofErr w:type="spellEnd"/>
      <w:r w:rsidRPr="00F60684">
        <w:rPr>
          <w:b/>
          <w:bCs/>
          <w:color w:val="124F1A" w:themeColor="accent3" w:themeShade="BF"/>
          <w:sz w:val="50"/>
          <w:szCs w:val="50"/>
        </w:rPr>
        <w:t xml:space="preserve"> &amp; Legal, S.L.P. </w:t>
      </w:r>
    </w:p>
    <w:p w14:paraId="3C39B046" w14:textId="77777777" w:rsidR="00244464" w:rsidRDefault="00244464" w:rsidP="00244464"/>
    <w:p w14:paraId="0EF1BC51" w14:textId="77777777" w:rsidR="00EA7C81" w:rsidRDefault="00EA7C81" w:rsidP="00244464"/>
    <w:p w14:paraId="1C4995CE" w14:textId="77777777" w:rsidR="00EA7C81" w:rsidRDefault="00EA7C81" w:rsidP="00244464"/>
    <w:p w14:paraId="4B45947F" w14:textId="77777777" w:rsidR="00555DFD" w:rsidRDefault="00555DFD" w:rsidP="00244464"/>
    <w:p w14:paraId="17DDF94B" w14:textId="77777777" w:rsidR="00555DFD" w:rsidRDefault="00555DFD" w:rsidP="00244464"/>
    <w:p w14:paraId="66F9CBF8" w14:textId="77777777" w:rsidR="00555DFD" w:rsidRDefault="00555DFD" w:rsidP="00244464"/>
    <w:p w14:paraId="27424928" w14:textId="77777777" w:rsidR="00555DFD" w:rsidRDefault="00555DFD" w:rsidP="00244464"/>
    <w:p w14:paraId="732B22C3" w14:textId="77777777" w:rsidR="00555DFD" w:rsidRDefault="00555DFD" w:rsidP="00244464"/>
    <w:p w14:paraId="61E9B21F" w14:textId="77777777" w:rsidR="00555DFD" w:rsidRDefault="00555DFD" w:rsidP="00244464"/>
    <w:p w14:paraId="4371167C" w14:textId="77777777" w:rsidR="00555DFD" w:rsidRDefault="00555DFD" w:rsidP="00244464"/>
    <w:p w14:paraId="0C2C53B6" w14:textId="64786278" w:rsidR="00244464" w:rsidRPr="00555DFD" w:rsidRDefault="00F923F1" w:rsidP="00244464">
      <w:pPr>
        <w:rPr>
          <w:rFonts w:ascii="Arial" w:hAnsi="Arial" w:cs="Arial"/>
          <w:color w:val="747474" w:themeColor="background2" w:themeShade="80"/>
          <w:sz w:val="32"/>
          <w:szCs w:val="32"/>
        </w:rPr>
      </w:pPr>
      <w:r w:rsidRPr="00555DFD">
        <w:rPr>
          <w:rFonts w:ascii="Arial" w:hAnsi="Arial" w:cs="Arial"/>
          <w:color w:val="747474" w:themeColor="background2" w:themeShade="80"/>
          <w:sz w:val="32"/>
          <w:szCs w:val="32"/>
        </w:rPr>
        <w:lastRenderedPageBreak/>
        <w:t>&lt;&lt;</w:t>
      </w:r>
      <w:proofErr w:type="spellStart"/>
      <w:r w:rsidRPr="00555DFD">
        <w:rPr>
          <w:rFonts w:ascii="Arial" w:hAnsi="Arial" w:cs="Arial"/>
          <w:color w:val="747474" w:themeColor="background2" w:themeShade="80"/>
          <w:sz w:val="32"/>
          <w:szCs w:val="32"/>
        </w:rPr>
        <w:t>Indice</w:t>
      </w:r>
      <w:proofErr w:type="spellEnd"/>
      <w:r w:rsidRPr="00555DFD">
        <w:rPr>
          <w:rFonts w:ascii="Arial" w:hAnsi="Arial" w:cs="Arial"/>
          <w:color w:val="747474" w:themeColor="background2" w:themeShade="80"/>
          <w:sz w:val="32"/>
          <w:szCs w:val="32"/>
        </w:rPr>
        <w:t>&gt;&gt;</w:t>
      </w:r>
      <w:r w:rsidR="00244464" w:rsidRPr="00555DFD">
        <w:rPr>
          <w:rFonts w:ascii="Arial" w:hAnsi="Arial" w:cs="Arial"/>
          <w:b/>
          <w:bCs/>
          <w:color w:val="747474" w:themeColor="background2" w:themeShade="80"/>
          <w:sz w:val="32"/>
          <w:szCs w:val="32"/>
        </w:rPr>
        <w:t>Contenidos</w:t>
      </w:r>
    </w:p>
    <w:p w14:paraId="1B941E46" w14:textId="77777777" w:rsidR="00244464" w:rsidRPr="00555DFD" w:rsidRDefault="00244464" w:rsidP="00244464">
      <w:pPr>
        <w:rPr>
          <w:rFonts w:ascii="Arial" w:hAnsi="Arial" w:cs="Arial"/>
          <w:color w:val="747474" w:themeColor="background2" w:themeShade="80"/>
          <w:sz w:val="32"/>
          <w:szCs w:val="32"/>
        </w:rPr>
      </w:pPr>
    </w:p>
    <w:p w14:paraId="1C5A1CE7" w14:textId="1F30C4F8" w:rsidR="00244464" w:rsidRPr="00555DFD" w:rsidRDefault="00244464" w:rsidP="00244464">
      <w:pPr>
        <w:rPr>
          <w:rFonts w:ascii="Arial" w:hAnsi="Arial" w:cs="Arial"/>
          <w:color w:val="747474" w:themeColor="background2" w:themeShade="80"/>
          <w:sz w:val="20"/>
          <w:szCs w:val="20"/>
        </w:rPr>
      </w:pPr>
      <w:r w:rsidRPr="00555DFD">
        <w:rPr>
          <w:rFonts w:ascii="Arial" w:hAnsi="Arial" w:cs="Arial"/>
          <w:color w:val="747474" w:themeColor="background2" w:themeShade="80"/>
          <w:sz w:val="20"/>
          <w:szCs w:val="20"/>
        </w:rPr>
        <w:t>1.</w:t>
      </w:r>
      <w:r w:rsidRPr="00555DFD">
        <w:rPr>
          <w:rFonts w:ascii="Arial" w:hAnsi="Arial" w:cs="Arial"/>
          <w:color w:val="747474" w:themeColor="background2" w:themeShade="80"/>
          <w:sz w:val="20"/>
          <w:szCs w:val="20"/>
        </w:rPr>
        <w:tab/>
        <w:t>Introducción y alcance del trabajo</w:t>
      </w:r>
      <w:r w:rsidRPr="00555DFD">
        <w:rPr>
          <w:rFonts w:ascii="Arial" w:hAnsi="Arial" w:cs="Arial"/>
          <w:color w:val="747474" w:themeColor="background2" w:themeShade="80"/>
          <w:sz w:val="20"/>
          <w:szCs w:val="20"/>
        </w:rPr>
        <w:tab/>
      </w:r>
      <w:r w:rsidR="000234A8" w:rsidRPr="00555DFD">
        <w:rPr>
          <w:rFonts w:ascii="Arial" w:hAnsi="Arial" w:cs="Arial"/>
          <w:color w:val="747474" w:themeColor="background2" w:themeShade="80"/>
          <w:sz w:val="20"/>
          <w:szCs w:val="20"/>
        </w:rPr>
        <w:t>&lt;&lt;1&gt;&gt;</w:t>
      </w:r>
    </w:p>
    <w:p w14:paraId="4813899B" w14:textId="4768F60B" w:rsidR="00244464" w:rsidRPr="00555DFD" w:rsidRDefault="00244464" w:rsidP="00244464">
      <w:pPr>
        <w:rPr>
          <w:rFonts w:ascii="Arial" w:hAnsi="Arial" w:cs="Arial"/>
          <w:color w:val="747474" w:themeColor="background2" w:themeShade="80"/>
          <w:sz w:val="20"/>
          <w:szCs w:val="20"/>
        </w:rPr>
      </w:pPr>
      <w:r w:rsidRPr="00555DFD">
        <w:rPr>
          <w:rFonts w:ascii="Arial" w:hAnsi="Arial" w:cs="Arial"/>
          <w:color w:val="747474" w:themeColor="background2" w:themeShade="80"/>
          <w:sz w:val="20"/>
          <w:szCs w:val="20"/>
        </w:rPr>
        <w:t>2.</w:t>
      </w:r>
      <w:r w:rsidRPr="00555DFD">
        <w:rPr>
          <w:rFonts w:ascii="Arial" w:hAnsi="Arial" w:cs="Arial"/>
          <w:color w:val="747474" w:themeColor="background2" w:themeShade="80"/>
          <w:sz w:val="20"/>
          <w:szCs w:val="20"/>
        </w:rPr>
        <w:tab/>
        <w:t>Resumen ejecutivo</w:t>
      </w:r>
      <w:r w:rsidR="000234A8" w:rsidRPr="00555DFD">
        <w:rPr>
          <w:rFonts w:ascii="Arial" w:hAnsi="Arial" w:cs="Arial"/>
          <w:color w:val="747474" w:themeColor="background2" w:themeShade="80"/>
          <w:sz w:val="20"/>
          <w:szCs w:val="20"/>
        </w:rPr>
        <w:t>&lt;&lt;2&gt;&gt;</w:t>
      </w:r>
      <w:r w:rsidRPr="00555DFD">
        <w:rPr>
          <w:rFonts w:ascii="Arial" w:hAnsi="Arial" w:cs="Arial"/>
          <w:color w:val="747474" w:themeColor="background2" w:themeShade="80"/>
          <w:sz w:val="20"/>
          <w:szCs w:val="20"/>
        </w:rPr>
        <w:tab/>
      </w:r>
    </w:p>
    <w:p w14:paraId="3092E849" w14:textId="30FE7925" w:rsidR="00244464" w:rsidRPr="00555DFD" w:rsidRDefault="00244464" w:rsidP="00244464">
      <w:pPr>
        <w:rPr>
          <w:rFonts w:ascii="Arial" w:hAnsi="Arial" w:cs="Arial"/>
          <w:color w:val="747474" w:themeColor="background2" w:themeShade="80"/>
          <w:sz w:val="20"/>
          <w:szCs w:val="20"/>
        </w:rPr>
      </w:pPr>
      <w:r w:rsidRPr="00555DFD">
        <w:rPr>
          <w:rFonts w:ascii="Arial" w:hAnsi="Arial" w:cs="Arial"/>
          <w:color w:val="747474" w:themeColor="background2" w:themeShade="80"/>
          <w:sz w:val="20"/>
          <w:szCs w:val="20"/>
        </w:rPr>
        <w:t>Anexo I – Revisión valorativa</w:t>
      </w:r>
      <w:r w:rsidR="000234A8" w:rsidRPr="00555DFD">
        <w:rPr>
          <w:rFonts w:ascii="Arial" w:hAnsi="Arial" w:cs="Arial"/>
          <w:color w:val="747474" w:themeColor="background2" w:themeShade="80"/>
          <w:sz w:val="20"/>
          <w:szCs w:val="20"/>
        </w:rPr>
        <w:t>&lt;&lt;3&gt;&gt;</w:t>
      </w:r>
      <w:r w:rsidRPr="00555DFD">
        <w:rPr>
          <w:rFonts w:ascii="Arial" w:hAnsi="Arial" w:cs="Arial"/>
          <w:color w:val="747474" w:themeColor="background2" w:themeShade="80"/>
          <w:sz w:val="20"/>
          <w:szCs w:val="20"/>
        </w:rPr>
        <w:tab/>
      </w:r>
    </w:p>
    <w:p w14:paraId="0EE5FE5B" w14:textId="49CC6EFE" w:rsidR="00244464" w:rsidRPr="00555DFD" w:rsidRDefault="00244464" w:rsidP="00244464">
      <w:pPr>
        <w:rPr>
          <w:rFonts w:ascii="Arial" w:hAnsi="Arial" w:cs="Arial"/>
          <w:color w:val="747474" w:themeColor="background2" w:themeShade="80"/>
          <w:sz w:val="20"/>
          <w:szCs w:val="20"/>
        </w:rPr>
      </w:pPr>
      <w:r w:rsidRPr="00555DFD">
        <w:rPr>
          <w:rFonts w:ascii="Arial" w:hAnsi="Arial" w:cs="Arial"/>
          <w:color w:val="747474" w:themeColor="background2" w:themeShade="80"/>
          <w:sz w:val="20"/>
          <w:szCs w:val="20"/>
        </w:rPr>
        <w:t>Anexo II – Revisión de requisitos formales en detalle</w:t>
      </w:r>
      <w:r w:rsidR="000234A8" w:rsidRPr="00555DFD">
        <w:rPr>
          <w:rFonts w:ascii="Arial" w:hAnsi="Arial" w:cs="Arial"/>
          <w:color w:val="747474" w:themeColor="background2" w:themeShade="80"/>
          <w:sz w:val="20"/>
          <w:szCs w:val="20"/>
        </w:rPr>
        <w:t>&lt;&lt;4&gt;&gt;</w:t>
      </w:r>
      <w:r w:rsidRPr="00555DFD">
        <w:rPr>
          <w:rFonts w:ascii="Arial" w:hAnsi="Arial" w:cs="Arial"/>
          <w:color w:val="747474" w:themeColor="background2" w:themeShade="80"/>
          <w:sz w:val="20"/>
          <w:szCs w:val="20"/>
        </w:rPr>
        <w:tab/>
      </w:r>
    </w:p>
    <w:p w14:paraId="285BA7A0" w14:textId="7BC26D2E" w:rsidR="00244464" w:rsidRPr="00555DFD" w:rsidRDefault="00244464" w:rsidP="00244464">
      <w:pPr>
        <w:rPr>
          <w:rFonts w:ascii="Arial" w:hAnsi="Arial" w:cs="Arial"/>
          <w:color w:val="747474" w:themeColor="background2" w:themeShade="80"/>
          <w:sz w:val="20"/>
          <w:szCs w:val="20"/>
        </w:rPr>
      </w:pPr>
      <w:r w:rsidRPr="00555DFD">
        <w:rPr>
          <w:rFonts w:ascii="Arial" w:hAnsi="Arial" w:cs="Arial"/>
          <w:color w:val="747474" w:themeColor="background2" w:themeShade="80"/>
          <w:sz w:val="20"/>
          <w:szCs w:val="20"/>
        </w:rPr>
        <w:t>Anexo III – Desarrollo Comentarios técnicos</w:t>
      </w:r>
      <w:r w:rsidR="000234A8" w:rsidRPr="00555DFD">
        <w:rPr>
          <w:rFonts w:ascii="Arial" w:hAnsi="Arial" w:cs="Arial"/>
          <w:color w:val="747474" w:themeColor="background2" w:themeShade="80"/>
          <w:sz w:val="20"/>
          <w:szCs w:val="20"/>
        </w:rPr>
        <w:t>&lt;&lt;5&gt;&gt;</w:t>
      </w:r>
      <w:r w:rsidRPr="00555DFD">
        <w:rPr>
          <w:rFonts w:ascii="Arial" w:hAnsi="Arial" w:cs="Arial"/>
          <w:color w:val="747474" w:themeColor="background2" w:themeShade="80"/>
          <w:sz w:val="20"/>
          <w:szCs w:val="20"/>
        </w:rPr>
        <w:tab/>
      </w:r>
    </w:p>
    <w:p w14:paraId="5F3A724D" w14:textId="6B460FA7" w:rsidR="00244464" w:rsidRPr="00555DFD" w:rsidRDefault="00244464" w:rsidP="00244464">
      <w:pPr>
        <w:rPr>
          <w:rFonts w:ascii="Arial" w:hAnsi="Arial" w:cs="Arial"/>
          <w:color w:val="747474" w:themeColor="background2" w:themeShade="80"/>
          <w:sz w:val="20"/>
          <w:szCs w:val="20"/>
        </w:rPr>
      </w:pPr>
      <w:r w:rsidRPr="00555DFD">
        <w:rPr>
          <w:rFonts w:ascii="Arial" w:hAnsi="Arial" w:cs="Arial"/>
          <w:color w:val="747474" w:themeColor="background2" w:themeShade="80"/>
          <w:sz w:val="20"/>
          <w:szCs w:val="20"/>
        </w:rPr>
        <w:t>Anexo IV – Diferencias en los importes de las operaciones vinculadas</w:t>
      </w:r>
      <w:r w:rsidR="000234A8" w:rsidRPr="00555DFD">
        <w:rPr>
          <w:rFonts w:ascii="Arial" w:hAnsi="Arial" w:cs="Arial"/>
          <w:color w:val="747474" w:themeColor="background2" w:themeShade="80"/>
          <w:sz w:val="20"/>
          <w:szCs w:val="20"/>
        </w:rPr>
        <w:t>&lt;&lt;6&gt;&gt;</w:t>
      </w:r>
      <w:r w:rsidRPr="00555DFD">
        <w:rPr>
          <w:rFonts w:ascii="Arial" w:hAnsi="Arial" w:cs="Arial"/>
          <w:color w:val="747474" w:themeColor="background2" w:themeShade="80"/>
          <w:sz w:val="20"/>
          <w:szCs w:val="20"/>
        </w:rPr>
        <w:tab/>
      </w:r>
    </w:p>
    <w:p w14:paraId="603FD142" w14:textId="745D8F5C" w:rsidR="00244464" w:rsidRPr="00555DFD" w:rsidRDefault="00F923F1" w:rsidP="00244464">
      <w:pPr>
        <w:rPr>
          <w:rFonts w:ascii="Arial" w:hAnsi="Arial" w:cs="Arial"/>
          <w:color w:val="747474" w:themeColor="background2" w:themeShade="80"/>
          <w:sz w:val="32"/>
          <w:szCs w:val="32"/>
        </w:rPr>
      </w:pPr>
      <w:r w:rsidRPr="00555DFD">
        <w:rPr>
          <w:rFonts w:ascii="Arial" w:hAnsi="Arial" w:cs="Arial"/>
          <w:color w:val="747474" w:themeColor="background2" w:themeShade="80"/>
          <w:sz w:val="32"/>
          <w:szCs w:val="32"/>
        </w:rPr>
        <w:t xml:space="preserve">&lt;&lt;fin </w:t>
      </w:r>
      <w:proofErr w:type="spellStart"/>
      <w:r w:rsidRPr="00555DFD">
        <w:rPr>
          <w:rFonts w:ascii="Arial" w:hAnsi="Arial" w:cs="Arial"/>
          <w:color w:val="747474" w:themeColor="background2" w:themeShade="80"/>
          <w:sz w:val="32"/>
          <w:szCs w:val="32"/>
        </w:rPr>
        <w:t>Indice</w:t>
      </w:r>
      <w:proofErr w:type="spellEnd"/>
      <w:r w:rsidRPr="00555DFD">
        <w:rPr>
          <w:rFonts w:ascii="Arial" w:hAnsi="Arial" w:cs="Arial"/>
          <w:color w:val="747474" w:themeColor="background2" w:themeShade="80"/>
          <w:sz w:val="32"/>
          <w:szCs w:val="32"/>
        </w:rPr>
        <w:t>&gt;&gt;</w:t>
      </w:r>
    </w:p>
    <w:p w14:paraId="0B4BB04A" w14:textId="77777777" w:rsidR="00244464" w:rsidRDefault="00244464" w:rsidP="00244464">
      <w:r>
        <w:t> </w:t>
      </w:r>
    </w:p>
    <w:p w14:paraId="71B6BC27" w14:textId="77777777" w:rsidR="00244464" w:rsidRDefault="00244464" w:rsidP="00244464">
      <w:r>
        <w:t xml:space="preserve"> </w:t>
      </w:r>
    </w:p>
    <w:p w14:paraId="0FC97A51" w14:textId="77777777" w:rsidR="00EA7C81" w:rsidRDefault="00EA7C81" w:rsidP="00244464"/>
    <w:p w14:paraId="4F44402E" w14:textId="77777777" w:rsidR="00EA7C81" w:rsidRDefault="00EA7C81" w:rsidP="00244464"/>
    <w:p w14:paraId="427A34D0" w14:textId="77777777" w:rsidR="00EA7C81" w:rsidRDefault="00EA7C81" w:rsidP="00244464"/>
    <w:p w14:paraId="3948C4ED" w14:textId="77777777" w:rsidR="00EA7C81" w:rsidRDefault="00EA7C81" w:rsidP="00244464"/>
    <w:p w14:paraId="18861471" w14:textId="77777777" w:rsidR="00EA7C81" w:rsidRDefault="00EA7C81" w:rsidP="00244464"/>
    <w:p w14:paraId="5C4AC983" w14:textId="77777777" w:rsidR="00EA7C81" w:rsidRDefault="00EA7C81" w:rsidP="00244464"/>
    <w:p w14:paraId="2147BA51" w14:textId="3834C208" w:rsidR="00555DFD" w:rsidRPr="00555DFD" w:rsidRDefault="000234A8" w:rsidP="00244464">
      <w:pPr>
        <w:rPr>
          <w:rFonts w:ascii="Arial" w:hAnsi="Arial" w:cs="Arial"/>
          <w:b/>
          <w:bCs/>
          <w:sz w:val="28"/>
          <w:szCs w:val="28"/>
        </w:rPr>
        <w:sectPr w:rsidR="00555DFD" w:rsidRPr="00555DFD" w:rsidSect="00555DFD">
          <w:pgSz w:w="16838" w:h="11906" w:orient="landscape"/>
          <w:pgMar w:top="1701" w:right="1417" w:bottom="1701" w:left="1417" w:header="708" w:footer="708" w:gutter="0"/>
          <w:cols w:space="708"/>
          <w:docGrid w:linePitch="360"/>
        </w:sectPr>
      </w:pPr>
      <w:r>
        <w:lastRenderedPageBreak/>
        <w:t>&lt;&lt;1&gt;&gt;</w:t>
      </w:r>
      <w:r w:rsidR="00244464" w:rsidRPr="00555DFD">
        <w:rPr>
          <w:b/>
          <w:bCs/>
          <w:sz w:val="28"/>
          <w:szCs w:val="28"/>
        </w:rPr>
        <w:t>1.</w:t>
      </w:r>
      <w:r w:rsidR="00244464" w:rsidRPr="00555DFD">
        <w:rPr>
          <w:b/>
          <w:bCs/>
          <w:sz w:val="28"/>
          <w:szCs w:val="28"/>
        </w:rPr>
        <w:tab/>
      </w:r>
      <w:r w:rsidR="00244464" w:rsidRPr="00555DFD">
        <w:rPr>
          <w:rFonts w:ascii="Arial" w:hAnsi="Arial" w:cs="Arial"/>
          <w:b/>
          <w:bCs/>
          <w:sz w:val="28"/>
          <w:szCs w:val="28"/>
        </w:rPr>
        <w:t>Introducción y alcance del trabajo</w:t>
      </w:r>
    </w:p>
    <w:p w14:paraId="09580402"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 xml:space="preserve">El alcance de este trabajo queda limitado a la realización de una revisión de la documentación en materia de precios de transferencia (Local File). Esta revisión consiste en la lectura de la documentación en materia de precios de transferencia, y la elaboración de un memorándum que sintetice (i) la opinión del departamento de precios de transferencia de </w:t>
      </w:r>
      <w:proofErr w:type="spellStart"/>
      <w:r w:rsidRPr="00555DFD">
        <w:rPr>
          <w:rFonts w:ascii="Arial" w:hAnsi="Arial" w:cs="Arial"/>
          <w:sz w:val="20"/>
          <w:szCs w:val="20"/>
        </w:rPr>
        <w:t>Mazars</w:t>
      </w:r>
      <w:proofErr w:type="spellEnd"/>
      <w:r w:rsidRPr="00555DFD">
        <w:rPr>
          <w:rFonts w:ascii="Arial" w:hAnsi="Arial" w:cs="Arial"/>
          <w:sz w:val="20"/>
          <w:szCs w:val="20"/>
        </w:rPr>
        <w:t xml:space="preserve"> con respecto al cumplimiento de los requisitos formales que disponen los artículos 15 y 16 del Real Decreto 634/2015 de 10 de julio, por el que se aprueba el Reglamento del Impuesto sobre Sociedades (en adelante, “RIS” o “el Reglamento”), habilitados por el artículo 18.3 de la Ley 27/2014, de 27 de noviembre del Impuesto sobre Sociedades (en adelante, “LIS”) y (</w:t>
      </w:r>
      <w:proofErr w:type="spellStart"/>
      <w:r w:rsidRPr="00555DFD">
        <w:rPr>
          <w:rFonts w:ascii="Arial" w:hAnsi="Arial" w:cs="Arial"/>
          <w:sz w:val="20"/>
          <w:szCs w:val="20"/>
        </w:rPr>
        <w:t>ii</w:t>
      </w:r>
      <w:proofErr w:type="spellEnd"/>
      <w:r w:rsidRPr="00555DFD">
        <w:rPr>
          <w:rFonts w:ascii="Arial" w:hAnsi="Arial" w:cs="Arial"/>
          <w:sz w:val="20"/>
          <w:szCs w:val="20"/>
        </w:rPr>
        <w:t>) la adecuación desde una perspectiva valorativa del contenido de la documentación en materia de precios de transferencia a lo establecido por la LIS y el Reglamento, así como acordes a las pautas, principios generales y metodologías de valoración a efectos fiscales establecidas por la Organización para la Cooperación y el Desarrollo Económico (en adelante, “OCDE”).</w:t>
      </w:r>
    </w:p>
    <w:p w14:paraId="109E7C73"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 xml:space="preserve">En la medida en que la Documentación Facilitada hace referencia a las transacciones vinculadas llevadas a cabo durante el &lt;&lt;Ejercicio completo&gt;&gt;, en adelante, (“&lt;&lt;Ejercicio corto&gt;&gt;”), los comentarios aquí incluidos serían válidos únicamente para dicho ejercicio. </w:t>
      </w:r>
    </w:p>
    <w:p w14:paraId="2B18F257"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Debido a que &lt;&lt;Nombre de la Compañía&gt;&gt;, (en adelante, “la Compañía”), a fecha de realización de esta revisión, no tiene obligación de disponer de la documentación relativa al ejercicio 2023, se ha analizado la documentación de 2022, no obstante, si las transacciones vinculadas realizadas durante el ejercicio 2023 fueron consistentes con las del Ejercicio 2022, y no han existido cambios significativos en la política de precios de transferencia de la Compañía, las conclusiones de este informe pueden servir de guía para el Ejercicio 2023.</w:t>
      </w:r>
    </w:p>
    <w:p w14:paraId="7715ADAC"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Con respecto a los análisis económicos incluidos en la Documentación Facilitada, cabe mencionar que el Departamento de Precios de Transferencia se ha limitado a interpretar los resultados, realizando las comprobaciones precisas necesarias para la presente revisión.</w:t>
      </w:r>
    </w:p>
    <w:p w14:paraId="15B496EC"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 xml:space="preserve">Asimismo, el análisis realizado no incluye la revisión y auditoría de la información financiera facilitada o la verificación o auditoría de los datos e información incluida en la documentación revisada, lo cual es responsabilidad del equipo de auditoría financiera. </w:t>
      </w:r>
    </w:p>
    <w:p w14:paraId="4C0EA3E4"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En el curso de la realización de esta revisión no se han examinado otras obligaciones fiscales de la Compañía. Aunque creemos que las conclusiones de nuestra revisión reflejan una razonable interpretación de las regulaciones en materia de precios de transferencia, nuestras opiniones no son vinculantes sobre las autoridades fiscales. Como consecuencia, las conclusiones de esta revisión no deberían ser tratadas como un seguro de que las autoridades fiscales estarán conformes con nuestras opiniones. En caso de producirse algún cambio en las leyes, regulaciones o condiciones del mercado en el que la sociedad opera o en sus prácticas de negocio, nuestras opiniones y resultados deberían ser reevaluados. No obstante, no asumimos la obligación de revisar de nuevo la Documentación Facilitada en caso de reflejar ésta alguna circunstancia o condición que se produzca con posterioridad a la fecha de expedición del presente memo.</w:t>
      </w:r>
    </w:p>
    <w:p w14:paraId="68B23898"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 xml:space="preserve">Finalmente, señalamos que, aun cuando </w:t>
      </w:r>
      <w:proofErr w:type="spellStart"/>
      <w:r w:rsidRPr="00555DFD">
        <w:rPr>
          <w:rFonts w:ascii="Arial" w:hAnsi="Arial" w:cs="Arial"/>
          <w:sz w:val="20"/>
          <w:szCs w:val="20"/>
        </w:rPr>
        <w:t>Mazars</w:t>
      </w:r>
      <w:proofErr w:type="spellEnd"/>
      <w:r w:rsidRPr="00555DFD">
        <w:rPr>
          <w:rFonts w:ascii="Arial" w:hAnsi="Arial" w:cs="Arial"/>
          <w:sz w:val="20"/>
          <w:szCs w:val="20"/>
        </w:rPr>
        <w:t xml:space="preserve"> considera que ha llevado a cabo una interpretación razonable de los criterios y pautas establecidos por la legislación española en materia de precios de transferencia y por la OCDE, las conclusiones que se derivan del presente memorando podrían no ser las finalmente adoptadas por las administraciones tributarias en caso de inspección, o por los distintos órganos jurisdiccionales competentes en caso de recurso, y el memorando no debe considerarse como una </w:t>
      </w:r>
      <w:r w:rsidRPr="00555DFD">
        <w:rPr>
          <w:rFonts w:ascii="Arial" w:hAnsi="Arial" w:cs="Arial"/>
          <w:sz w:val="20"/>
          <w:szCs w:val="20"/>
        </w:rPr>
        <w:lastRenderedPageBreak/>
        <w:t>manifestación o garantía de que las administraciones tributarias o los órganos jurisdiccionales competentes coincidirán con las mismas.</w:t>
      </w:r>
    </w:p>
    <w:p w14:paraId="18320619"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El trabajo realizado y las conclusiones del presente memorándum fiscal se fundamentan en los papeles de trabajo de auditoría, en la información obtenida de los equipos de auditoría y en las entrevistas e indagaciones ante los responsables fiscales de la Compañía y sus asesores.</w:t>
      </w:r>
    </w:p>
    <w:p w14:paraId="5220AF9E"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El valor que ha de dársele a este memorándum es el de una estimación razonable, no cuantificada, de las eventuales contingencias fiscales que pudieran existir, hecha con criterios profesionales, dado que la normativa fiscal aplicable a los conceptos que en este informe se analizan pudiera ser objeto de diversas interpretaciones.</w:t>
      </w:r>
    </w:p>
    <w:p w14:paraId="4AFE25A0"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 xml:space="preserve">Para realizar la revisión, el departamento de Precios de Transferencia de </w:t>
      </w:r>
      <w:proofErr w:type="spellStart"/>
      <w:r w:rsidRPr="00555DFD">
        <w:rPr>
          <w:rFonts w:ascii="Arial" w:hAnsi="Arial" w:cs="Arial"/>
          <w:sz w:val="20"/>
          <w:szCs w:val="20"/>
        </w:rPr>
        <w:t>Mazars</w:t>
      </w:r>
      <w:proofErr w:type="spellEnd"/>
      <w:r w:rsidRPr="00555DFD">
        <w:rPr>
          <w:rFonts w:ascii="Arial" w:hAnsi="Arial" w:cs="Arial"/>
          <w:sz w:val="20"/>
          <w:szCs w:val="20"/>
        </w:rPr>
        <w:t xml:space="preserve"> tuvo acceso a los siguientes documentos relativos a la Compañía:</w:t>
      </w:r>
    </w:p>
    <w:p w14:paraId="12F6542D" w14:textId="2825CD85" w:rsidR="00244464" w:rsidRPr="00555DFD" w:rsidRDefault="00244464" w:rsidP="00555DFD">
      <w:pPr>
        <w:ind w:left="709"/>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&lt;&lt;Documentación 1&gt;&gt;</w:t>
      </w:r>
    </w:p>
    <w:p w14:paraId="0F080F27" w14:textId="20DBB7C5" w:rsidR="00244464" w:rsidRPr="00555DFD" w:rsidRDefault="00244464" w:rsidP="00555DFD">
      <w:pPr>
        <w:ind w:left="709"/>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&lt;&lt;Documentación 2&gt;&gt;</w:t>
      </w:r>
    </w:p>
    <w:p w14:paraId="433A059D" w14:textId="5193FD63" w:rsidR="00244464" w:rsidRPr="00555DFD" w:rsidRDefault="00244464" w:rsidP="00555DFD">
      <w:pPr>
        <w:ind w:left="709"/>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&lt;&lt;Documentación 3&gt;&gt;</w:t>
      </w:r>
    </w:p>
    <w:p w14:paraId="23F62597" w14:textId="134B7A00" w:rsidR="00244464" w:rsidRPr="00555DFD" w:rsidRDefault="00244464" w:rsidP="00555DFD">
      <w:pPr>
        <w:ind w:left="709"/>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&lt;&lt;Documentación 4&gt;&gt;</w:t>
      </w:r>
    </w:p>
    <w:p w14:paraId="350CC542" w14:textId="77777777" w:rsidR="00244464" w:rsidRPr="00555DFD" w:rsidRDefault="00244464" w:rsidP="00244464">
      <w:pPr>
        <w:rPr>
          <w:rFonts w:ascii="Arial" w:hAnsi="Arial" w:cs="Arial"/>
          <w:sz w:val="20"/>
          <w:szCs w:val="20"/>
        </w:rPr>
      </w:pPr>
      <w:r w:rsidRPr="00555DFD">
        <w:rPr>
          <w:rFonts w:ascii="Arial" w:hAnsi="Arial" w:cs="Arial"/>
          <w:sz w:val="20"/>
          <w:szCs w:val="20"/>
        </w:rPr>
        <w:t>Toda esta documentación en su conjunto será denominada a partir de ahora como “Documentación Facilitada”.</w:t>
      </w:r>
    </w:p>
    <w:p w14:paraId="45F83FAE"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La propia Documentación Facilitada incluye las siguientes operaciones intragrupo que tuvieron lugar en el &lt;&lt;Ejercicio corto&gt;&gt;. </w:t>
      </w:r>
    </w:p>
    <w:p w14:paraId="5FAFD3B8" w14:textId="77777777" w:rsidR="00244464" w:rsidRPr="00555DFD" w:rsidRDefault="00244464" w:rsidP="00244464">
      <w:pPr>
        <w:rPr>
          <w:rFonts w:ascii="Arial" w:hAnsi="Arial" w:cs="Arial"/>
          <w:sz w:val="20"/>
          <w:szCs w:val="20"/>
        </w:rPr>
      </w:pPr>
      <w:r w:rsidRPr="00555DFD">
        <w:rPr>
          <w:rFonts w:ascii="Arial" w:hAnsi="Arial" w:cs="Arial"/>
          <w:sz w:val="20"/>
          <w:szCs w:val="20"/>
        </w:rPr>
        <w:t>Tabla 1. Identificación de las operaciones intragrupo en el &lt;&lt;Ejercicio corto&gt;&gt;</w:t>
      </w:r>
    </w:p>
    <w:p w14:paraId="775A2E0E" w14:textId="77777777" w:rsidR="00244464" w:rsidRPr="00555DFD" w:rsidRDefault="00244464" w:rsidP="00244464">
      <w:pPr>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Operaciones intragrupo</w:t>
      </w:r>
    </w:p>
    <w:p w14:paraId="59A5C4B9" w14:textId="77777777" w:rsidR="00244464" w:rsidRPr="00555DFD" w:rsidRDefault="00244464" w:rsidP="00244464">
      <w:pPr>
        <w:rPr>
          <w:rFonts w:ascii="Arial" w:hAnsi="Arial" w:cs="Arial"/>
          <w:sz w:val="20"/>
          <w:szCs w:val="20"/>
        </w:rPr>
      </w:pPr>
      <w:r w:rsidRPr="00555DFD">
        <w:rPr>
          <w:rFonts w:ascii="Arial" w:hAnsi="Arial" w:cs="Arial"/>
          <w:sz w:val="20"/>
          <w:szCs w:val="20"/>
        </w:rPr>
        <w:t>1</w:t>
      </w:r>
      <w:r w:rsidRPr="00555DFD">
        <w:rPr>
          <w:rFonts w:ascii="Arial" w:hAnsi="Arial" w:cs="Arial"/>
          <w:sz w:val="20"/>
          <w:szCs w:val="20"/>
        </w:rPr>
        <w:tab/>
        <w:t>&lt;&lt;Operación 1&gt;&gt;</w:t>
      </w:r>
    </w:p>
    <w:p w14:paraId="4778CDF0" w14:textId="77777777" w:rsidR="00244464" w:rsidRPr="00555DFD" w:rsidRDefault="00244464" w:rsidP="00244464">
      <w:pPr>
        <w:rPr>
          <w:rFonts w:ascii="Arial" w:hAnsi="Arial" w:cs="Arial"/>
          <w:sz w:val="20"/>
          <w:szCs w:val="20"/>
        </w:rPr>
      </w:pPr>
      <w:r w:rsidRPr="00555DFD">
        <w:rPr>
          <w:rFonts w:ascii="Arial" w:hAnsi="Arial" w:cs="Arial"/>
          <w:sz w:val="20"/>
          <w:szCs w:val="20"/>
        </w:rPr>
        <w:t>2</w:t>
      </w:r>
      <w:r w:rsidRPr="00555DFD">
        <w:rPr>
          <w:rFonts w:ascii="Arial" w:hAnsi="Arial" w:cs="Arial"/>
          <w:sz w:val="20"/>
          <w:szCs w:val="20"/>
        </w:rPr>
        <w:tab/>
        <w:t>&lt;&lt;Operación 2&gt;&gt;</w:t>
      </w:r>
    </w:p>
    <w:p w14:paraId="00815D23" w14:textId="77777777" w:rsidR="00244464" w:rsidRPr="00555DFD" w:rsidRDefault="00244464" w:rsidP="00244464">
      <w:pPr>
        <w:rPr>
          <w:rFonts w:ascii="Arial" w:hAnsi="Arial" w:cs="Arial"/>
          <w:sz w:val="20"/>
          <w:szCs w:val="20"/>
        </w:rPr>
      </w:pPr>
      <w:r w:rsidRPr="00555DFD">
        <w:rPr>
          <w:rFonts w:ascii="Arial" w:hAnsi="Arial" w:cs="Arial"/>
          <w:sz w:val="20"/>
          <w:szCs w:val="20"/>
        </w:rPr>
        <w:t>3</w:t>
      </w:r>
      <w:r w:rsidRPr="00555DFD">
        <w:rPr>
          <w:rFonts w:ascii="Arial" w:hAnsi="Arial" w:cs="Arial"/>
          <w:sz w:val="20"/>
          <w:szCs w:val="20"/>
        </w:rPr>
        <w:tab/>
        <w:t>&lt;&lt;Operación 3&gt;&gt;</w:t>
      </w:r>
    </w:p>
    <w:p w14:paraId="7DDEBF3C" w14:textId="77777777" w:rsidR="00244464" w:rsidRPr="00555DFD" w:rsidRDefault="00244464" w:rsidP="00244464">
      <w:pPr>
        <w:rPr>
          <w:rFonts w:ascii="Arial" w:hAnsi="Arial" w:cs="Arial"/>
          <w:sz w:val="20"/>
          <w:szCs w:val="20"/>
        </w:rPr>
      </w:pPr>
      <w:r w:rsidRPr="00555DFD">
        <w:rPr>
          <w:rFonts w:ascii="Arial" w:hAnsi="Arial" w:cs="Arial"/>
          <w:sz w:val="20"/>
          <w:szCs w:val="20"/>
        </w:rPr>
        <w:t>4</w:t>
      </w:r>
      <w:r w:rsidRPr="00555DFD">
        <w:rPr>
          <w:rFonts w:ascii="Arial" w:hAnsi="Arial" w:cs="Arial"/>
          <w:sz w:val="20"/>
          <w:szCs w:val="20"/>
        </w:rPr>
        <w:tab/>
        <w:t>&lt;&lt;Operación 4&gt;&gt;</w:t>
      </w:r>
    </w:p>
    <w:p w14:paraId="655B517D" w14:textId="77777777" w:rsidR="00244464" w:rsidRPr="00555DFD" w:rsidRDefault="00244464" w:rsidP="00244464">
      <w:pPr>
        <w:rPr>
          <w:rFonts w:ascii="Arial" w:hAnsi="Arial" w:cs="Arial"/>
          <w:sz w:val="20"/>
          <w:szCs w:val="20"/>
        </w:rPr>
      </w:pPr>
      <w:r w:rsidRPr="00555DFD">
        <w:rPr>
          <w:rFonts w:ascii="Arial" w:hAnsi="Arial" w:cs="Arial"/>
          <w:sz w:val="20"/>
          <w:szCs w:val="20"/>
        </w:rPr>
        <w:t>5</w:t>
      </w:r>
      <w:r w:rsidRPr="00555DFD">
        <w:rPr>
          <w:rFonts w:ascii="Arial" w:hAnsi="Arial" w:cs="Arial"/>
          <w:sz w:val="20"/>
          <w:szCs w:val="20"/>
        </w:rPr>
        <w:tab/>
        <w:t>&lt;&lt;Operación 5&gt;&gt;</w:t>
      </w:r>
    </w:p>
    <w:p w14:paraId="7B5214FA" w14:textId="77777777" w:rsidR="00244464" w:rsidRPr="00555DFD" w:rsidRDefault="00244464" w:rsidP="00244464">
      <w:pPr>
        <w:rPr>
          <w:rFonts w:ascii="Arial" w:hAnsi="Arial" w:cs="Arial"/>
          <w:sz w:val="20"/>
          <w:szCs w:val="20"/>
        </w:rPr>
      </w:pPr>
      <w:r w:rsidRPr="00555DFD">
        <w:rPr>
          <w:rFonts w:ascii="Arial" w:hAnsi="Arial" w:cs="Arial"/>
          <w:sz w:val="20"/>
          <w:szCs w:val="20"/>
        </w:rPr>
        <w:t>6</w:t>
      </w:r>
      <w:r w:rsidRPr="00555DFD">
        <w:rPr>
          <w:rFonts w:ascii="Arial" w:hAnsi="Arial" w:cs="Arial"/>
          <w:sz w:val="20"/>
          <w:szCs w:val="20"/>
        </w:rPr>
        <w:tab/>
        <w:t>&lt;&lt;Operación 6&gt;&gt;</w:t>
      </w:r>
    </w:p>
    <w:p w14:paraId="16FBC298" w14:textId="77777777" w:rsidR="00244464" w:rsidRPr="00555DFD" w:rsidRDefault="00244464" w:rsidP="00244464">
      <w:pPr>
        <w:rPr>
          <w:rFonts w:ascii="Arial" w:hAnsi="Arial" w:cs="Arial"/>
          <w:sz w:val="20"/>
          <w:szCs w:val="20"/>
        </w:rPr>
      </w:pPr>
      <w:r w:rsidRPr="00555DFD">
        <w:rPr>
          <w:rFonts w:ascii="Arial" w:hAnsi="Arial" w:cs="Arial"/>
          <w:sz w:val="20"/>
          <w:szCs w:val="20"/>
        </w:rPr>
        <w:t>7</w:t>
      </w:r>
      <w:r w:rsidRPr="00555DFD">
        <w:rPr>
          <w:rFonts w:ascii="Arial" w:hAnsi="Arial" w:cs="Arial"/>
          <w:sz w:val="20"/>
          <w:szCs w:val="20"/>
        </w:rPr>
        <w:tab/>
        <w:t>&lt;&lt;Operación 7&gt;&gt;</w:t>
      </w:r>
    </w:p>
    <w:p w14:paraId="5364F9CA" w14:textId="77777777" w:rsidR="00244464" w:rsidRPr="00555DFD" w:rsidRDefault="00244464" w:rsidP="00244464">
      <w:pPr>
        <w:rPr>
          <w:rFonts w:ascii="Arial" w:hAnsi="Arial" w:cs="Arial"/>
          <w:sz w:val="20"/>
          <w:szCs w:val="20"/>
        </w:rPr>
      </w:pPr>
      <w:r w:rsidRPr="00555DFD">
        <w:rPr>
          <w:rFonts w:ascii="Arial" w:hAnsi="Arial" w:cs="Arial"/>
          <w:sz w:val="20"/>
          <w:szCs w:val="20"/>
        </w:rPr>
        <w:t>8</w:t>
      </w:r>
      <w:r w:rsidRPr="00555DFD">
        <w:rPr>
          <w:rFonts w:ascii="Arial" w:hAnsi="Arial" w:cs="Arial"/>
          <w:sz w:val="20"/>
          <w:szCs w:val="20"/>
        </w:rPr>
        <w:tab/>
        <w:t>&lt;&lt;Operación 8&gt;&gt;</w:t>
      </w:r>
    </w:p>
    <w:p w14:paraId="63CF998A" w14:textId="77777777" w:rsidR="00244464" w:rsidRPr="00555DFD" w:rsidRDefault="00244464" w:rsidP="00244464">
      <w:pPr>
        <w:rPr>
          <w:rFonts w:ascii="Arial" w:hAnsi="Arial" w:cs="Arial"/>
          <w:sz w:val="20"/>
          <w:szCs w:val="20"/>
        </w:rPr>
      </w:pPr>
      <w:r w:rsidRPr="00555DFD">
        <w:rPr>
          <w:rFonts w:ascii="Arial" w:hAnsi="Arial" w:cs="Arial"/>
          <w:sz w:val="20"/>
          <w:szCs w:val="20"/>
        </w:rPr>
        <w:t>9</w:t>
      </w:r>
      <w:r w:rsidRPr="00555DFD">
        <w:rPr>
          <w:rFonts w:ascii="Arial" w:hAnsi="Arial" w:cs="Arial"/>
          <w:sz w:val="20"/>
          <w:szCs w:val="20"/>
        </w:rPr>
        <w:tab/>
        <w:t>&lt;&lt;Operación 9&gt;&gt;</w:t>
      </w:r>
    </w:p>
    <w:p w14:paraId="3D4C60DE" w14:textId="74F36F7F" w:rsidR="00244464" w:rsidRPr="00555DFD" w:rsidRDefault="00244464" w:rsidP="00244464">
      <w:pPr>
        <w:rPr>
          <w:rFonts w:ascii="Arial" w:hAnsi="Arial" w:cs="Arial"/>
          <w:sz w:val="20"/>
          <w:szCs w:val="20"/>
        </w:rPr>
      </w:pPr>
      <w:r w:rsidRPr="00555DFD">
        <w:rPr>
          <w:rFonts w:ascii="Arial" w:hAnsi="Arial" w:cs="Arial"/>
          <w:sz w:val="20"/>
          <w:szCs w:val="20"/>
        </w:rPr>
        <w:t>10</w:t>
      </w:r>
      <w:r w:rsidRPr="00555DFD">
        <w:rPr>
          <w:rFonts w:ascii="Arial" w:hAnsi="Arial" w:cs="Arial"/>
          <w:sz w:val="20"/>
          <w:szCs w:val="20"/>
        </w:rPr>
        <w:tab/>
        <w:t>&lt;&lt;Operación 10&gt;&gt;</w:t>
      </w:r>
    </w:p>
    <w:p w14:paraId="362CE71C"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 </w:t>
      </w:r>
    </w:p>
    <w:p w14:paraId="55FED45A" w14:textId="77777777" w:rsidR="00EA7C81" w:rsidRPr="00555DFD" w:rsidRDefault="00EA7C81" w:rsidP="00244464">
      <w:pPr>
        <w:rPr>
          <w:rFonts w:ascii="Arial" w:hAnsi="Arial" w:cs="Arial"/>
          <w:sz w:val="20"/>
          <w:szCs w:val="20"/>
        </w:rPr>
      </w:pPr>
    </w:p>
    <w:p w14:paraId="32AFAD2E" w14:textId="77777777" w:rsidR="00EA7C81" w:rsidRPr="00555DFD" w:rsidRDefault="00EA7C81" w:rsidP="00244464">
      <w:pPr>
        <w:rPr>
          <w:rFonts w:ascii="Arial" w:hAnsi="Arial" w:cs="Arial"/>
          <w:sz w:val="20"/>
          <w:szCs w:val="20"/>
        </w:rPr>
      </w:pPr>
    </w:p>
    <w:p w14:paraId="704F57B8" w14:textId="77777777" w:rsidR="00EA7C81" w:rsidRPr="00555DFD" w:rsidRDefault="00EA7C81" w:rsidP="00244464">
      <w:pPr>
        <w:rPr>
          <w:rFonts w:ascii="Arial" w:hAnsi="Arial" w:cs="Arial"/>
          <w:sz w:val="20"/>
          <w:szCs w:val="20"/>
        </w:rPr>
      </w:pPr>
    </w:p>
    <w:p w14:paraId="2A048A05" w14:textId="77777777" w:rsidR="00EA7C81" w:rsidRPr="00555DFD" w:rsidRDefault="00EA7C81" w:rsidP="00244464">
      <w:pPr>
        <w:rPr>
          <w:rFonts w:ascii="Arial" w:hAnsi="Arial" w:cs="Arial"/>
          <w:sz w:val="20"/>
          <w:szCs w:val="20"/>
        </w:rPr>
      </w:pPr>
    </w:p>
    <w:p w14:paraId="400B5B8B" w14:textId="77777777" w:rsidR="00EA7C81" w:rsidRPr="00555DFD" w:rsidRDefault="00EA7C81" w:rsidP="00244464">
      <w:pPr>
        <w:rPr>
          <w:rFonts w:ascii="Arial" w:hAnsi="Arial" w:cs="Arial"/>
          <w:sz w:val="20"/>
          <w:szCs w:val="20"/>
        </w:rPr>
      </w:pPr>
    </w:p>
    <w:p w14:paraId="0349A030" w14:textId="77777777" w:rsidR="00EA7C81" w:rsidRPr="00555DFD" w:rsidRDefault="00EA7C81" w:rsidP="00244464">
      <w:pPr>
        <w:rPr>
          <w:rFonts w:ascii="Arial" w:hAnsi="Arial" w:cs="Arial"/>
          <w:sz w:val="20"/>
          <w:szCs w:val="20"/>
        </w:rPr>
      </w:pPr>
    </w:p>
    <w:p w14:paraId="37CE188D" w14:textId="77777777" w:rsidR="00EA7C81" w:rsidRPr="00555DFD" w:rsidRDefault="00EA7C81" w:rsidP="00244464">
      <w:pPr>
        <w:rPr>
          <w:rFonts w:ascii="Arial" w:hAnsi="Arial" w:cs="Arial"/>
          <w:sz w:val="20"/>
          <w:szCs w:val="20"/>
        </w:rPr>
      </w:pPr>
    </w:p>
    <w:p w14:paraId="5FA89BB6" w14:textId="77777777" w:rsidR="00EA7C81" w:rsidRPr="00555DFD" w:rsidRDefault="00EA7C81" w:rsidP="00244464">
      <w:pPr>
        <w:rPr>
          <w:rFonts w:ascii="Arial" w:hAnsi="Arial" w:cs="Arial"/>
          <w:sz w:val="20"/>
          <w:szCs w:val="20"/>
        </w:rPr>
      </w:pPr>
    </w:p>
    <w:p w14:paraId="29B66D17" w14:textId="77777777" w:rsidR="00EA7C81" w:rsidRPr="00555DFD" w:rsidRDefault="00EA7C81" w:rsidP="00244464">
      <w:pPr>
        <w:rPr>
          <w:rFonts w:ascii="Arial" w:hAnsi="Arial" w:cs="Arial"/>
          <w:sz w:val="20"/>
          <w:szCs w:val="20"/>
        </w:rPr>
      </w:pPr>
    </w:p>
    <w:p w14:paraId="57C36DD8" w14:textId="77777777" w:rsidR="00555DFD" w:rsidRPr="00555DFD" w:rsidRDefault="00555DFD" w:rsidP="00244464">
      <w:pPr>
        <w:rPr>
          <w:rFonts w:ascii="Arial" w:hAnsi="Arial" w:cs="Arial"/>
          <w:sz w:val="20"/>
          <w:szCs w:val="20"/>
        </w:rPr>
        <w:sectPr w:rsidR="00555DFD" w:rsidRPr="00555DFD" w:rsidSect="00555DFD">
          <w:type w:val="continuous"/>
          <w:pgSz w:w="16838" w:h="11906" w:orient="landscape"/>
          <w:pgMar w:top="1701" w:right="1417" w:bottom="1701" w:left="1417" w:header="708" w:footer="708" w:gutter="0"/>
          <w:cols w:num="2" w:space="708"/>
          <w:docGrid w:linePitch="360"/>
        </w:sectPr>
      </w:pPr>
    </w:p>
    <w:p w14:paraId="5CBCC00B" w14:textId="77777777" w:rsidR="00EA7C81" w:rsidRPr="00555DFD" w:rsidRDefault="00EA7C81" w:rsidP="00244464">
      <w:pPr>
        <w:rPr>
          <w:rFonts w:ascii="Arial" w:hAnsi="Arial" w:cs="Arial"/>
          <w:sz w:val="20"/>
          <w:szCs w:val="20"/>
        </w:rPr>
      </w:pPr>
    </w:p>
    <w:p w14:paraId="73AAFB6E" w14:textId="63AC4241" w:rsidR="00244464" w:rsidRPr="00555DFD" w:rsidRDefault="000234A8" w:rsidP="00244464">
      <w:pPr>
        <w:rPr>
          <w:rFonts w:ascii="Arial" w:hAnsi="Arial" w:cs="Arial"/>
          <w:sz w:val="20"/>
          <w:szCs w:val="20"/>
        </w:rPr>
      </w:pPr>
      <w:r w:rsidRPr="00555DFD">
        <w:rPr>
          <w:rFonts w:ascii="Arial" w:hAnsi="Arial" w:cs="Arial"/>
          <w:sz w:val="20"/>
          <w:szCs w:val="20"/>
        </w:rPr>
        <w:t>&lt;&lt;2&gt;&gt;</w:t>
      </w:r>
      <w:r w:rsidR="00244464" w:rsidRPr="00555DFD">
        <w:rPr>
          <w:rFonts w:ascii="Arial" w:hAnsi="Arial" w:cs="Arial"/>
          <w:b/>
          <w:bCs/>
          <w:sz w:val="28"/>
          <w:szCs w:val="28"/>
        </w:rPr>
        <w:t>2.</w:t>
      </w:r>
      <w:r w:rsidR="00244464" w:rsidRPr="00555DFD">
        <w:rPr>
          <w:rFonts w:ascii="Arial" w:hAnsi="Arial" w:cs="Arial"/>
          <w:b/>
          <w:bCs/>
          <w:sz w:val="28"/>
          <w:szCs w:val="28"/>
        </w:rPr>
        <w:tab/>
        <w:t>Resumen ejecutivo</w:t>
      </w:r>
      <w:r w:rsidR="00244464" w:rsidRPr="00555DFD">
        <w:rPr>
          <w:rFonts w:ascii="Arial" w:hAnsi="Arial" w:cs="Arial"/>
          <w:sz w:val="20"/>
          <w:szCs w:val="20"/>
        </w:rPr>
        <w:t xml:space="preserve"> </w:t>
      </w:r>
    </w:p>
    <w:p w14:paraId="017C9823" w14:textId="77777777" w:rsidR="00244464" w:rsidRPr="00555DFD" w:rsidRDefault="00244464" w:rsidP="00244464">
      <w:pPr>
        <w:rPr>
          <w:rFonts w:ascii="Arial" w:hAnsi="Arial" w:cs="Arial"/>
          <w:b/>
          <w:bCs/>
        </w:rPr>
      </w:pPr>
      <w:r w:rsidRPr="00555DFD">
        <w:rPr>
          <w:rFonts w:ascii="Arial" w:hAnsi="Arial" w:cs="Arial"/>
          <w:b/>
          <w:bCs/>
        </w:rPr>
        <w:t>2.1</w:t>
      </w:r>
      <w:r w:rsidRPr="00555DFD">
        <w:rPr>
          <w:rFonts w:ascii="Arial" w:hAnsi="Arial" w:cs="Arial"/>
          <w:b/>
          <w:bCs/>
        </w:rPr>
        <w:tab/>
        <w:t>Situación general</w:t>
      </w:r>
    </w:p>
    <w:p w14:paraId="2790C27F" w14:textId="28CEA054" w:rsidR="00244464" w:rsidRPr="00555DFD" w:rsidRDefault="00244464" w:rsidP="00244464">
      <w:pPr>
        <w:rPr>
          <w:rFonts w:ascii="Arial" w:hAnsi="Arial" w:cs="Arial"/>
          <w:sz w:val="20"/>
          <w:szCs w:val="20"/>
        </w:rPr>
      </w:pPr>
      <w:r w:rsidRPr="00555DFD">
        <w:rPr>
          <w:rFonts w:ascii="Arial" w:hAnsi="Arial" w:cs="Arial"/>
          <w:sz w:val="20"/>
          <w:szCs w:val="20"/>
        </w:rPr>
        <w:t xml:space="preserve"> La Compañía tiene como &lt;&lt;Actividad principal&gt;&gt;.</w:t>
      </w:r>
    </w:p>
    <w:p w14:paraId="7782454F" w14:textId="77777777" w:rsidR="00244464" w:rsidRPr="00555DFD" w:rsidRDefault="00244464" w:rsidP="00244464">
      <w:pPr>
        <w:rPr>
          <w:rFonts w:ascii="Arial" w:hAnsi="Arial" w:cs="Arial"/>
          <w:sz w:val="20"/>
          <w:szCs w:val="20"/>
        </w:rPr>
      </w:pPr>
      <w:r w:rsidRPr="00555DFD">
        <w:rPr>
          <w:rFonts w:ascii="Arial" w:hAnsi="Arial" w:cs="Arial"/>
          <w:sz w:val="20"/>
          <w:szCs w:val="20"/>
        </w:rPr>
        <w:t>La situación del negocio de &lt;&lt;Nombre de la Compañía&gt;&gt;, así como su volumen de operaciones vinculadas puede verse desglosada en las siguientes tablas:</w:t>
      </w:r>
    </w:p>
    <w:p w14:paraId="5BA9CE9D"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Tabla 2. Situación de negocio de la Compañía </w:t>
      </w:r>
    </w:p>
    <w:p w14:paraId="1C683647" w14:textId="77777777" w:rsidR="00244464" w:rsidRPr="00555DFD" w:rsidRDefault="00244464" w:rsidP="00244464">
      <w:pPr>
        <w:rPr>
          <w:rFonts w:ascii="Arial" w:hAnsi="Arial" w:cs="Arial"/>
          <w:sz w:val="20"/>
          <w:szCs w:val="20"/>
        </w:rPr>
      </w:pPr>
      <w:r w:rsidRPr="00555DFD">
        <w:rPr>
          <w:rFonts w:ascii="Arial" w:hAnsi="Arial" w:cs="Arial"/>
          <w:sz w:val="20"/>
          <w:szCs w:val="20"/>
        </w:rPr>
        <w:t>&lt;&lt;Tabla partidas contables&gt;&gt;</w:t>
      </w:r>
    </w:p>
    <w:p w14:paraId="64F70214"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 </w:t>
      </w:r>
    </w:p>
    <w:p w14:paraId="04039AF7" w14:textId="77777777" w:rsidR="00EA7C81" w:rsidRPr="00555DFD" w:rsidRDefault="00EA7C81" w:rsidP="00244464">
      <w:pPr>
        <w:rPr>
          <w:rFonts w:ascii="Arial" w:hAnsi="Arial" w:cs="Arial"/>
          <w:sz w:val="20"/>
          <w:szCs w:val="20"/>
        </w:rPr>
      </w:pPr>
    </w:p>
    <w:p w14:paraId="1238EEEA" w14:textId="77777777" w:rsidR="00EA7C81" w:rsidRPr="00555DFD" w:rsidRDefault="00EA7C81" w:rsidP="00244464">
      <w:pPr>
        <w:rPr>
          <w:rFonts w:ascii="Arial" w:hAnsi="Arial" w:cs="Arial"/>
          <w:sz w:val="20"/>
          <w:szCs w:val="20"/>
        </w:rPr>
      </w:pPr>
    </w:p>
    <w:p w14:paraId="79C406AF" w14:textId="77777777" w:rsidR="00EA7C81" w:rsidRPr="00555DFD" w:rsidRDefault="00EA7C81" w:rsidP="00244464">
      <w:pPr>
        <w:rPr>
          <w:rFonts w:ascii="Arial" w:hAnsi="Arial" w:cs="Arial"/>
          <w:sz w:val="20"/>
          <w:szCs w:val="20"/>
        </w:rPr>
      </w:pPr>
    </w:p>
    <w:p w14:paraId="15DB6A33" w14:textId="77777777" w:rsidR="00EA7C81" w:rsidRPr="00555DFD" w:rsidRDefault="00EA7C81" w:rsidP="00244464">
      <w:pPr>
        <w:rPr>
          <w:rFonts w:ascii="Arial" w:hAnsi="Arial" w:cs="Arial"/>
          <w:sz w:val="20"/>
          <w:szCs w:val="20"/>
        </w:rPr>
      </w:pPr>
    </w:p>
    <w:p w14:paraId="373C39AB" w14:textId="77777777" w:rsidR="00EA7C81" w:rsidRPr="00555DFD" w:rsidRDefault="00EA7C81" w:rsidP="00244464">
      <w:pPr>
        <w:rPr>
          <w:rFonts w:ascii="Arial" w:hAnsi="Arial" w:cs="Arial"/>
          <w:sz w:val="20"/>
          <w:szCs w:val="20"/>
        </w:rPr>
      </w:pPr>
    </w:p>
    <w:p w14:paraId="086B7175" w14:textId="77777777" w:rsidR="00EA7C81" w:rsidRPr="00555DFD" w:rsidRDefault="00EA7C81" w:rsidP="00244464">
      <w:pPr>
        <w:rPr>
          <w:rFonts w:ascii="Arial" w:hAnsi="Arial" w:cs="Arial"/>
          <w:sz w:val="20"/>
          <w:szCs w:val="20"/>
        </w:rPr>
      </w:pPr>
    </w:p>
    <w:p w14:paraId="317342F1" w14:textId="77777777" w:rsidR="00EA7C81" w:rsidRPr="00555DFD" w:rsidRDefault="00EA7C81" w:rsidP="00244464">
      <w:pPr>
        <w:rPr>
          <w:rFonts w:ascii="Arial" w:hAnsi="Arial" w:cs="Arial"/>
          <w:sz w:val="20"/>
          <w:szCs w:val="20"/>
        </w:rPr>
      </w:pPr>
    </w:p>
    <w:p w14:paraId="6697FFBA" w14:textId="77777777" w:rsidR="00EA7C81" w:rsidRPr="00555DFD" w:rsidRDefault="00EA7C81" w:rsidP="00244464">
      <w:pPr>
        <w:rPr>
          <w:rFonts w:ascii="Arial" w:hAnsi="Arial" w:cs="Arial"/>
          <w:sz w:val="20"/>
          <w:szCs w:val="20"/>
        </w:rPr>
      </w:pPr>
    </w:p>
    <w:p w14:paraId="0CD218F9" w14:textId="77777777" w:rsidR="00EA7C81" w:rsidRPr="00555DFD" w:rsidRDefault="00EA7C81" w:rsidP="00244464">
      <w:pPr>
        <w:rPr>
          <w:rFonts w:ascii="Arial" w:hAnsi="Arial" w:cs="Arial"/>
          <w:sz w:val="20"/>
          <w:szCs w:val="20"/>
        </w:rPr>
      </w:pPr>
    </w:p>
    <w:p w14:paraId="7BC5A526" w14:textId="77777777" w:rsidR="00EA7C81" w:rsidRPr="00555DFD" w:rsidRDefault="00EA7C81" w:rsidP="00244464">
      <w:pPr>
        <w:rPr>
          <w:rFonts w:ascii="Arial" w:hAnsi="Arial" w:cs="Arial"/>
          <w:sz w:val="20"/>
          <w:szCs w:val="20"/>
        </w:rPr>
      </w:pPr>
    </w:p>
    <w:p w14:paraId="6D1AC043" w14:textId="77777777" w:rsidR="00EA7C81" w:rsidRPr="00555DFD" w:rsidRDefault="00EA7C81" w:rsidP="00244464">
      <w:pPr>
        <w:rPr>
          <w:rFonts w:ascii="Arial" w:hAnsi="Arial" w:cs="Arial"/>
          <w:sz w:val="20"/>
          <w:szCs w:val="20"/>
        </w:rPr>
      </w:pPr>
    </w:p>
    <w:p w14:paraId="052AC5F0" w14:textId="77777777" w:rsidR="00EA7C81" w:rsidRPr="00555DFD" w:rsidRDefault="00EA7C81" w:rsidP="00244464">
      <w:pPr>
        <w:rPr>
          <w:rFonts w:ascii="Arial" w:hAnsi="Arial" w:cs="Arial"/>
          <w:sz w:val="20"/>
          <w:szCs w:val="20"/>
        </w:rPr>
      </w:pPr>
    </w:p>
    <w:p w14:paraId="7317B39F" w14:textId="77777777" w:rsidR="00244464" w:rsidRPr="00555DFD" w:rsidRDefault="00244464" w:rsidP="00244464">
      <w:pPr>
        <w:rPr>
          <w:rFonts w:ascii="Arial" w:hAnsi="Arial" w:cs="Arial"/>
          <w:sz w:val="20"/>
          <w:szCs w:val="20"/>
        </w:rPr>
      </w:pPr>
      <w:r w:rsidRPr="00555DFD">
        <w:rPr>
          <w:rFonts w:ascii="Arial" w:hAnsi="Arial" w:cs="Arial"/>
          <w:sz w:val="20"/>
          <w:szCs w:val="20"/>
        </w:rPr>
        <w:lastRenderedPageBreak/>
        <w:t>Tabla 3. Operaciones vinculadas llevadas a cabo por la Compañía</w:t>
      </w:r>
    </w:p>
    <w:p w14:paraId="6F52CC5A" w14:textId="77777777" w:rsidR="00244464" w:rsidRPr="00555DFD" w:rsidRDefault="00244464" w:rsidP="00244464">
      <w:pPr>
        <w:rPr>
          <w:rFonts w:ascii="Arial" w:hAnsi="Arial" w:cs="Arial"/>
          <w:sz w:val="20"/>
          <w:szCs w:val="20"/>
        </w:rPr>
      </w:pPr>
      <w:r w:rsidRPr="00555DFD">
        <w:rPr>
          <w:rFonts w:ascii="Arial" w:hAnsi="Arial" w:cs="Arial"/>
          <w:sz w:val="20"/>
          <w:szCs w:val="20"/>
        </w:rPr>
        <w:t>&lt;&lt;Tabla operaciones vinculadas&gt;&gt;</w:t>
      </w:r>
    </w:p>
    <w:p w14:paraId="5676809F" w14:textId="77777777" w:rsidR="00244464" w:rsidRPr="00555DFD" w:rsidRDefault="00244464" w:rsidP="00244464">
      <w:pPr>
        <w:rPr>
          <w:rFonts w:ascii="Arial" w:hAnsi="Arial" w:cs="Arial"/>
          <w:sz w:val="20"/>
          <w:szCs w:val="20"/>
        </w:rPr>
      </w:pPr>
      <w:r w:rsidRPr="00555DFD">
        <w:rPr>
          <w:rFonts w:ascii="Arial" w:hAnsi="Arial" w:cs="Arial"/>
          <w:sz w:val="20"/>
          <w:szCs w:val="20"/>
        </w:rPr>
        <w:t>Los ingresos vinculados representan un &lt;&lt;Tablas Información PT Compañía1&gt;&gt; de la actividad de la Compañía en el Ejercicio bajo análisis y los gastos vinculados representan un &lt;&lt;Tablas Información PT Compañía2&gt;</w:t>
      </w:r>
      <w:proofErr w:type="gramStart"/>
      <w:r w:rsidRPr="00555DFD">
        <w:rPr>
          <w:rFonts w:ascii="Arial" w:hAnsi="Arial" w:cs="Arial"/>
          <w:sz w:val="20"/>
          <w:szCs w:val="20"/>
        </w:rPr>
        <w:t>&gt;  de</w:t>
      </w:r>
      <w:proofErr w:type="gramEnd"/>
      <w:r w:rsidRPr="00555DFD">
        <w:rPr>
          <w:rFonts w:ascii="Arial" w:hAnsi="Arial" w:cs="Arial"/>
          <w:sz w:val="20"/>
          <w:szCs w:val="20"/>
        </w:rPr>
        <w:t xml:space="preserve"> los gastos operativos de la Compañía en el ejercicio bajo análisis. En este sentido, la relevancia de las operaciones intragrupo en la actividad de la Compañía es &lt;&lt;Editar en el </w:t>
      </w:r>
      <w:proofErr w:type="spellStart"/>
      <w:r w:rsidRPr="00555DFD">
        <w:rPr>
          <w:rFonts w:ascii="Arial" w:hAnsi="Arial" w:cs="Arial"/>
          <w:sz w:val="20"/>
          <w:szCs w:val="20"/>
        </w:rPr>
        <w:t>word</w:t>
      </w:r>
      <w:proofErr w:type="spellEnd"/>
      <w:r w:rsidRPr="00555DFD">
        <w:rPr>
          <w:rFonts w:ascii="Arial" w:hAnsi="Arial" w:cs="Arial"/>
          <w:sz w:val="20"/>
          <w:szCs w:val="20"/>
        </w:rPr>
        <w:t xml:space="preserve"> </w:t>
      </w:r>
      <w:proofErr w:type="spellStart"/>
      <w:r w:rsidRPr="00555DFD">
        <w:rPr>
          <w:rFonts w:ascii="Arial" w:hAnsi="Arial" w:cs="Arial"/>
          <w:sz w:val="20"/>
          <w:szCs w:val="20"/>
        </w:rPr>
        <w:t>segun</w:t>
      </w:r>
      <w:proofErr w:type="spellEnd"/>
      <w:r w:rsidRPr="00555DFD">
        <w:rPr>
          <w:rFonts w:ascii="Arial" w:hAnsi="Arial" w:cs="Arial"/>
          <w:sz w:val="20"/>
          <w:szCs w:val="20"/>
        </w:rPr>
        <w:t xml:space="preserve"> corresponda&gt;&gt;")</w:t>
      </w:r>
    </w:p>
    <w:p w14:paraId="1B312B35"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 </w:t>
      </w:r>
    </w:p>
    <w:p w14:paraId="19E98EDC" w14:textId="77777777" w:rsidR="00555DFD" w:rsidRDefault="00555DFD" w:rsidP="00244464">
      <w:pPr>
        <w:rPr>
          <w:rFonts w:ascii="Arial" w:hAnsi="Arial" w:cs="Arial"/>
          <w:sz w:val="20"/>
          <w:szCs w:val="20"/>
        </w:rPr>
        <w:sectPr w:rsidR="00555DFD" w:rsidSect="00555DFD">
          <w:type w:val="continuous"/>
          <w:pgSz w:w="16838" w:h="11906" w:orient="landscape"/>
          <w:pgMar w:top="1701" w:right="1417" w:bottom="1701" w:left="1417" w:header="708" w:footer="708" w:gutter="0"/>
          <w:cols w:space="708"/>
          <w:docGrid w:linePitch="360"/>
        </w:sectPr>
      </w:pPr>
    </w:p>
    <w:p w14:paraId="485342C1" w14:textId="77777777" w:rsidR="00244464" w:rsidRPr="00555DFD" w:rsidRDefault="00244464" w:rsidP="00244464">
      <w:pPr>
        <w:rPr>
          <w:rFonts w:ascii="Arial" w:hAnsi="Arial" w:cs="Arial"/>
          <w:sz w:val="20"/>
          <w:szCs w:val="20"/>
        </w:rPr>
      </w:pPr>
      <w:r w:rsidRPr="00555DFD">
        <w:rPr>
          <w:rFonts w:ascii="Arial" w:hAnsi="Arial" w:cs="Arial"/>
          <w:sz w:val="20"/>
          <w:szCs w:val="20"/>
        </w:rPr>
        <w:t>2.2</w:t>
      </w:r>
      <w:r w:rsidRPr="00555DFD">
        <w:rPr>
          <w:rFonts w:ascii="Arial" w:hAnsi="Arial" w:cs="Arial"/>
          <w:sz w:val="20"/>
          <w:szCs w:val="20"/>
        </w:rPr>
        <w:tab/>
        <w:t>Conclusiones</w:t>
      </w:r>
    </w:p>
    <w:p w14:paraId="3D34D04A" w14:textId="77777777" w:rsidR="00244464" w:rsidRPr="00555DFD" w:rsidRDefault="00244464" w:rsidP="00244464">
      <w:pPr>
        <w:rPr>
          <w:rFonts w:ascii="Arial" w:hAnsi="Arial" w:cs="Arial"/>
          <w:sz w:val="20"/>
          <w:szCs w:val="20"/>
        </w:rPr>
      </w:pPr>
      <w:r w:rsidRPr="00555DFD">
        <w:rPr>
          <w:rFonts w:ascii="Arial" w:hAnsi="Arial" w:cs="Arial"/>
          <w:sz w:val="20"/>
          <w:szCs w:val="20"/>
        </w:rPr>
        <w:t>2.2.1</w:t>
      </w:r>
      <w:r w:rsidRPr="00555DFD">
        <w:rPr>
          <w:rFonts w:ascii="Arial" w:hAnsi="Arial" w:cs="Arial"/>
          <w:sz w:val="20"/>
          <w:szCs w:val="20"/>
        </w:rPr>
        <w:tab/>
        <w:t>Conclusiones desde una perspectiva valorativa</w:t>
      </w:r>
    </w:p>
    <w:p w14:paraId="2E27691F" w14:textId="77777777" w:rsidR="00244464" w:rsidRPr="00555DFD" w:rsidRDefault="00244464" w:rsidP="00244464">
      <w:pPr>
        <w:rPr>
          <w:rFonts w:ascii="Arial" w:hAnsi="Arial" w:cs="Arial"/>
          <w:sz w:val="20"/>
          <w:szCs w:val="20"/>
        </w:rPr>
      </w:pPr>
      <w:r w:rsidRPr="00555DFD">
        <w:rPr>
          <w:rFonts w:ascii="Arial" w:hAnsi="Arial" w:cs="Arial"/>
          <w:sz w:val="20"/>
          <w:szCs w:val="20"/>
        </w:rPr>
        <w:t>&lt;&lt;Análisis indirecto&gt;&gt;</w:t>
      </w:r>
    </w:p>
    <w:p w14:paraId="38F8939E" w14:textId="77777777" w:rsidR="00244464" w:rsidRPr="00555DFD" w:rsidRDefault="00244464" w:rsidP="00244464">
      <w:pPr>
        <w:rPr>
          <w:rFonts w:ascii="Arial" w:hAnsi="Arial" w:cs="Arial"/>
          <w:sz w:val="20"/>
          <w:szCs w:val="20"/>
        </w:rPr>
      </w:pPr>
      <w:r w:rsidRPr="00555DFD">
        <w:rPr>
          <w:rFonts w:ascii="Arial" w:hAnsi="Arial" w:cs="Arial"/>
          <w:sz w:val="20"/>
          <w:szCs w:val="20"/>
        </w:rPr>
        <w:t>&lt;&lt;Tabla análisis indirecto&gt;&gt;</w:t>
      </w:r>
    </w:p>
    <w:p w14:paraId="3343E792" w14:textId="77777777" w:rsidR="00244464" w:rsidRPr="00555DFD" w:rsidRDefault="00244464" w:rsidP="00244464">
      <w:pPr>
        <w:rPr>
          <w:rFonts w:ascii="Arial" w:hAnsi="Arial" w:cs="Arial"/>
          <w:sz w:val="20"/>
          <w:szCs w:val="20"/>
        </w:rPr>
      </w:pPr>
      <w:r w:rsidRPr="00555DFD">
        <w:rPr>
          <w:rFonts w:ascii="Arial" w:hAnsi="Arial" w:cs="Arial"/>
          <w:sz w:val="20"/>
          <w:szCs w:val="20"/>
        </w:rPr>
        <w:t>&lt;&lt;Análisis indirecto&gt;&gt;</w:t>
      </w:r>
    </w:p>
    <w:p w14:paraId="44EAA12D" w14:textId="77777777" w:rsidR="00041F13" w:rsidRPr="00555DFD" w:rsidRDefault="00041F13" w:rsidP="00244464">
      <w:pPr>
        <w:rPr>
          <w:rFonts w:ascii="Arial" w:hAnsi="Arial" w:cs="Arial"/>
          <w:sz w:val="20"/>
          <w:szCs w:val="20"/>
        </w:rPr>
      </w:pPr>
    </w:p>
    <w:p w14:paraId="72098642" w14:textId="167030FC" w:rsidR="00207936" w:rsidRPr="00555DFD" w:rsidRDefault="00207936" w:rsidP="00244464">
      <w:pPr>
        <w:rPr>
          <w:rFonts w:ascii="Arial" w:hAnsi="Arial" w:cs="Arial"/>
          <w:sz w:val="20"/>
          <w:szCs w:val="20"/>
        </w:rPr>
      </w:pPr>
      <w:r w:rsidRPr="00555DFD">
        <w:rPr>
          <w:rFonts w:ascii="Arial" w:hAnsi="Arial" w:cs="Arial"/>
          <w:sz w:val="20"/>
          <w:szCs w:val="20"/>
        </w:rPr>
        <w:t>&lt;&lt; Operación 1&gt;&gt;</w:t>
      </w:r>
    </w:p>
    <w:p w14:paraId="06274C3F" w14:textId="4BEAF19E" w:rsidR="00F60C21" w:rsidRPr="00555DFD" w:rsidRDefault="00F60C21" w:rsidP="00F60C21">
      <w:pPr>
        <w:rPr>
          <w:rFonts w:ascii="Arial" w:hAnsi="Arial" w:cs="Arial"/>
          <w:sz w:val="20"/>
          <w:szCs w:val="20"/>
        </w:rPr>
      </w:pPr>
      <w:r w:rsidRPr="00555DFD">
        <w:rPr>
          <w:rFonts w:ascii="Arial" w:hAnsi="Arial" w:cs="Arial"/>
          <w:sz w:val="20"/>
          <w:szCs w:val="20"/>
        </w:rPr>
        <w:t>&lt;&lt;Tabla Operación 1&gt;&gt;</w:t>
      </w:r>
    </w:p>
    <w:p w14:paraId="297D1CF3" w14:textId="77777777" w:rsidR="00041F13" w:rsidRPr="00555DFD" w:rsidRDefault="00041F13" w:rsidP="00F60C21">
      <w:pPr>
        <w:rPr>
          <w:rFonts w:ascii="Arial" w:hAnsi="Arial" w:cs="Arial"/>
          <w:sz w:val="20"/>
          <w:szCs w:val="20"/>
        </w:rPr>
      </w:pPr>
    </w:p>
    <w:p w14:paraId="6BB2C4F6" w14:textId="6C73EAD2" w:rsidR="00207936" w:rsidRPr="00555DFD" w:rsidRDefault="00207936" w:rsidP="00F60C21">
      <w:pPr>
        <w:rPr>
          <w:rFonts w:ascii="Arial" w:hAnsi="Arial" w:cs="Arial"/>
          <w:sz w:val="20"/>
          <w:szCs w:val="20"/>
        </w:rPr>
      </w:pPr>
      <w:r w:rsidRPr="00555DFD">
        <w:rPr>
          <w:rFonts w:ascii="Arial" w:hAnsi="Arial" w:cs="Arial"/>
          <w:sz w:val="20"/>
          <w:szCs w:val="20"/>
        </w:rPr>
        <w:t>&lt;&lt; Operación 2&gt;&gt;</w:t>
      </w:r>
    </w:p>
    <w:p w14:paraId="5715D380" w14:textId="13409240"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 xml:space="preserve">Operación 2&gt;&gt; </w:t>
      </w:r>
    </w:p>
    <w:p w14:paraId="2440B542" w14:textId="77777777" w:rsidR="00041F13" w:rsidRPr="00555DFD" w:rsidRDefault="00041F13" w:rsidP="00244464">
      <w:pPr>
        <w:rPr>
          <w:rFonts w:ascii="Arial" w:hAnsi="Arial" w:cs="Arial"/>
          <w:sz w:val="20"/>
          <w:szCs w:val="20"/>
        </w:rPr>
      </w:pPr>
    </w:p>
    <w:p w14:paraId="2951FC71" w14:textId="651E249F" w:rsidR="00207936" w:rsidRPr="00555DFD" w:rsidRDefault="00207936" w:rsidP="00244464">
      <w:pPr>
        <w:rPr>
          <w:rFonts w:ascii="Arial" w:hAnsi="Arial" w:cs="Arial"/>
          <w:sz w:val="20"/>
          <w:szCs w:val="20"/>
        </w:rPr>
      </w:pPr>
      <w:r w:rsidRPr="00555DFD">
        <w:rPr>
          <w:rFonts w:ascii="Arial" w:hAnsi="Arial" w:cs="Arial"/>
          <w:sz w:val="20"/>
          <w:szCs w:val="20"/>
        </w:rPr>
        <w:t>&lt;&lt; Operación 3&gt;&gt;</w:t>
      </w:r>
    </w:p>
    <w:p w14:paraId="7B5FA8BE" w14:textId="78FF3223"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 xml:space="preserve">Operación 3&gt;&gt; </w:t>
      </w:r>
    </w:p>
    <w:p w14:paraId="15A79ABF" w14:textId="77777777" w:rsidR="00041F13" w:rsidRPr="00555DFD" w:rsidRDefault="00041F13" w:rsidP="00244464">
      <w:pPr>
        <w:rPr>
          <w:rFonts w:ascii="Arial" w:hAnsi="Arial" w:cs="Arial"/>
          <w:sz w:val="20"/>
          <w:szCs w:val="20"/>
        </w:rPr>
      </w:pPr>
    </w:p>
    <w:p w14:paraId="4404F666" w14:textId="3FE720D9" w:rsidR="00207936" w:rsidRPr="00555DFD" w:rsidRDefault="00207936" w:rsidP="00244464">
      <w:pPr>
        <w:rPr>
          <w:rFonts w:ascii="Arial" w:hAnsi="Arial" w:cs="Arial"/>
          <w:sz w:val="20"/>
          <w:szCs w:val="20"/>
        </w:rPr>
      </w:pPr>
      <w:r w:rsidRPr="00555DFD">
        <w:rPr>
          <w:rFonts w:ascii="Arial" w:hAnsi="Arial" w:cs="Arial"/>
          <w:sz w:val="20"/>
          <w:szCs w:val="20"/>
        </w:rPr>
        <w:t>&lt;&lt; Operación 4&gt;&gt;</w:t>
      </w:r>
    </w:p>
    <w:p w14:paraId="1FD979A9" w14:textId="58E8B82C"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Operación 4&gt;&gt;</w:t>
      </w:r>
    </w:p>
    <w:p w14:paraId="3D8CF0A2" w14:textId="77777777" w:rsidR="00041F13" w:rsidRPr="00555DFD" w:rsidRDefault="00041F13" w:rsidP="00244464">
      <w:pPr>
        <w:rPr>
          <w:rFonts w:ascii="Arial" w:hAnsi="Arial" w:cs="Arial"/>
          <w:sz w:val="20"/>
          <w:szCs w:val="20"/>
        </w:rPr>
      </w:pPr>
    </w:p>
    <w:p w14:paraId="2BC58045" w14:textId="5A50822F" w:rsidR="00207936" w:rsidRPr="00555DFD" w:rsidRDefault="00207936" w:rsidP="00244464">
      <w:pPr>
        <w:rPr>
          <w:rFonts w:ascii="Arial" w:hAnsi="Arial" w:cs="Arial"/>
          <w:sz w:val="20"/>
          <w:szCs w:val="20"/>
        </w:rPr>
      </w:pPr>
      <w:r w:rsidRPr="00555DFD">
        <w:rPr>
          <w:rFonts w:ascii="Arial" w:hAnsi="Arial" w:cs="Arial"/>
          <w:sz w:val="20"/>
          <w:szCs w:val="20"/>
        </w:rPr>
        <w:t>&lt;&lt; Operación 5&gt;&gt;</w:t>
      </w:r>
    </w:p>
    <w:p w14:paraId="751D0CF3" w14:textId="3E198CB7"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 xml:space="preserve">Operación 5&gt;&gt; </w:t>
      </w:r>
    </w:p>
    <w:p w14:paraId="6873880B" w14:textId="77777777" w:rsidR="00041F13" w:rsidRPr="00555DFD" w:rsidRDefault="00041F13" w:rsidP="00244464">
      <w:pPr>
        <w:rPr>
          <w:rFonts w:ascii="Arial" w:hAnsi="Arial" w:cs="Arial"/>
          <w:sz w:val="20"/>
          <w:szCs w:val="20"/>
        </w:rPr>
      </w:pPr>
    </w:p>
    <w:p w14:paraId="600664C5" w14:textId="537D9360" w:rsidR="00041F13" w:rsidRPr="00555DFD" w:rsidRDefault="00207936" w:rsidP="00244464">
      <w:pPr>
        <w:rPr>
          <w:rFonts w:ascii="Arial" w:hAnsi="Arial" w:cs="Arial"/>
          <w:sz w:val="20"/>
          <w:szCs w:val="20"/>
        </w:rPr>
      </w:pPr>
      <w:r w:rsidRPr="00555DFD">
        <w:rPr>
          <w:rFonts w:ascii="Arial" w:hAnsi="Arial" w:cs="Arial"/>
          <w:sz w:val="20"/>
          <w:szCs w:val="20"/>
        </w:rPr>
        <w:t>&lt;&lt; Operación 6&gt;&gt;</w:t>
      </w:r>
    </w:p>
    <w:p w14:paraId="7686CE32" w14:textId="0704E465"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 xml:space="preserve">Operación 6&gt;&gt; </w:t>
      </w:r>
    </w:p>
    <w:p w14:paraId="6F64F187" w14:textId="77777777" w:rsidR="00041F13" w:rsidRPr="00555DFD" w:rsidRDefault="00041F13" w:rsidP="00244464">
      <w:pPr>
        <w:rPr>
          <w:rFonts w:ascii="Arial" w:hAnsi="Arial" w:cs="Arial"/>
          <w:sz w:val="20"/>
          <w:szCs w:val="20"/>
        </w:rPr>
      </w:pPr>
    </w:p>
    <w:p w14:paraId="7A6839C9" w14:textId="167CC519" w:rsidR="00207936" w:rsidRPr="00555DFD" w:rsidRDefault="00207936" w:rsidP="00244464">
      <w:pPr>
        <w:rPr>
          <w:rFonts w:ascii="Arial" w:hAnsi="Arial" w:cs="Arial"/>
          <w:sz w:val="20"/>
          <w:szCs w:val="20"/>
        </w:rPr>
      </w:pPr>
      <w:r w:rsidRPr="00555DFD">
        <w:rPr>
          <w:rFonts w:ascii="Arial" w:hAnsi="Arial" w:cs="Arial"/>
          <w:sz w:val="20"/>
          <w:szCs w:val="20"/>
        </w:rPr>
        <w:t>&lt;&lt; Operación 7&gt;&gt;</w:t>
      </w:r>
    </w:p>
    <w:p w14:paraId="2CA14130" w14:textId="500B11B5"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 xml:space="preserve">Operación 7&gt;&gt; </w:t>
      </w:r>
    </w:p>
    <w:p w14:paraId="2FFC2BEE" w14:textId="77777777" w:rsidR="00041F13" w:rsidRPr="00555DFD" w:rsidRDefault="00041F13" w:rsidP="00244464">
      <w:pPr>
        <w:rPr>
          <w:rFonts w:ascii="Arial" w:hAnsi="Arial" w:cs="Arial"/>
          <w:sz w:val="20"/>
          <w:szCs w:val="20"/>
        </w:rPr>
      </w:pPr>
    </w:p>
    <w:p w14:paraId="06A0B90D" w14:textId="2C8550A4" w:rsidR="00207936" w:rsidRPr="00555DFD" w:rsidRDefault="00207936" w:rsidP="00244464">
      <w:pPr>
        <w:rPr>
          <w:rFonts w:ascii="Arial" w:hAnsi="Arial" w:cs="Arial"/>
          <w:sz w:val="20"/>
          <w:szCs w:val="20"/>
        </w:rPr>
      </w:pPr>
      <w:r w:rsidRPr="00555DFD">
        <w:rPr>
          <w:rFonts w:ascii="Arial" w:hAnsi="Arial" w:cs="Arial"/>
          <w:sz w:val="20"/>
          <w:szCs w:val="20"/>
        </w:rPr>
        <w:t>&lt;&lt; Operación 8&gt;&gt;</w:t>
      </w:r>
    </w:p>
    <w:p w14:paraId="414E8D01" w14:textId="1C9712FA"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 xml:space="preserve">Operación 8&gt;&gt; </w:t>
      </w:r>
    </w:p>
    <w:p w14:paraId="18B4A4B2" w14:textId="77777777" w:rsidR="00041F13" w:rsidRPr="00555DFD" w:rsidRDefault="00041F13" w:rsidP="00244464">
      <w:pPr>
        <w:rPr>
          <w:rFonts w:ascii="Arial" w:hAnsi="Arial" w:cs="Arial"/>
          <w:sz w:val="20"/>
          <w:szCs w:val="20"/>
        </w:rPr>
      </w:pPr>
    </w:p>
    <w:p w14:paraId="02D3A0CC" w14:textId="4B893CAF" w:rsidR="00207936" w:rsidRPr="00555DFD" w:rsidRDefault="00207936" w:rsidP="00244464">
      <w:pPr>
        <w:rPr>
          <w:rFonts w:ascii="Arial" w:hAnsi="Arial" w:cs="Arial"/>
          <w:sz w:val="20"/>
          <w:szCs w:val="20"/>
        </w:rPr>
      </w:pPr>
      <w:r w:rsidRPr="00555DFD">
        <w:rPr>
          <w:rFonts w:ascii="Arial" w:hAnsi="Arial" w:cs="Arial"/>
          <w:sz w:val="20"/>
          <w:szCs w:val="20"/>
        </w:rPr>
        <w:lastRenderedPageBreak/>
        <w:t>&lt;&lt; Operación 9&gt;&gt;</w:t>
      </w:r>
    </w:p>
    <w:p w14:paraId="7D842C89" w14:textId="5A03FBCB"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 xml:space="preserve">Operación 9&gt;&gt; </w:t>
      </w:r>
    </w:p>
    <w:p w14:paraId="72C4B580" w14:textId="77777777" w:rsidR="00041F13" w:rsidRPr="00555DFD" w:rsidRDefault="00041F13" w:rsidP="00244464">
      <w:pPr>
        <w:rPr>
          <w:rFonts w:ascii="Arial" w:hAnsi="Arial" w:cs="Arial"/>
          <w:sz w:val="20"/>
          <w:szCs w:val="20"/>
        </w:rPr>
      </w:pPr>
    </w:p>
    <w:p w14:paraId="36B2C1FB" w14:textId="0845B19B" w:rsidR="00207936" w:rsidRPr="00555DFD" w:rsidRDefault="00207936" w:rsidP="00244464">
      <w:pPr>
        <w:rPr>
          <w:rFonts w:ascii="Arial" w:hAnsi="Arial" w:cs="Arial"/>
          <w:sz w:val="20"/>
          <w:szCs w:val="20"/>
        </w:rPr>
      </w:pPr>
      <w:r w:rsidRPr="00555DFD">
        <w:rPr>
          <w:rFonts w:ascii="Arial" w:hAnsi="Arial" w:cs="Arial"/>
          <w:sz w:val="20"/>
          <w:szCs w:val="20"/>
        </w:rPr>
        <w:t>&lt;&lt; Operación 10&gt;&gt;</w:t>
      </w:r>
    </w:p>
    <w:p w14:paraId="52AD876B" w14:textId="4B628F51"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 xml:space="preserve">Operación 10&gt;&gt; </w:t>
      </w:r>
    </w:p>
    <w:p w14:paraId="6630F341" w14:textId="77777777" w:rsidR="00244464" w:rsidRPr="00555DFD" w:rsidRDefault="00244464" w:rsidP="00244464">
      <w:pPr>
        <w:rPr>
          <w:rFonts w:ascii="Arial" w:hAnsi="Arial" w:cs="Arial"/>
          <w:sz w:val="20"/>
          <w:szCs w:val="20"/>
        </w:rPr>
      </w:pPr>
    </w:p>
    <w:p w14:paraId="7EF0E737" w14:textId="77777777" w:rsidR="00244464" w:rsidRPr="00555DFD" w:rsidRDefault="00244464" w:rsidP="00244464">
      <w:pPr>
        <w:rPr>
          <w:rFonts w:ascii="Arial" w:hAnsi="Arial" w:cs="Arial"/>
          <w:sz w:val="20"/>
          <w:szCs w:val="20"/>
        </w:rPr>
      </w:pPr>
      <w:r w:rsidRPr="00555DFD">
        <w:rPr>
          <w:rFonts w:ascii="Arial" w:hAnsi="Arial" w:cs="Arial"/>
          <w:sz w:val="20"/>
          <w:szCs w:val="20"/>
        </w:rPr>
        <w:t>2.2.2</w:t>
      </w:r>
      <w:r w:rsidRPr="00555DFD">
        <w:rPr>
          <w:rFonts w:ascii="Arial" w:hAnsi="Arial" w:cs="Arial"/>
          <w:sz w:val="20"/>
          <w:szCs w:val="20"/>
        </w:rPr>
        <w:tab/>
        <w:t>Conclusiones desde una perspectiva formal</w:t>
      </w:r>
    </w:p>
    <w:p w14:paraId="7AE32AAE"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Tras realizar la revisión de la Documentación Facilitada, en cuanto a su adecuación al cumplimiento de los requisitos establecidos en el Reglamento, el departamento de precios de precios de transferencia de </w:t>
      </w:r>
      <w:proofErr w:type="spellStart"/>
      <w:r w:rsidRPr="00555DFD">
        <w:rPr>
          <w:rFonts w:ascii="Arial" w:hAnsi="Arial" w:cs="Arial"/>
          <w:sz w:val="20"/>
          <w:szCs w:val="20"/>
        </w:rPr>
        <w:t>Mazars</w:t>
      </w:r>
      <w:proofErr w:type="spellEnd"/>
      <w:r w:rsidRPr="00555DFD">
        <w:rPr>
          <w:rFonts w:ascii="Arial" w:hAnsi="Arial" w:cs="Arial"/>
          <w:sz w:val="20"/>
          <w:szCs w:val="20"/>
        </w:rPr>
        <w:t xml:space="preserve"> concluye:</w:t>
      </w:r>
    </w:p>
    <w:p w14:paraId="77E93F3B" w14:textId="77777777" w:rsidR="00244464" w:rsidRPr="00555DFD" w:rsidRDefault="00244464" w:rsidP="00244464">
      <w:pPr>
        <w:rPr>
          <w:rFonts w:ascii="Arial" w:hAnsi="Arial" w:cs="Arial"/>
          <w:sz w:val="20"/>
          <w:szCs w:val="20"/>
        </w:rPr>
      </w:pPr>
      <w:r w:rsidRPr="00555DFD">
        <w:rPr>
          <w:rFonts w:ascii="Arial" w:hAnsi="Arial" w:cs="Arial"/>
          <w:sz w:val="20"/>
          <w:szCs w:val="20"/>
        </w:rPr>
        <w:t>&lt;&lt;Comentario inicial formal&gt;&gt;</w:t>
      </w:r>
    </w:p>
    <w:p w14:paraId="4A2BBB89" w14:textId="77777777" w:rsidR="00244464" w:rsidRPr="00555DFD" w:rsidRDefault="00244464" w:rsidP="00244464">
      <w:pPr>
        <w:rPr>
          <w:rFonts w:ascii="Arial" w:hAnsi="Arial" w:cs="Arial"/>
          <w:sz w:val="20"/>
          <w:szCs w:val="20"/>
        </w:rPr>
      </w:pPr>
      <w:r w:rsidRPr="00555DFD">
        <w:rPr>
          <w:rFonts w:ascii="Arial" w:hAnsi="Arial" w:cs="Arial"/>
          <w:sz w:val="20"/>
          <w:szCs w:val="20"/>
        </w:rPr>
        <w:t>El grado de cumplimiento se encuentra recogido en la siguiente tabla:</w:t>
      </w:r>
    </w:p>
    <w:p w14:paraId="0AC64F6A" w14:textId="77777777" w:rsidR="00244464" w:rsidRPr="00555DFD" w:rsidRDefault="00244464" w:rsidP="00244464">
      <w:pPr>
        <w:rPr>
          <w:rFonts w:ascii="Arial" w:hAnsi="Arial" w:cs="Arial"/>
          <w:sz w:val="20"/>
          <w:szCs w:val="20"/>
        </w:rPr>
      </w:pPr>
      <w:r w:rsidRPr="00555DFD">
        <w:rPr>
          <w:rFonts w:ascii="Arial" w:hAnsi="Arial" w:cs="Arial"/>
          <w:sz w:val="20"/>
          <w:szCs w:val="20"/>
        </w:rPr>
        <w:t>Tabla 15. Grado de cumplimiento formal tras la revisión realizada (Local File)</w:t>
      </w:r>
    </w:p>
    <w:p w14:paraId="74E14469" w14:textId="77777777" w:rsidR="00244464" w:rsidRPr="00555DFD" w:rsidRDefault="00244464" w:rsidP="00244464">
      <w:pPr>
        <w:rPr>
          <w:rFonts w:ascii="Arial" w:hAnsi="Arial" w:cs="Arial"/>
          <w:sz w:val="20"/>
          <w:szCs w:val="20"/>
        </w:rPr>
      </w:pPr>
      <w:r w:rsidRPr="00555DFD">
        <w:rPr>
          <w:rFonts w:ascii="Arial" w:hAnsi="Arial" w:cs="Arial"/>
          <w:sz w:val="20"/>
          <w:szCs w:val="20"/>
        </w:rPr>
        <w:t>&lt;&lt;Tabla inicial formal LF&gt;&gt;</w:t>
      </w:r>
    </w:p>
    <w:p w14:paraId="010A651D" w14:textId="77777777" w:rsidR="00244464" w:rsidRPr="00555DFD" w:rsidRDefault="00244464" w:rsidP="00244464">
      <w:pPr>
        <w:rPr>
          <w:rFonts w:ascii="Arial" w:hAnsi="Arial" w:cs="Arial"/>
          <w:sz w:val="20"/>
          <w:szCs w:val="20"/>
        </w:rPr>
      </w:pPr>
    </w:p>
    <w:p w14:paraId="06D5AB7B" w14:textId="77777777" w:rsidR="00244464" w:rsidRPr="00555DFD" w:rsidRDefault="00244464" w:rsidP="00244464">
      <w:pPr>
        <w:rPr>
          <w:rFonts w:ascii="Arial" w:hAnsi="Arial" w:cs="Arial"/>
          <w:sz w:val="20"/>
          <w:szCs w:val="20"/>
        </w:rPr>
      </w:pPr>
      <w:r w:rsidRPr="00555DFD">
        <w:rPr>
          <w:rFonts w:ascii="Arial" w:hAnsi="Arial" w:cs="Arial"/>
          <w:sz w:val="20"/>
          <w:szCs w:val="20"/>
        </w:rPr>
        <w:t>Tabla 16. Grado de cumplimiento formal tras la revisión realizada (</w:t>
      </w:r>
      <w:proofErr w:type="gramStart"/>
      <w:r w:rsidRPr="00555DFD">
        <w:rPr>
          <w:rFonts w:ascii="Arial" w:hAnsi="Arial" w:cs="Arial"/>
          <w:sz w:val="20"/>
          <w:szCs w:val="20"/>
        </w:rPr>
        <w:t>Master</w:t>
      </w:r>
      <w:proofErr w:type="gramEnd"/>
      <w:r w:rsidRPr="00555DFD">
        <w:rPr>
          <w:rFonts w:ascii="Arial" w:hAnsi="Arial" w:cs="Arial"/>
          <w:sz w:val="20"/>
          <w:szCs w:val="20"/>
        </w:rPr>
        <w:t xml:space="preserve"> File)</w:t>
      </w:r>
    </w:p>
    <w:p w14:paraId="4E204C06" w14:textId="77777777" w:rsidR="00244464" w:rsidRPr="00555DFD" w:rsidRDefault="00244464" w:rsidP="00244464">
      <w:pPr>
        <w:rPr>
          <w:rFonts w:ascii="Arial" w:hAnsi="Arial" w:cs="Arial"/>
          <w:sz w:val="20"/>
          <w:szCs w:val="20"/>
        </w:rPr>
      </w:pPr>
      <w:r w:rsidRPr="00555DFD">
        <w:rPr>
          <w:rFonts w:ascii="Arial" w:hAnsi="Arial" w:cs="Arial"/>
          <w:sz w:val="20"/>
          <w:szCs w:val="20"/>
        </w:rPr>
        <w:t>&lt;&lt;Tabla inicial formal MF&gt;&gt;</w:t>
      </w:r>
    </w:p>
    <w:p w14:paraId="48116C51" w14:textId="77777777" w:rsidR="00244464" w:rsidRPr="00555DFD" w:rsidRDefault="00244464" w:rsidP="00244464">
      <w:pPr>
        <w:rPr>
          <w:rFonts w:ascii="Arial" w:hAnsi="Arial" w:cs="Arial"/>
          <w:sz w:val="20"/>
          <w:szCs w:val="20"/>
        </w:rPr>
      </w:pPr>
      <w:r w:rsidRPr="00555DFD">
        <w:rPr>
          <w:rFonts w:ascii="Arial" w:hAnsi="Arial" w:cs="Arial"/>
          <w:sz w:val="20"/>
          <w:szCs w:val="20"/>
        </w:rPr>
        <w:t>Para mayor desglose del cumplimiento por requerimiento acudir a los apéndices.</w:t>
      </w:r>
    </w:p>
    <w:p w14:paraId="5F753165" w14:textId="77777777" w:rsidR="00244464" w:rsidRPr="00555DFD" w:rsidRDefault="00244464" w:rsidP="00244464">
      <w:pPr>
        <w:rPr>
          <w:rFonts w:ascii="Arial" w:hAnsi="Arial" w:cs="Arial"/>
          <w:sz w:val="20"/>
          <w:szCs w:val="20"/>
        </w:rPr>
      </w:pPr>
    </w:p>
    <w:p w14:paraId="2DF4E4F5" w14:textId="77777777" w:rsidR="00244464" w:rsidRPr="00555DFD" w:rsidRDefault="00244464" w:rsidP="00244464">
      <w:pPr>
        <w:rPr>
          <w:rFonts w:ascii="Arial" w:hAnsi="Arial" w:cs="Arial"/>
          <w:sz w:val="20"/>
          <w:szCs w:val="20"/>
        </w:rPr>
      </w:pPr>
    </w:p>
    <w:p w14:paraId="78468A63" w14:textId="77777777" w:rsidR="00EA7C81" w:rsidRPr="00555DFD" w:rsidRDefault="00EA7C81" w:rsidP="00244464">
      <w:pPr>
        <w:rPr>
          <w:rFonts w:ascii="Arial" w:hAnsi="Arial" w:cs="Arial"/>
          <w:sz w:val="20"/>
          <w:szCs w:val="20"/>
        </w:rPr>
      </w:pPr>
    </w:p>
    <w:p w14:paraId="0C24BECE" w14:textId="77777777" w:rsidR="00EA7C81" w:rsidRPr="00555DFD" w:rsidRDefault="00EA7C81" w:rsidP="00244464">
      <w:pPr>
        <w:rPr>
          <w:rFonts w:ascii="Arial" w:hAnsi="Arial" w:cs="Arial"/>
          <w:sz w:val="20"/>
          <w:szCs w:val="20"/>
        </w:rPr>
      </w:pPr>
    </w:p>
    <w:p w14:paraId="60303EC5" w14:textId="77777777" w:rsidR="00EA7C81" w:rsidRPr="00555DFD" w:rsidRDefault="00EA7C81" w:rsidP="00244464">
      <w:pPr>
        <w:rPr>
          <w:rFonts w:ascii="Arial" w:hAnsi="Arial" w:cs="Arial"/>
          <w:sz w:val="20"/>
          <w:szCs w:val="20"/>
        </w:rPr>
      </w:pPr>
    </w:p>
    <w:p w14:paraId="2DD663B1" w14:textId="77777777" w:rsidR="00EA7C81" w:rsidRPr="00555DFD" w:rsidRDefault="00EA7C81" w:rsidP="00244464">
      <w:pPr>
        <w:rPr>
          <w:rFonts w:ascii="Arial" w:hAnsi="Arial" w:cs="Arial"/>
          <w:sz w:val="20"/>
          <w:szCs w:val="20"/>
        </w:rPr>
      </w:pPr>
    </w:p>
    <w:p w14:paraId="6D36C95C" w14:textId="77777777" w:rsidR="00EA7C81" w:rsidRPr="00555DFD" w:rsidRDefault="00EA7C81" w:rsidP="00244464">
      <w:pPr>
        <w:rPr>
          <w:rFonts w:ascii="Arial" w:hAnsi="Arial" w:cs="Arial"/>
          <w:sz w:val="20"/>
          <w:szCs w:val="20"/>
        </w:rPr>
      </w:pPr>
    </w:p>
    <w:p w14:paraId="12675831" w14:textId="77777777" w:rsidR="00EA7C81" w:rsidRPr="00555DFD" w:rsidRDefault="00EA7C81" w:rsidP="00244464">
      <w:pPr>
        <w:rPr>
          <w:rFonts w:ascii="Arial" w:hAnsi="Arial" w:cs="Arial"/>
          <w:sz w:val="20"/>
          <w:szCs w:val="20"/>
        </w:rPr>
      </w:pPr>
    </w:p>
    <w:p w14:paraId="53C41974" w14:textId="77777777" w:rsidR="00EA7C81" w:rsidRPr="00555DFD" w:rsidRDefault="00EA7C81" w:rsidP="00244464">
      <w:pPr>
        <w:rPr>
          <w:rFonts w:ascii="Arial" w:hAnsi="Arial" w:cs="Arial"/>
          <w:sz w:val="20"/>
          <w:szCs w:val="20"/>
        </w:rPr>
      </w:pPr>
    </w:p>
    <w:p w14:paraId="257ED1CC" w14:textId="77777777" w:rsidR="00EA7C81" w:rsidRPr="00555DFD" w:rsidRDefault="00EA7C81" w:rsidP="00244464">
      <w:pPr>
        <w:rPr>
          <w:rFonts w:ascii="Arial" w:hAnsi="Arial" w:cs="Arial"/>
          <w:sz w:val="20"/>
          <w:szCs w:val="20"/>
        </w:rPr>
      </w:pPr>
    </w:p>
    <w:p w14:paraId="66C48CFB" w14:textId="77777777" w:rsidR="00EA7C81" w:rsidRPr="00555DFD" w:rsidRDefault="00EA7C81" w:rsidP="00244464">
      <w:pPr>
        <w:rPr>
          <w:rFonts w:ascii="Arial" w:hAnsi="Arial" w:cs="Arial"/>
          <w:sz w:val="20"/>
          <w:szCs w:val="20"/>
        </w:rPr>
      </w:pPr>
    </w:p>
    <w:p w14:paraId="3BCEA6ED" w14:textId="77777777" w:rsidR="00EA7C81" w:rsidRPr="00555DFD" w:rsidRDefault="00EA7C81" w:rsidP="00244464">
      <w:pPr>
        <w:rPr>
          <w:rFonts w:ascii="Arial" w:hAnsi="Arial" w:cs="Arial"/>
          <w:sz w:val="20"/>
          <w:szCs w:val="20"/>
        </w:rPr>
      </w:pPr>
    </w:p>
    <w:p w14:paraId="0A08803C" w14:textId="77777777" w:rsidR="00EA7C81" w:rsidRPr="00555DFD" w:rsidRDefault="00EA7C81" w:rsidP="00244464">
      <w:pPr>
        <w:rPr>
          <w:rFonts w:ascii="Arial" w:hAnsi="Arial" w:cs="Arial"/>
          <w:sz w:val="20"/>
          <w:szCs w:val="20"/>
        </w:rPr>
      </w:pPr>
    </w:p>
    <w:p w14:paraId="4F68AA3E" w14:textId="77777777" w:rsidR="00EA7C81" w:rsidRPr="00555DFD" w:rsidRDefault="00EA7C81" w:rsidP="00244464">
      <w:pPr>
        <w:rPr>
          <w:rFonts w:ascii="Arial" w:hAnsi="Arial" w:cs="Arial"/>
          <w:sz w:val="20"/>
          <w:szCs w:val="20"/>
        </w:rPr>
      </w:pPr>
    </w:p>
    <w:p w14:paraId="338713E2" w14:textId="77777777" w:rsidR="00EA7C81" w:rsidRPr="00555DFD" w:rsidRDefault="00EA7C81" w:rsidP="00244464">
      <w:pPr>
        <w:rPr>
          <w:rFonts w:ascii="Arial" w:hAnsi="Arial" w:cs="Arial"/>
          <w:sz w:val="20"/>
          <w:szCs w:val="20"/>
        </w:rPr>
      </w:pPr>
    </w:p>
    <w:p w14:paraId="43D5E754" w14:textId="77777777" w:rsidR="00EA7C81" w:rsidRPr="00555DFD" w:rsidRDefault="00EA7C81" w:rsidP="00244464">
      <w:pPr>
        <w:rPr>
          <w:rFonts w:ascii="Arial" w:hAnsi="Arial" w:cs="Arial"/>
          <w:sz w:val="20"/>
          <w:szCs w:val="20"/>
        </w:rPr>
      </w:pPr>
    </w:p>
    <w:p w14:paraId="419DC1EC" w14:textId="77777777" w:rsidR="00EA7C81" w:rsidRPr="00555DFD" w:rsidRDefault="00EA7C81" w:rsidP="00244464">
      <w:pPr>
        <w:rPr>
          <w:rFonts w:ascii="Arial" w:hAnsi="Arial" w:cs="Arial"/>
          <w:sz w:val="20"/>
          <w:szCs w:val="20"/>
        </w:rPr>
      </w:pPr>
    </w:p>
    <w:p w14:paraId="1C338CDB" w14:textId="77777777" w:rsidR="00EA7C81" w:rsidRPr="00555DFD" w:rsidRDefault="00EA7C81" w:rsidP="00244464">
      <w:pPr>
        <w:rPr>
          <w:rFonts w:ascii="Arial" w:hAnsi="Arial" w:cs="Arial"/>
          <w:sz w:val="20"/>
          <w:szCs w:val="20"/>
        </w:rPr>
      </w:pPr>
    </w:p>
    <w:p w14:paraId="65804D0A" w14:textId="77777777" w:rsidR="00EA7C81" w:rsidRPr="00555DFD" w:rsidRDefault="00EA7C81" w:rsidP="00244464">
      <w:pPr>
        <w:rPr>
          <w:rFonts w:ascii="Arial" w:hAnsi="Arial" w:cs="Arial"/>
          <w:sz w:val="20"/>
          <w:szCs w:val="20"/>
        </w:rPr>
      </w:pPr>
    </w:p>
    <w:p w14:paraId="301A4751" w14:textId="77777777" w:rsidR="00555DFD" w:rsidRDefault="00555DFD" w:rsidP="00244464">
      <w:pPr>
        <w:rPr>
          <w:rFonts w:ascii="Arial" w:hAnsi="Arial" w:cs="Arial"/>
          <w:sz w:val="20"/>
          <w:szCs w:val="20"/>
        </w:rPr>
        <w:sectPr w:rsidR="00555DFD" w:rsidSect="00555DFD">
          <w:type w:val="continuous"/>
          <w:pgSz w:w="16838" w:h="11906" w:orient="landscape"/>
          <w:pgMar w:top="1701" w:right="1417" w:bottom="1701" w:left="1417" w:header="708" w:footer="708" w:gutter="0"/>
          <w:cols w:num="2" w:space="708"/>
          <w:docGrid w:linePitch="360"/>
        </w:sectPr>
      </w:pPr>
    </w:p>
    <w:p w14:paraId="7D66F29C" w14:textId="77777777" w:rsidR="00555DFD" w:rsidRDefault="000234A8" w:rsidP="00244464">
      <w:pPr>
        <w:rPr>
          <w:rFonts w:ascii="Arial" w:hAnsi="Arial" w:cs="Arial"/>
          <w:sz w:val="20"/>
          <w:szCs w:val="20"/>
        </w:rPr>
        <w:sectPr w:rsidR="00555DFD" w:rsidSect="00555DFD">
          <w:type w:val="continuous"/>
          <w:pgSz w:w="16838" w:h="11906" w:orient="landscape"/>
          <w:pgMar w:top="1701" w:right="1417" w:bottom="1701" w:left="1417" w:header="708" w:footer="708" w:gutter="0"/>
          <w:cols w:space="708"/>
          <w:docGrid w:linePitch="360"/>
        </w:sectPr>
      </w:pPr>
      <w:r w:rsidRPr="00555DFD">
        <w:rPr>
          <w:rFonts w:ascii="Arial" w:hAnsi="Arial" w:cs="Arial"/>
          <w:sz w:val="20"/>
          <w:szCs w:val="20"/>
        </w:rPr>
        <w:lastRenderedPageBreak/>
        <w:t>&lt;&lt;3&gt;&gt;</w:t>
      </w:r>
    </w:p>
    <w:p w14:paraId="50F394A3" w14:textId="4D8EE152" w:rsidR="00244464" w:rsidRPr="00555DFD" w:rsidRDefault="00244464" w:rsidP="00244464">
      <w:pPr>
        <w:rPr>
          <w:rFonts w:ascii="Arial" w:hAnsi="Arial" w:cs="Arial"/>
          <w:sz w:val="20"/>
          <w:szCs w:val="20"/>
        </w:rPr>
      </w:pPr>
      <w:r w:rsidRPr="00555DFD">
        <w:rPr>
          <w:rFonts w:ascii="Arial" w:hAnsi="Arial" w:cs="Arial"/>
          <w:b/>
          <w:bCs/>
          <w:sz w:val="28"/>
          <w:szCs w:val="28"/>
        </w:rPr>
        <w:t>Anexo I – Revisión valorativa</w:t>
      </w:r>
      <w:r w:rsidRPr="00555DFD">
        <w:rPr>
          <w:rFonts w:ascii="Arial" w:hAnsi="Arial" w:cs="Arial"/>
          <w:sz w:val="20"/>
          <w:szCs w:val="20"/>
        </w:rPr>
        <w:t xml:space="preserve"> </w:t>
      </w:r>
    </w:p>
    <w:p w14:paraId="2B9A1578"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El riesgo en materia de precios de transferencia es un riesgo fiscal que puede tener un impacto en otras prácticas como el financiero, contable y de riesgos. Es importante tener este riesgo identificado y analizado con el fin de minorar cualquier posible impacto en la rentabilidad de la Compañía.</w:t>
      </w:r>
    </w:p>
    <w:p w14:paraId="513677C8"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El riesgo en materia de precios de transferencia tiene su origen en diferencias en términos de valoración de ciertas operativas vinculadas por parte de la Administración con la aplicada por el contribuyente. En estos casos, la Administración puede plantear ajustes de valoración que deriven en un recálculo en la base imponible del impuesto sobre sociedades y, por consiguiente, un cambio en el resultado neto del contribuyente.</w:t>
      </w:r>
    </w:p>
    <w:p w14:paraId="319E0FAB"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La presente sección trata de identificar qué posibles riesgos pueden impactar en la Compañía, así como qué controles y mitigadores dispone ésta para poder minorar o evitar cualquier impacto.</w:t>
      </w:r>
    </w:p>
    <w:p w14:paraId="17CBEF10"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Para ello, es importante analizar y tener presente cuáles son los escenarios o elementos que la Administración considera interesantes para proceder a una actuación inspectora. Estos elementos tienen una conexión directa con las principales áreas de riesgos que existen en materia de precios de transferencia y que la Administración es conocedora.</w:t>
      </w:r>
    </w:p>
    <w:p w14:paraId="059EE76C"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 xml:space="preserve">El Plan Estratégico 2020-2023 recoge la orientación de la actuación de la Agencia Tributaria en los próximos años y constituye, dada su visión global y su carácter plurianual, el instrumento central de planificación. En dicho Plan se incluyen las principales líneas estratégicas que seguirá la Agencia Tributaria en materia de asistencia, prevención y control del fraude tributario y aduanero. </w:t>
      </w:r>
    </w:p>
    <w:p w14:paraId="3C20CCF6"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 xml:space="preserve">Por ello, el Plan Anual de Control Tributario y Aduanero desglosa las actuaciones a llevar a cabo por la Administración en línea con lo establecido en el Plan Estratégico y sus </w:t>
      </w:r>
      <w:proofErr w:type="gramStart"/>
      <w:r w:rsidRPr="00555DFD">
        <w:rPr>
          <w:rFonts w:ascii="Arial" w:hAnsi="Arial" w:cs="Arial"/>
          <w:sz w:val="20"/>
          <w:szCs w:val="20"/>
        </w:rPr>
        <w:t>Adendas .</w:t>
      </w:r>
      <w:proofErr w:type="gramEnd"/>
    </w:p>
    <w:p w14:paraId="5163D215"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En este sentido, cada año la Administración establece cuáles son los planes de actuación en materia de control e inspección tributario, donde se definen cuáles son aquellas áreas que van a ser categorizadas como “</w:t>
      </w:r>
      <w:proofErr w:type="spellStart"/>
      <w:r w:rsidRPr="00555DFD">
        <w:rPr>
          <w:rFonts w:ascii="Arial" w:hAnsi="Arial" w:cs="Arial"/>
          <w:sz w:val="20"/>
          <w:szCs w:val="20"/>
        </w:rPr>
        <w:t>hot</w:t>
      </w:r>
      <w:proofErr w:type="spellEnd"/>
      <w:r w:rsidRPr="00555DFD">
        <w:rPr>
          <w:rFonts w:ascii="Arial" w:hAnsi="Arial" w:cs="Arial"/>
          <w:sz w:val="20"/>
          <w:szCs w:val="20"/>
        </w:rPr>
        <w:t xml:space="preserve"> </w:t>
      </w:r>
      <w:proofErr w:type="spellStart"/>
      <w:r w:rsidRPr="00555DFD">
        <w:rPr>
          <w:rFonts w:ascii="Arial" w:hAnsi="Arial" w:cs="Arial"/>
          <w:sz w:val="20"/>
          <w:szCs w:val="20"/>
        </w:rPr>
        <w:t>topics</w:t>
      </w:r>
      <w:proofErr w:type="spellEnd"/>
      <w:r w:rsidRPr="00555DFD">
        <w:rPr>
          <w:rFonts w:ascii="Arial" w:hAnsi="Arial" w:cs="Arial"/>
          <w:sz w:val="20"/>
          <w:szCs w:val="20"/>
        </w:rPr>
        <w:t>” en materia de inspección. Entre ellas, existe una sección donde establece cuáles son las áreas en materia de precios de transferencia donde la inspección va a incidir y revisar con especial atención. En concreto, los principales puntos que afectan a los precios de transferencia son:</w:t>
      </w:r>
    </w:p>
    <w:p w14:paraId="7D7F4BDD"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Restructuraciones empresariales;</w:t>
      </w:r>
    </w:p>
    <w:p w14:paraId="178E4E21"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Valoración de transmisiones intragrupo de distintos activos intangibles;</w:t>
      </w:r>
    </w:p>
    <w:p w14:paraId="495810BE"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Pagos por cánones derivados de la cesión de intangibles;</w:t>
      </w:r>
    </w:p>
    <w:p w14:paraId="5287312C"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Pagos por servicios intragrupo;</w:t>
      </w:r>
    </w:p>
    <w:p w14:paraId="27765142"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Existencia de pérdidas reiteradas;</w:t>
      </w:r>
    </w:p>
    <w:p w14:paraId="01181684"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Operaciones financieras entre partes vinculadas;</w:t>
      </w:r>
    </w:p>
    <w:p w14:paraId="142468A6"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Estructuras funcionales de bajo riesgo, tanto en el ámbito de la fabricación como de la distribución;</w:t>
      </w:r>
    </w:p>
    <w:p w14:paraId="53CF5F9A"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Falta de declaración de ingresos intragrupo por las prestaciones de servicios o de cesiones de activos intangibles no repercutidos;</w:t>
      </w:r>
    </w:p>
    <w:p w14:paraId="55937E3C"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Erosión de bases imponibles causada por el establecimiento de estructuras en el exterior en las que se remanses beneficios que deben tributar en España;</w:t>
      </w:r>
    </w:p>
    <w:p w14:paraId="165E9985"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lastRenderedPageBreak/>
        <w:t>•</w:t>
      </w:r>
      <w:r w:rsidRPr="00555DFD">
        <w:rPr>
          <w:rFonts w:ascii="Arial" w:hAnsi="Arial" w:cs="Arial"/>
          <w:sz w:val="20"/>
          <w:szCs w:val="20"/>
        </w:rPr>
        <w:tab/>
        <w:t>Revisión de las formas societarias utilizadas para el desempeño de la actividad económica con el objetivo de verificar si se está produciendo una minoración improcedente de la correcta tributación de la actividad desarrollada o una traslación de bases imponibles negativas hacia entidades jurídicas sometidas a menores tipos; y</w:t>
      </w:r>
    </w:p>
    <w:p w14:paraId="46342F00"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Operaciones con establecimientos permanentes.</w:t>
      </w:r>
    </w:p>
    <w:p w14:paraId="5AFBE8DE"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En este sentido, se ha procedido a revisar cada uno de los puntos que se describen en dicho plan de control tributario con el fin de verificar en qué medida pueden afectar a la Compañía y como ésta consigue o no mitigar cualquier riesgo derivado de dichas casuísticas.</w:t>
      </w:r>
    </w:p>
    <w:p w14:paraId="0D216CA3"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 xml:space="preserve">Adicionalmente a cada uno de los puntos identificados, se han incluido otros que por la experiencia del equipo de precios de transferencia de </w:t>
      </w:r>
      <w:proofErr w:type="spellStart"/>
      <w:r w:rsidRPr="00555DFD">
        <w:rPr>
          <w:rFonts w:ascii="Arial" w:hAnsi="Arial" w:cs="Arial"/>
          <w:sz w:val="20"/>
          <w:szCs w:val="20"/>
        </w:rPr>
        <w:t>Mazars</w:t>
      </w:r>
      <w:proofErr w:type="spellEnd"/>
      <w:r w:rsidRPr="00555DFD">
        <w:rPr>
          <w:rFonts w:ascii="Arial" w:hAnsi="Arial" w:cs="Arial"/>
          <w:sz w:val="20"/>
          <w:szCs w:val="20"/>
        </w:rPr>
        <w:t xml:space="preserve"> pueden tener un impacto en términos de riesgo de precios de transferencia en la medida en que la Administración también las tiene en cuenta a la hora de comenzar sus actuaciones inspectoras. </w:t>
      </w:r>
    </w:p>
    <w:p w14:paraId="4993C1FF" w14:textId="77777777" w:rsidR="00EA7C81" w:rsidRPr="00555DFD" w:rsidRDefault="00EA7C81" w:rsidP="00555DFD">
      <w:pPr>
        <w:jc w:val="both"/>
        <w:rPr>
          <w:rFonts w:ascii="Arial" w:hAnsi="Arial" w:cs="Arial"/>
          <w:sz w:val="20"/>
          <w:szCs w:val="20"/>
        </w:rPr>
      </w:pPr>
    </w:p>
    <w:p w14:paraId="693E01FE" w14:textId="77777777" w:rsidR="00EA7C81" w:rsidRPr="00555DFD" w:rsidRDefault="00EA7C81" w:rsidP="00555DFD">
      <w:pPr>
        <w:jc w:val="both"/>
        <w:rPr>
          <w:rFonts w:ascii="Arial" w:hAnsi="Arial" w:cs="Arial"/>
          <w:sz w:val="20"/>
          <w:szCs w:val="20"/>
        </w:rPr>
      </w:pPr>
    </w:p>
    <w:p w14:paraId="354D1777" w14:textId="77777777" w:rsidR="00EA7C81" w:rsidRPr="00555DFD" w:rsidRDefault="00EA7C81" w:rsidP="00555DFD">
      <w:pPr>
        <w:jc w:val="both"/>
        <w:rPr>
          <w:rFonts w:ascii="Arial" w:hAnsi="Arial" w:cs="Arial"/>
          <w:sz w:val="20"/>
          <w:szCs w:val="20"/>
        </w:rPr>
      </w:pPr>
    </w:p>
    <w:p w14:paraId="6B8F55CD" w14:textId="77777777" w:rsidR="00EA7C81" w:rsidRPr="00555DFD" w:rsidRDefault="00EA7C81" w:rsidP="00244464">
      <w:pPr>
        <w:rPr>
          <w:rFonts w:ascii="Arial" w:hAnsi="Arial" w:cs="Arial"/>
          <w:sz w:val="20"/>
          <w:szCs w:val="20"/>
        </w:rPr>
      </w:pPr>
    </w:p>
    <w:p w14:paraId="7176331F" w14:textId="77777777" w:rsidR="00555DFD" w:rsidRDefault="00555DFD" w:rsidP="00244464">
      <w:pPr>
        <w:rPr>
          <w:rFonts w:ascii="Arial" w:hAnsi="Arial" w:cs="Arial"/>
          <w:sz w:val="20"/>
          <w:szCs w:val="20"/>
        </w:rPr>
        <w:sectPr w:rsidR="00555DFD" w:rsidSect="00555DFD">
          <w:type w:val="continuous"/>
          <w:pgSz w:w="16838" w:h="11906" w:orient="landscape"/>
          <w:pgMar w:top="1701" w:right="1417" w:bottom="1701" w:left="1417" w:header="708" w:footer="708" w:gutter="0"/>
          <w:cols w:num="2" w:space="708"/>
          <w:docGrid w:linePitch="360"/>
        </w:sectPr>
      </w:pPr>
    </w:p>
    <w:p w14:paraId="24E03369" w14:textId="77777777" w:rsidR="00EA7C81" w:rsidRPr="00555DFD" w:rsidRDefault="00EA7C81" w:rsidP="00244464">
      <w:pPr>
        <w:rPr>
          <w:rFonts w:ascii="Arial" w:hAnsi="Arial" w:cs="Arial"/>
          <w:sz w:val="20"/>
          <w:szCs w:val="20"/>
        </w:rPr>
      </w:pPr>
    </w:p>
    <w:p w14:paraId="37119BDC" w14:textId="77777777" w:rsidR="00EA7C81" w:rsidRDefault="00EA7C81" w:rsidP="00244464">
      <w:pPr>
        <w:rPr>
          <w:rFonts w:ascii="Arial" w:hAnsi="Arial" w:cs="Arial"/>
          <w:sz w:val="20"/>
          <w:szCs w:val="20"/>
        </w:rPr>
      </w:pPr>
    </w:p>
    <w:p w14:paraId="0D4A93E8" w14:textId="77777777" w:rsidR="00555DFD" w:rsidRDefault="00555DFD" w:rsidP="00244464">
      <w:pPr>
        <w:rPr>
          <w:rFonts w:ascii="Arial" w:hAnsi="Arial" w:cs="Arial"/>
          <w:sz w:val="20"/>
          <w:szCs w:val="20"/>
        </w:rPr>
      </w:pPr>
    </w:p>
    <w:p w14:paraId="30DED8E5" w14:textId="77777777" w:rsidR="00555DFD" w:rsidRDefault="00555DFD" w:rsidP="00244464">
      <w:pPr>
        <w:rPr>
          <w:rFonts w:ascii="Arial" w:hAnsi="Arial" w:cs="Arial"/>
          <w:sz w:val="20"/>
          <w:szCs w:val="20"/>
        </w:rPr>
      </w:pPr>
    </w:p>
    <w:p w14:paraId="039B79C8" w14:textId="77777777" w:rsidR="00555DFD" w:rsidRDefault="00555DFD" w:rsidP="00244464">
      <w:pPr>
        <w:rPr>
          <w:rFonts w:ascii="Arial" w:hAnsi="Arial" w:cs="Arial"/>
          <w:sz w:val="20"/>
          <w:szCs w:val="20"/>
        </w:rPr>
      </w:pPr>
    </w:p>
    <w:p w14:paraId="3084C96D" w14:textId="77777777" w:rsidR="00555DFD" w:rsidRDefault="00555DFD" w:rsidP="00244464">
      <w:pPr>
        <w:rPr>
          <w:rFonts w:ascii="Arial" w:hAnsi="Arial" w:cs="Arial"/>
          <w:sz w:val="20"/>
          <w:szCs w:val="20"/>
        </w:rPr>
      </w:pPr>
    </w:p>
    <w:p w14:paraId="5ED49B54" w14:textId="77777777" w:rsidR="00555DFD" w:rsidRDefault="00555DFD" w:rsidP="00244464">
      <w:pPr>
        <w:rPr>
          <w:rFonts w:ascii="Arial" w:hAnsi="Arial" w:cs="Arial"/>
          <w:sz w:val="20"/>
          <w:szCs w:val="20"/>
        </w:rPr>
      </w:pPr>
    </w:p>
    <w:p w14:paraId="4AA5541C" w14:textId="77777777" w:rsidR="00555DFD" w:rsidRDefault="00555DFD" w:rsidP="00244464">
      <w:pPr>
        <w:rPr>
          <w:rFonts w:ascii="Arial" w:hAnsi="Arial" w:cs="Arial"/>
          <w:sz w:val="20"/>
          <w:szCs w:val="20"/>
        </w:rPr>
      </w:pPr>
    </w:p>
    <w:p w14:paraId="4EBCD60E" w14:textId="77777777" w:rsidR="00555DFD" w:rsidRDefault="00555DFD" w:rsidP="00244464">
      <w:pPr>
        <w:rPr>
          <w:rFonts w:ascii="Arial" w:hAnsi="Arial" w:cs="Arial"/>
          <w:sz w:val="20"/>
          <w:szCs w:val="20"/>
        </w:rPr>
      </w:pPr>
    </w:p>
    <w:p w14:paraId="0E2841A2" w14:textId="77777777" w:rsidR="00555DFD" w:rsidRDefault="00555DFD" w:rsidP="00244464">
      <w:pPr>
        <w:rPr>
          <w:rFonts w:ascii="Arial" w:hAnsi="Arial" w:cs="Arial"/>
          <w:sz w:val="20"/>
          <w:szCs w:val="20"/>
        </w:rPr>
      </w:pPr>
    </w:p>
    <w:p w14:paraId="4C66DEB8" w14:textId="77777777" w:rsidR="00555DFD" w:rsidRDefault="00555DFD" w:rsidP="00244464">
      <w:pPr>
        <w:rPr>
          <w:rFonts w:ascii="Arial" w:hAnsi="Arial" w:cs="Arial"/>
          <w:sz w:val="20"/>
          <w:szCs w:val="20"/>
        </w:rPr>
      </w:pPr>
    </w:p>
    <w:p w14:paraId="41A5FF9D" w14:textId="77777777" w:rsidR="00555DFD" w:rsidRPr="00555DFD" w:rsidRDefault="00555DFD" w:rsidP="00244464">
      <w:pPr>
        <w:rPr>
          <w:rFonts w:ascii="Arial" w:hAnsi="Arial" w:cs="Arial"/>
          <w:sz w:val="20"/>
          <w:szCs w:val="20"/>
        </w:rPr>
      </w:pPr>
    </w:p>
    <w:p w14:paraId="5651507A" w14:textId="25AACBE3" w:rsidR="00244464" w:rsidRPr="00AB7D77" w:rsidRDefault="00AB7D77" w:rsidP="00244464">
      <w:pPr>
        <w:rPr>
          <w:rFonts w:ascii="Arial" w:hAnsi="Arial" w:cs="Arial"/>
          <w:sz w:val="20"/>
          <w:szCs w:val="20"/>
        </w:rPr>
      </w:pPr>
      <w:r w:rsidRPr="00AB7D77">
        <w:rPr>
          <w:rFonts w:ascii="Arial" w:hAnsi="Arial" w:cs="Arial"/>
          <w:sz w:val="20"/>
          <w:szCs w:val="20"/>
        </w:rPr>
        <w:lastRenderedPageBreak/>
        <w:t>{salto}</w:t>
      </w:r>
      <w:r w:rsidR="00244464" w:rsidRPr="00AB7D77">
        <w:rPr>
          <w:rFonts w:ascii="Arial" w:hAnsi="Arial" w:cs="Arial"/>
          <w:sz w:val="20"/>
          <w:szCs w:val="20"/>
        </w:rPr>
        <w:t>Tabla 17. Revisión de elementos identificados como categorías de riesgo en materia de precios de transferencia por parte de la Administración</w:t>
      </w:r>
    </w:p>
    <w:p w14:paraId="0889390E" w14:textId="77777777" w:rsidR="00244464" w:rsidRPr="00555DFD" w:rsidRDefault="00244464" w:rsidP="00244464">
      <w:pPr>
        <w:rPr>
          <w:rFonts w:ascii="Arial" w:hAnsi="Arial" w:cs="Arial"/>
          <w:sz w:val="20"/>
          <w:szCs w:val="20"/>
        </w:rPr>
      </w:pPr>
      <w:r w:rsidRPr="00555DFD">
        <w:rPr>
          <w:rFonts w:ascii="Arial" w:hAnsi="Arial" w:cs="Arial"/>
          <w:sz w:val="20"/>
          <w:szCs w:val="20"/>
        </w:rPr>
        <w:t>&lt;&lt;Tabla de riesgos&gt;&gt;</w:t>
      </w:r>
    </w:p>
    <w:p w14:paraId="135E94AC" w14:textId="77777777" w:rsidR="00244464" w:rsidRPr="00555DFD" w:rsidRDefault="00244464" w:rsidP="00244464">
      <w:pPr>
        <w:rPr>
          <w:rFonts w:ascii="Arial" w:hAnsi="Arial" w:cs="Arial"/>
          <w:sz w:val="20"/>
          <w:szCs w:val="20"/>
        </w:rPr>
      </w:pPr>
    </w:p>
    <w:p w14:paraId="2E7A4202" w14:textId="77777777" w:rsidR="00244464" w:rsidRPr="00555DFD" w:rsidRDefault="00244464" w:rsidP="00244464">
      <w:pPr>
        <w:rPr>
          <w:rFonts w:ascii="Arial" w:hAnsi="Arial" w:cs="Arial"/>
          <w:sz w:val="20"/>
          <w:szCs w:val="20"/>
        </w:rPr>
      </w:pPr>
    </w:p>
    <w:p w14:paraId="2343110F" w14:textId="77777777" w:rsidR="00244464" w:rsidRPr="00555DFD" w:rsidRDefault="00244464" w:rsidP="00244464">
      <w:pPr>
        <w:rPr>
          <w:rFonts w:ascii="Arial" w:hAnsi="Arial" w:cs="Arial"/>
          <w:sz w:val="20"/>
          <w:szCs w:val="20"/>
        </w:rPr>
      </w:pPr>
    </w:p>
    <w:p w14:paraId="5EF2271E" w14:textId="77777777" w:rsidR="00244464" w:rsidRPr="00555DFD" w:rsidRDefault="00244464" w:rsidP="00244464">
      <w:pPr>
        <w:rPr>
          <w:rFonts w:ascii="Arial" w:hAnsi="Arial" w:cs="Arial"/>
          <w:sz w:val="20"/>
          <w:szCs w:val="20"/>
        </w:rPr>
      </w:pPr>
    </w:p>
    <w:p w14:paraId="0AD38C5C" w14:textId="77777777" w:rsidR="00244464" w:rsidRPr="00555DFD" w:rsidRDefault="00244464" w:rsidP="00244464">
      <w:pPr>
        <w:rPr>
          <w:rFonts w:ascii="Arial" w:hAnsi="Arial" w:cs="Arial"/>
          <w:sz w:val="20"/>
          <w:szCs w:val="20"/>
        </w:rPr>
      </w:pPr>
    </w:p>
    <w:p w14:paraId="29C322C1" w14:textId="77777777" w:rsidR="00EA7C81" w:rsidRPr="00555DFD" w:rsidRDefault="00EA7C81" w:rsidP="00244464">
      <w:pPr>
        <w:rPr>
          <w:rFonts w:ascii="Arial" w:hAnsi="Arial" w:cs="Arial"/>
          <w:sz w:val="20"/>
          <w:szCs w:val="20"/>
        </w:rPr>
      </w:pPr>
    </w:p>
    <w:p w14:paraId="624B0393" w14:textId="77777777" w:rsidR="00EA7C81" w:rsidRPr="00555DFD" w:rsidRDefault="00EA7C81" w:rsidP="00244464">
      <w:pPr>
        <w:rPr>
          <w:rFonts w:ascii="Arial" w:hAnsi="Arial" w:cs="Arial"/>
          <w:sz w:val="20"/>
          <w:szCs w:val="20"/>
        </w:rPr>
      </w:pPr>
    </w:p>
    <w:p w14:paraId="6FFC2BEA" w14:textId="77777777" w:rsidR="00EA7C81" w:rsidRPr="00555DFD" w:rsidRDefault="00EA7C81" w:rsidP="00244464">
      <w:pPr>
        <w:rPr>
          <w:rFonts w:ascii="Arial" w:hAnsi="Arial" w:cs="Arial"/>
          <w:sz w:val="20"/>
          <w:szCs w:val="20"/>
        </w:rPr>
      </w:pPr>
    </w:p>
    <w:p w14:paraId="4C7A519B" w14:textId="77777777" w:rsidR="00EA7C81" w:rsidRPr="00555DFD" w:rsidRDefault="00EA7C81" w:rsidP="00244464">
      <w:pPr>
        <w:rPr>
          <w:rFonts w:ascii="Arial" w:hAnsi="Arial" w:cs="Arial"/>
          <w:sz w:val="20"/>
          <w:szCs w:val="20"/>
        </w:rPr>
      </w:pPr>
    </w:p>
    <w:p w14:paraId="196712B7" w14:textId="77777777" w:rsidR="00EA7C81" w:rsidRPr="00555DFD" w:rsidRDefault="00EA7C81" w:rsidP="00244464">
      <w:pPr>
        <w:rPr>
          <w:rFonts w:ascii="Arial" w:hAnsi="Arial" w:cs="Arial"/>
          <w:sz w:val="20"/>
          <w:szCs w:val="20"/>
        </w:rPr>
      </w:pPr>
    </w:p>
    <w:p w14:paraId="665C44C0" w14:textId="77777777" w:rsidR="00EA7C81" w:rsidRPr="00555DFD" w:rsidRDefault="00EA7C81" w:rsidP="00244464">
      <w:pPr>
        <w:rPr>
          <w:rFonts w:ascii="Arial" w:hAnsi="Arial" w:cs="Arial"/>
          <w:sz w:val="20"/>
          <w:szCs w:val="20"/>
        </w:rPr>
      </w:pPr>
    </w:p>
    <w:p w14:paraId="62D19360" w14:textId="77777777" w:rsidR="00EA7C81" w:rsidRPr="00555DFD" w:rsidRDefault="00EA7C81" w:rsidP="00244464">
      <w:pPr>
        <w:rPr>
          <w:rFonts w:ascii="Arial" w:hAnsi="Arial" w:cs="Arial"/>
          <w:sz w:val="20"/>
          <w:szCs w:val="20"/>
        </w:rPr>
      </w:pPr>
    </w:p>
    <w:p w14:paraId="7DC3213C" w14:textId="77777777" w:rsidR="00EA7C81" w:rsidRPr="00555DFD" w:rsidRDefault="00EA7C81" w:rsidP="00244464">
      <w:pPr>
        <w:rPr>
          <w:rFonts w:ascii="Arial" w:hAnsi="Arial" w:cs="Arial"/>
          <w:sz w:val="20"/>
          <w:szCs w:val="20"/>
        </w:rPr>
      </w:pPr>
    </w:p>
    <w:p w14:paraId="1F1FA57A" w14:textId="77777777" w:rsidR="00EA7C81" w:rsidRPr="00555DFD" w:rsidRDefault="00EA7C81" w:rsidP="00244464">
      <w:pPr>
        <w:rPr>
          <w:rFonts w:ascii="Arial" w:hAnsi="Arial" w:cs="Arial"/>
          <w:sz w:val="20"/>
          <w:szCs w:val="20"/>
        </w:rPr>
      </w:pPr>
    </w:p>
    <w:p w14:paraId="7A3D92E7" w14:textId="77777777" w:rsidR="00EA7C81" w:rsidRPr="00555DFD" w:rsidRDefault="00EA7C81" w:rsidP="00244464">
      <w:pPr>
        <w:rPr>
          <w:rFonts w:ascii="Arial" w:hAnsi="Arial" w:cs="Arial"/>
          <w:sz w:val="20"/>
          <w:szCs w:val="20"/>
        </w:rPr>
      </w:pPr>
    </w:p>
    <w:p w14:paraId="684CF1F1" w14:textId="77777777" w:rsidR="00EA7C81" w:rsidRPr="00555DFD" w:rsidRDefault="00EA7C81" w:rsidP="00244464">
      <w:pPr>
        <w:rPr>
          <w:rFonts w:ascii="Arial" w:hAnsi="Arial" w:cs="Arial"/>
          <w:sz w:val="20"/>
          <w:szCs w:val="20"/>
        </w:rPr>
      </w:pPr>
    </w:p>
    <w:p w14:paraId="4660AE66" w14:textId="77777777" w:rsidR="00EA7C81" w:rsidRPr="00555DFD" w:rsidRDefault="00EA7C81" w:rsidP="00244464">
      <w:pPr>
        <w:rPr>
          <w:rFonts w:ascii="Arial" w:hAnsi="Arial" w:cs="Arial"/>
          <w:sz w:val="20"/>
          <w:szCs w:val="20"/>
        </w:rPr>
      </w:pPr>
    </w:p>
    <w:p w14:paraId="70BC4C75" w14:textId="184BF33E" w:rsidR="00244464" w:rsidRPr="00555DFD" w:rsidRDefault="00244464" w:rsidP="00244464">
      <w:pPr>
        <w:rPr>
          <w:rFonts w:ascii="Arial" w:hAnsi="Arial" w:cs="Arial"/>
          <w:sz w:val="20"/>
          <w:szCs w:val="20"/>
        </w:rPr>
      </w:pPr>
    </w:p>
    <w:p w14:paraId="02CE16B3" w14:textId="088D8834" w:rsidR="00244464" w:rsidRPr="00555DFD" w:rsidRDefault="000234A8" w:rsidP="00244464">
      <w:pPr>
        <w:rPr>
          <w:rFonts w:ascii="Arial" w:hAnsi="Arial" w:cs="Arial"/>
          <w:sz w:val="20"/>
          <w:szCs w:val="20"/>
        </w:rPr>
      </w:pPr>
      <w:r w:rsidRPr="00555DFD">
        <w:rPr>
          <w:rFonts w:ascii="Arial" w:hAnsi="Arial" w:cs="Arial"/>
          <w:sz w:val="20"/>
          <w:szCs w:val="20"/>
        </w:rPr>
        <w:lastRenderedPageBreak/>
        <w:t>&lt;&lt;4&gt;&gt;</w:t>
      </w:r>
      <w:r w:rsidR="00244464" w:rsidRPr="00555DFD">
        <w:rPr>
          <w:rFonts w:ascii="Arial" w:hAnsi="Arial" w:cs="Arial"/>
          <w:b/>
          <w:bCs/>
          <w:sz w:val="28"/>
          <w:szCs w:val="28"/>
        </w:rPr>
        <w:t>Anexo II – Revisión de requisitos formales en detalle</w:t>
      </w:r>
    </w:p>
    <w:p w14:paraId="37497D9C" w14:textId="77777777" w:rsidR="00244464" w:rsidRPr="00555DFD" w:rsidRDefault="00244464" w:rsidP="00244464">
      <w:pPr>
        <w:rPr>
          <w:rFonts w:ascii="Arial" w:hAnsi="Arial" w:cs="Arial"/>
          <w:sz w:val="20"/>
          <w:szCs w:val="20"/>
        </w:rPr>
      </w:pPr>
      <w:r w:rsidRPr="00555DFD">
        <w:rPr>
          <w:rFonts w:ascii="Arial" w:hAnsi="Arial" w:cs="Arial"/>
          <w:sz w:val="20"/>
          <w:szCs w:val="20"/>
        </w:rPr>
        <w:t>Tabla 18. Grado de cumplimiento formal tras la revisión realizada – Local File</w:t>
      </w:r>
    </w:p>
    <w:p w14:paraId="1964A670" w14:textId="77777777" w:rsidR="00244464" w:rsidRPr="00555DFD" w:rsidRDefault="00244464" w:rsidP="00244464">
      <w:pPr>
        <w:rPr>
          <w:rFonts w:ascii="Arial" w:hAnsi="Arial" w:cs="Arial"/>
          <w:sz w:val="20"/>
          <w:szCs w:val="20"/>
        </w:rPr>
      </w:pPr>
      <w:r w:rsidRPr="00555DFD">
        <w:rPr>
          <w:rFonts w:ascii="Arial" w:hAnsi="Arial" w:cs="Arial"/>
          <w:sz w:val="20"/>
          <w:szCs w:val="20"/>
        </w:rPr>
        <w:t>&lt;&lt;Tabla de cumplimiento formal LF&gt;&gt;</w:t>
      </w:r>
    </w:p>
    <w:p w14:paraId="4551DC39" w14:textId="77777777" w:rsidR="00244464" w:rsidRPr="00555DFD" w:rsidRDefault="00244464" w:rsidP="00244464">
      <w:pPr>
        <w:rPr>
          <w:rFonts w:ascii="Arial" w:hAnsi="Arial" w:cs="Arial"/>
          <w:sz w:val="20"/>
          <w:szCs w:val="20"/>
        </w:rPr>
      </w:pPr>
    </w:p>
    <w:p w14:paraId="707A3FC2"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Tabla 19. Grado de cumplimiento formal tras la revisión realizada – </w:t>
      </w:r>
      <w:proofErr w:type="gramStart"/>
      <w:r w:rsidRPr="00555DFD">
        <w:rPr>
          <w:rFonts w:ascii="Arial" w:hAnsi="Arial" w:cs="Arial"/>
          <w:sz w:val="20"/>
          <w:szCs w:val="20"/>
        </w:rPr>
        <w:t>Master</w:t>
      </w:r>
      <w:proofErr w:type="gramEnd"/>
      <w:r w:rsidRPr="00555DFD">
        <w:rPr>
          <w:rFonts w:ascii="Arial" w:hAnsi="Arial" w:cs="Arial"/>
          <w:sz w:val="20"/>
          <w:szCs w:val="20"/>
        </w:rPr>
        <w:t xml:space="preserve"> File</w:t>
      </w:r>
    </w:p>
    <w:p w14:paraId="1CECF981" w14:textId="77777777" w:rsidR="00244464" w:rsidRPr="00555DFD" w:rsidRDefault="00244464" w:rsidP="00244464">
      <w:pPr>
        <w:rPr>
          <w:rFonts w:ascii="Arial" w:hAnsi="Arial" w:cs="Arial"/>
          <w:sz w:val="20"/>
          <w:szCs w:val="20"/>
        </w:rPr>
      </w:pPr>
      <w:r w:rsidRPr="00555DFD">
        <w:rPr>
          <w:rFonts w:ascii="Arial" w:hAnsi="Arial" w:cs="Arial"/>
          <w:sz w:val="20"/>
          <w:szCs w:val="20"/>
        </w:rPr>
        <w:t>&lt;&lt;Tabla de cumplimiento formal MF&gt;&gt;</w:t>
      </w:r>
    </w:p>
    <w:p w14:paraId="4A2C7F70" w14:textId="77777777" w:rsidR="00244464" w:rsidRPr="00555DFD" w:rsidRDefault="00244464" w:rsidP="00244464">
      <w:pPr>
        <w:rPr>
          <w:rFonts w:ascii="Arial" w:hAnsi="Arial" w:cs="Arial"/>
          <w:sz w:val="20"/>
          <w:szCs w:val="20"/>
        </w:rPr>
      </w:pPr>
    </w:p>
    <w:p w14:paraId="2821C0A8" w14:textId="77777777" w:rsidR="00244464" w:rsidRPr="00555DFD" w:rsidRDefault="00244464" w:rsidP="00244464">
      <w:pPr>
        <w:rPr>
          <w:rFonts w:ascii="Arial" w:hAnsi="Arial" w:cs="Arial"/>
          <w:sz w:val="20"/>
          <w:szCs w:val="20"/>
        </w:rPr>
      </w:pPr>
    </w:p>
    <w:p w14:paraId="31E8C61F" w14:textId="77777777" w:rsidR="00244464" w:rsidRPr="00555DFD" w:rsidRDefault="00244464" w:rsidP="00244464">
      <w:pPr>
        <w:rPr>
          <w:rFonts w:ascii="Arial" w:hAnsi="Arial" w:cs="Arial"/>
          <w:sz w:val="20"/>
          <w:szCs w:val="20"/>
        </w:rPr>
      </w:pPr>
    </w:p>
    <w:p w14:paraId="4A056BFA" w14:textId="77777777" w:rsidR="00244464" w:rsidRPr="00555DFD" w:rsidRDefault="00244464" w:rsidP="00244464">
      <w:pPr>
        <w:rPr>
          <w:rFonts w:ascii="Arial" w:hAnsi="Arial" w:cs="Arial"/>
          <w:sz w:val="20"/>
          <w:szCs w:val="20"/>
        </w:rPr>
      </w:pPr>
      <w:r w:rsidRPr="00555DFD">
        <w:rPr>
          <w:rFonts w:ascii="Arial" w:hAnsi="Arial" w:cs="Arial"/>
          <w:sz w:val="20"/>
          <w:szCs w:val="20"/>
        </w:rPr>
        <w:t> </w:t>
      </w:r>
    </w:p>
    <w:p w14:paraId="313575B4" w14:textId="77777777" w:rsidR="00EA7C81" w:rsidRPr="00555DFD" w:rsidRDefault="00EA7C81" w:rsidP="00244464">
      <w:pPr>
        <w:rPr>
          <w:rFonts w:ascii="Arial" w:hAnsi="Arial" w:cs="Arial"/>
          <w:sz w:val="20"/>
          <w:szCs w:val="20"/>
        </w:rPr>
      </w:pPr>
    </w:p>
    <w:p w14:paraId="46AC5371" w14:textId="77777777" w:rsidR="00EA7C81" w:rsidRPr="00555DFD" w:rsidRDefault="00EA7C81" w:rsidP="00244464">
      <w:pPr>
        <w:rPr>
          <w:rFonts w:ascii="Arial" w:hAnsi="Arial" w:cs="Arial"/>
          <w:sz w:val="20"/>
          <w:szCs w:val="20"/>
        </w:rPr>
      </w:pPr>
    </w:p>
    <w:p w14:paraId="05BA7EB1" w14:textId="77777777" w:rsidR="00EA7C81" w:rsidRPr="00555DFD" w:rsidRDefault="00EA7C81" w:rsidP="00244464">
      <w:pPr>
        <w:rPr>
          <w:rFonts w:ascii="Arial" w:hAnsi="Arial" w:cs="Arial"/>
          <w:sz w:val="20"/>
          <w:szCs w:val="20"/>
        </w:rPr>
      </w:pPr>
    </w:p>
    <w:p w14:paraId="7B75C569" w14:textId="77777777" w:rsidR="00EA7C81" w:rsidRPr="00555DFD" w:rsidRDefault="00EA7C81" w:rsidP="00244464">
      <w:pPr>
        <w:rPr>
          <w:rFonts w:ascii="Arial" w:hAnsi="Arial" w:cs="Arial"/>
          <w:sz w:val="20"/>
          <w:szCs w:val="20"/>
        </w:rPr>
      </w:pPr>
    </w:p>
    <w:p w14:paraId="13A074FF" w14:textId="77777777" w:rsidR="00EA7C81" w:rsidRPr="00555DFD" w:rsidRDefault="00EA7C81" w:rsidP="00244464">
      <w:pPr>
        <w:rPr>
          <w:rFonts w:ascii="Arial" w:hAnsi="Arial" w:cs="Arial"/>
          <w:sz w:val="20"/>
          <w:szCs w:val="20"/>
        </w:rPr>
      </w:pPr>
    </w:p>
    <w:p w14:paraId="7A0750DF" w14:textId="77777777" w:rsidR="00EA7C81" w:rsidRPr="00555DFD" w:rsidRDefault="00EA7C81" w:rsidP="00244464">
      <w:pPr>
        <w:rPr>
          <w:rFonts w:ascii="Arial" w:hAnsi="Arial" w:cs="Arial"/>
          <w:sz w:val="20"/>
          <w:szCs w:val="20"/>
        </w:rPr>
      </w:pPr>
    </w:p>
    <w:p w14:paraId="42BED474" w14:textId="77777777" w:rsidR="00EA7C81" w:rsidRPr="00555DFD" w:rsidRDefault="00EA7C81" w:rsidP="00244464">
      <w:pPr>
        <w:rPr>
          <w:rFonts w:ascii="Arial" w:hAnsi="Arial" w:cs="Arial"/>
          <w:sz w:val="20"/>
          <w:szCs w:val="20"/>
        </w:rPr>
      </w:pPr>
    </w:p>
    <w:p w14:paraId="69876380" w14:textId="77777777" w:rsidR="00EA7C81" w:rsidRPr="00555DFD" w:rsidRDefault="00EA7C81" w:rsidP="00244464">
      <w:pPr>
        <w:rPr>
          <w:rFonts w:ascii="Arial" w:hAnsi="Arial" w:cs="Arial"/>
          <w:sz w:val="20"/>
          <w:szCs w:val="20"/>
        </w:rPr>
      </w:pPr>
    </w:p>
    <w:p w14:paraId="63AF5A02" w14:textId="77777777" w:rsidR="00EA7C81" w:rsidRPr="00555DFD" w:rsidRDefault="00EA7C81" w:rsidP="00244464">
      <w:pPr>
        <w:rPr>
          <w:rFonts w:ascii="Arial" w:hAnsi="Arial" w:cs="Arial"/>
          <w:sz w:val="20"/>
          <w:szCs w:val="20"/>
        </w:rPr>
      </w:pPr>
    </w:p>
    <w:p w14:paraId="453986FE" w14:textId="77777777" w:rsidR="00EA7C81" w:rsidRPr="00555DFD" w:rsidRDefault="00EA7C81" w:rsidP="00244464">
      <w:pPr>
        <w:rPr>
          <w:rFonts w:ascii="Arial" w:hAnsi="Arial" w:cs="Arial"/>
          <w:sz w:val="20"/>
          <w:szCs w:val="20"/>
        </w:rPr>
      </w:pPr>
    </w:p>
    <w:p w14:paraId="4D0C320E" w14:textId="3517800B" w:rsidR="00244464" w:rsidRPr="00555DFD" w:rsidRDefault="000234A8" w:rsidP="00244464">
      <w:pPr>
        <w:rPr>
          <w:rFonts w:ascii="Arial" w:hAnsi="Arial" w:cs="Arial"/>
          <w:sz w:val="20"/>
          <w:szCs w:val="20"/>
        </w:rPr>
      </w:pPr>
      <w:r w:rsidRPr="00555DFD">
        <w:rPr>
          <w:rFonts w:ascii="Arial" w:hAnsi="Arial" w:cs="Arial"/>
          <w:sz w:val="20"/>
          <w:szCs w:val="20"/>
        </w:rPr>
        <w:lastRenderedPageBreak/>
        <w:t>&lt;&lt;5&gt;&gt;</w:t>
      </w:r>
      <w:r w:rsidR="00244464" w:rsidRPr="00555DFD">
        <w:rPr>
          <w:rFonts w:ascii="Arial" w:hAnsi="Arial" w:cs="Arial"/>
          <w:b/>
          <w:bCs/>
          <w:sz w:val="28"/>
          <w:szCs w:val="28"/>
        </w:rPr>
        <w:t>Anexo III – Desarrollo Comentarios técnicos</w:t>
      </w:r>
    </w:p>
    <w:p w14:paraId="67E933ED"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 </w:t>
      </w:r>
    </w:p>
    <w:p w14:paraId="34BF56C2" w14:textId="77777777" w:rsidR="00555DFD" w:rsidRDefault="00555DFD" w:rsidP="00244464">
      <w:pPr>
        <w:rPr>
          <w:rFonts w:ascii="Arial" w:hAnsi="Arial" w:cs="Arial"/>
          <w:sz w:val="20"/>
          <w:szCs w:val="20"/>
        </w:rPr>
        <w:sectPr w:rsidR="00555DFD" w:rsidSect="00555DFD">
          <w:type w:val="continuous"/>
          <w:pgSz w:w="16838" w:h="11906" w:orient="landscape"/>
          <w:pgMar w:top="1701" w:right="1417" w:bottom="1701" w:left="1417" w:header="708" w:footer="708" w:gutter="0"/>
          <w:cols w:space="708"/>
          <w:docGrid w:linePitch="360"/>
        </w:sectPr>
      </w:pPr>
    </w:p>
    <w:p w14:paraId="7879FA10" w14:textId="77777777" w:rsidR="00244464" w:rsidRPr="00555DFD" w:rsidRDefault="00244464" w:rsidP="00244464">
      <w:pPr>
        <w:rPr>
          <w:rFonts w:ascii="Arial" w:hAnsi="Arial" w:cs="Arial"/>
          <w:sz w:val="20"/>
          <w:szCs w:val="20"/>
        </w:rPr>
      </w:pPr>
      <w:r w:rsidRPr="00555DFD">
        <w:rPr>
          <w:rFonts w:ascii="Arial" w:hAnsi="Arial" w:cs="Arial"/>
          <w:sz w:val="20"/>
          <w:szCs w:val="20"/>
        </w:rPr>
        <w:t>A continuación, se detalla el soporte del análisis efectuado identificando los aspectos a mejorar, las omisiones o incidencias detectadas:</w:t>
      </w:r>
    </w:p>
    <w:p w14:paraId="7A7B3863" w14:textId="77777777" w:rsidR="00244464" w:rsidRPr="00555DFD" w:rsidRDefault="00244464" w:rsidP="00244464">
      <w:pPr>
        <w:rPr>
          <w:rFonts w:ascii="Arial" w:hAnsi="Arial" w:cs="Arial"/>
          <w:sz w:val="20"/>
          <w:szCs w:val="20"/>
        </w:rPr>
      </w:pPr>
      <w:r w:rsidRPr="00555DFD">
        <w:rPr>
          <w:rFonts w:ascii="Arial" w:hAnsi="Arial" w:cs="Arial"/>
          <w:sz w:val="20"/>
          <w:szCs w:val="20"/>
        </w:rPr>
        <w:t>Comentarios relativos a los requisitos de documentación en relación con el obligado tributario (Local File art. 16 RIS)</w:t>
      </w:r>
    </w:p>
    <w:p w14:paraId="642F227A"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Basándonos en el contenido de la tabla, a continuación, se exponen los principales aspectos a resaltar desde un punto de vista formal, así como nuestras consideraciones al respecto: </w:t>
      </w:r>
    </w:p>
    <w:p w14:paraId="7F4A8D8A" w14:textId="77777777" w:rsidR="00244464" w:rsidRPr="00555DFD" w:rsidRDefault="00244464" w:rsidP="00EA7C81">
      <w:pPr>
        <w:ind w:left="284"/>
        <w:rPr>
          <w:rFonts w:ascii="Arial" w:hAnsi="Arial" w:cs="Arial"/>
          <w:sz w:val="20"/>
          <w:szCs w:val="20"/>
        </w:rPr>
      </w:pPr>
      <w:r w:rsidRPr="00555DFD">
        <w:rPr>
          <w:rFonts w:ascii="Arial" w:hAnsi="Arial" w:cs="Arial"/>
          <w:sz w:val="20"/>
          <w:szCs w:val="20"/>
        </w:rPr>
        <w:t>a)</w:t>
      </w:r>
      <w:r w:rsidRPr="00555DFD">
        <w:rPr>
          <w:rFonts w:ascii="Arial" w:hAnsi="Arial" w:cs="Arial"/>
          <w:sz w:val="20"/>
          <w:szCs w:val="20"/>
        </w:rPr>
        <w:tab/>
        <w:t>Apartados Generales/Requisitos formales de documentación:</w:t>
      </w:r>
    </w:p>
    <w:p w14:paraId="6A24E48F" w14:textId="77777777" w:rsidR="00244464" w:rsidRPr="00555DFD" w:rsidRDefault="00244464" w:rsidP="00EA7C81">
      <w:pPr>
        <w:ind w:left="709"/>
        <w:rPr>
          <w:rFonts w:ascii="Arial" w:hAnsi="Arial" w:cs="Arial"/>
          <w:sz w:val="20"/>
          <w:szCs w:val="20"/>
        </w:rPr>
      </w:pPr>
      <w:r w:rsidRPr="00555DFD">
        <w:rPr>
          <w:rFonts w:ascii="Arial" w:hAnsi="Arial" w:cs="Arial"/>
          <w:sz w:val="20"/>
          <w:szCs w:val="20"/>
        </w:rPr>
        <w:t>&lt;&lt;Desarrollo comentario formal&gt;&gt;</w:t>
      </w:r>
    </w:p>
    <w:p w14:paraId="246144DA" w14:textId="77777777" w:rsidR="00244464" w:rsidRPr="00555DFD" w:rsidRDefault="00244464" w:rsidP="00EA7C81">
      <w:pPr>
        <w:ind w:left="709"/>
        <w:rPr>
          <w:rFonts w:ascii="Arial" w:hAnsi="Arial" w:cs="Arial"/>
          <w:sz w:val="20"/>
          <w:szCs w:val="20"/>
        </w:rPr>
      </w:pPr>
      <w:r w:rsidRPr="00555DFD">
        <w:rPr>
          <w:rFonts w:ascii="Arial" w:hAnsi="Arial" w:cs="Arial"/>
          <w:sz w:val="20"/>
          <w:szCs w:val="20"/>
        </w:rPr>
        <w:t xml:space="preserve">&lt;&lt;Desarrollo </w:t>
      </w:r>
      <w:proofErr w:type="spellStart"/>
      <w:r w:rsidRPr="00555DFD">
        <w:rPr>
          <w:rFonts w:ascii="Arial" w:hAnsi="Arial" w:cs="Arial"/>
          <w:sz w:val="20"/>
          <w:szCs w:val="20"/>
        </w:rPr>
        <w:t>doc</w:t>
      </w:r>
      <w:proofErr w:type="spellEnd"/>
      <w:r w:rsidRPr="00555DFD">
        <w:rPr>
          <w:rFonts w:ascii="Arial" w:hAnsi="Arial" w:cs="Arial"/>
          <w:sz w:val="20"/>
          <w:szCs w:val="20"/>
        </w:rPr>
        <w:t xml:space="preserve"> contemporánea&gt;&gt;</w:t>
      </w:r>
    </w:p>
    <w:p w14:paraId="429B1F2F" w14:textId="77777777" w:rsidR="00244464" w:rsidRPr="00555DFD" w:rsidRDefault="00244464" w:rsidP="00EA7C81">
      <w:pPr>
        <w:ind w:left="709"/>
        <w:rPr>
          <w:rFonts w:ascii="Arial" w:hAnsi="Arial" w:cs="Arial"/>
          <w:sz w:val="20"/>
          <w:szCs w:val="20"/>
        </w:rPr>
      </w:pPr>
      <w:r w:rsidRPr="00555DFD">
        <w:rPr>
          <w:rFonts w:ascii="Arial" w:hAnsi="Arial" w:cs="Arial"/>
          <w:sz w:val="20"/>
          <w:szCs w:val="20"/>
        </w:rPr>
        <w:t>&lt;&lt;Documentación otro idioma&gt;&gt;</w:t>
      </w:r>
    </w:p>
    <w:p w14:paraId="54082C8F" w14:textId="77777777" w:rsidR="00244464" w:rsidRPr="00555DFD" w:rsidRDefault="00244464" w:rsidP="00EA7C81">
      <w:pPr>
        <w:ind w:left="284"/>
        <w:rPr>
          <w:rFonts w:ascii="Arial" w:hAnsi="Arial" w:cs="Arial"/>
          <w:sz w:val="20"/>
          <w:szCs w:val="20"/>
        </w:rPr>
      </w:pPr>
    </w:p>
    <w:p w14:paraId="58A245A9" w14:textId="77777777" w:rsidR="00244464" w:rsidRPr="00555DFD" w:rsidRDefault="00244464" w:rsidP="00EA7C81">
      <w:pPr>
        <w:ind w:left="284"/>
        <w:rPr>
          <w:rFonts w:ascii="Arial" w:hAnsi="Arial" w:cs="Arial"/>
          <w:sz w:val="20"/>
          <w:szCs w:val="20"/>
        </w:rPr>
      </w:pPr>
      <w:r w:rsidRPr="00555DFD">
        <w:rPr>
          <w:rFonts w:ascii="Arial" w:hAnsi="Arial" w:cs="Arial"/>
          <w:sz w:val="20"/>
          <w:szCs w:val="20"/>
        </w:rPr>
        <w:t>b)</w:t>
      </w:r>
      <w:r w:rsidRPr="00555DFD">
        <w:rPr>
          <w:rFonts w:ascii="Arial" w:hAnsi="Arial" w:cs="Arial"/>
          <w:sz w:val="20"/>
          <w:szCs w:val="20"/>
        </w:rPr>
        <w:tab/>
        <w:t xml:space="preserve">A continuación, queremos hacer referencia a aquellos aspectos relativos a los “Análisis de comparabilidad y económicos” incluidos en el Local File que manifiestan una especial </w:t>
      </w:r>
      <w:proofErr w:type="spellStart"/>
      <w:proofErr w:type="gramStart"/>
      <w:r w:rsidRPr="00555DFD">
        <w:rPr>
          <w:rFonts w:ascii="Arial" w:hAnsi="Arial" w:cs="Arial"/>
          <w:sz w:val="20"/>
          <w:szCs w:val="20"/>
        </w:rPr>
        <w:t>relevancia.De</w:t>
      </w:r>
      <w:proofErr w:type="spellEnd"/>
      <w:proofErr w:type="gramEnd"/>
      <w:r w:rsidRPr="00555DFD">
        <w:rPr>
          <w:rFonts w:ascii="Arial" w:hAnsi="Arial" w:cs="Arial"/>
          <w:sz w:val="20"/>
          <w:szCs w:val="20"/>
        </w:rPr>
        <w:t xml:space="preserve"> conformidad con la finalidad, el alcance del presente trabajo abarca la revisión de la razonabilidad de los análisis económicos incluidos en la Documentación para la justificación y validación de las operaciones vinculadas significativas a efectos de auditoría. </w:t>
      </w:r>
    </w:p>
    <w:p w14:paraId="64574AD2"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En este sentido, la presente revisión se focalizará en analizar la justificación del método de precios de transferencia utilizado, así como la </w:t>
      </w:r>
      <w:r w:rsidRPr="00555DFD">
        <w:rPr>
          <w:rFonts w:ascii="Arial" w:hAnsi="Arial" w:cs="Arial"/>
          <w:sz w:val="20"/>
          <w:szCs w:val="20"/>
        </w:rPr>
        <w:t xml:space="preserve">información incluida en relación con los comparables seleccionados y la trazabilidad de </w:t>
      </w:r>
      <w:proofErr w:type="gramStart"/>
      <w:r w:rsidRPr="00555DFD">
        <w:rPr>
          <w:rFonts w:ascii="Arial" w:hAnsi="Arial" w:cs="Arial"/>
          <w:sz w:val="20"/>
          <w:szCs w:val="20"/>
        </w:rPr>
        <w:t>la misma</w:t>
      </w:r>
      <w:proofErr w:type="gramEnd"/>
      <w:r w:rsidRPr="00555DFD">
        <w:rPr>
          <w:rFonts w:ascii="Arial" w:hAnsi="Arial" w:cs="Arial"/>
          <w:sz w:val="20"/>
          <w:szCs w:val="20"/>
        </w:rPr>
        <w:t xml:space="preserve"> en cuanto a aquellas operaciones vinculadas calificadas como relevantes para auditoría.</w:t>
      </w:r>
    </w:p>
    <w:p w14:paraId="03DE3FBF"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Asimismo, se identificarán aquellos aspectos que pudieran ser cuestionados en caso de una eventual inspección, si los hubiera, así como aquellos apartados en los que sería recomendable aportar </w:t>
      </w:r>
      <w:proofErr w:type="gramStart"/>
      <w:r w:rsidRPr="00555DFD">
        <w:rPr>
          <w:rFonts w:ascii="Arial" w:hAnsi="Arial" w:cs="Arial"/>
          <w:sz w:val="20"/>
          <w:szCs w:val="20"/>
        </w:rPr>
        <w:t>mayor información</w:t>
      </w:r>
      <w:proofErr w:type="gramEnd"/>
      <w:r w:rsidRPr="00555DFD">
        <w:rPr>
          <w:rFonts w:ascii="Arial" w:hAnsi="Arial" w:cs="Arial"/>
          <w:sz w:val="20"/>
          <w:szCs w:val="20"/>
        </w:rPr>
        <w:t>.</w:t>
      </w:r>
    </w:p>
    <w:p w14:paraId="0040339E" w14:textId="77777777" w:rsidR="00244464" w:rsidRPr="00555DFD" w:rsidRDefault="00244464" w:rsidP="00244464">
      <w:pPr>
        <w:rPr>
          <w:rFonts w:ascii="Arial" w:hAnsi="Arial" w:cs="Arial"/>
          <w:sz w:val="20"/>
          <w:szCs w:val="20"/>
        </w:rPr>
      </w:pPr>
      <w:r w:rsidRPr="00555DFD">
        <w:rPr>
          <w:rFonts w:ascii="Arial" w:hAnsi="Arial" w:cs="Arial"/>
          <w:sz w:val="20"/>
          <w:szCs w:val="20"/>
        </w:rPr>
        <w:t>A continuación, se incluyen las consideraciones más relevantes respecto de dichos análisis:</w:t>
      </w:r>
    </w:p>
    <w:p w14:paraId="3A08F4D6" w14:textId="77777777" w:rsidR="00244464" w:rsidRPr="00555DFD" w:rsidRDefault="00244464" w:rsidP="00244464">
      <w:pPr>
        <w:rPr>
          <w:rFonts w:ascii="Arial" w:hAnsi="Arial" w:cs="Arial"/>
          <w:sz w:val="20"/>
          <w:szCs w:val="20"/>
        </w:rPr>
      </w:pPr>
      <w:r w:rsidRPr="00555DFD">
        <w:rPr>
          <w:rFonts w:ascii="Arial" w:hAnsi="Arial" w:cs="Arial"/>
          <w:sz w:val="20"/>
          <w:szCs w:val="20"/>
        </w:rPr>
        <w:t>&lt;&lt;Comentarios de servicios intragrupo&gt;&gt;</w:t>
      </w:r>
    </w:p>
    <w:p w14:paraId="04A597AE" w14:textId="77777777" w:rsidR="00244464" w:rsidRPr="00555DFD" w:rsidRDefault="00244464" w:rsidP="00244464">
      <w:pPr>
        <w:rPr>
          <w:rFonts w:ascii="Arial" w:hAnsi="Arial" w:cs="Arial"/>
          <w:sz w:val="20"/>
          <w:szCs w:val="20"/>
        </w:rPr>
      </w:pPr>
      <w:r w:rsidRPr="00555DFD">
        <w:rPr>
          <w:rFonts w:ascii="Arial" w:hAnsi="Arial" w:cs="Arial"/>
          <w:sz w:val="20"/>
          <w:szCs w:val="20"/>
        </w:rPr>
        <w:t>&lt;&lt;Comentarios de falta de análisis&gt;&gt;</w:t>
      </w:r>
    </w:p>
    <w:p w14:paraId="5FB89938" w14:textId="77777777" w:rsidR="00244464" w:rsidRPr="00555DFD" w:rsidRDefault="00244464" w:rsidP="00244464">
      <w:pPr>
        <w:rPr>
          <w:rFonts w:ascii="Arial" w:hAnsi="Arial" w:cs="Arial"/>
          <w:sz w:val="20"/>
          <w:szCs w:val="20"/>
        </w:rPr>
      </w:pPr>
      <w:r w:rsidRPr="00555DFD">
        <w:rPr>
          <w:rFonts w:ascii="Arial" w:hAnsi="Arial" w:cs="Arial"/>
          <w:sz w:val="20"/>
          <w:szCs w:val="20"/>
        </w:rPr>
        <w:t>&lt;&lt;Comentarios de análisis desactualizados&gt;&gt;</w:t>
      </w:r>
    </w:p>
    <w:p w14:paraId="47DADD39" w14:textId="77777777" w:rsidR="00244464" w:rsidRPr="00555DFD" w:rsidRDefault="00244464" w:rsidP="00244464">
      <w:pPr>
        <w:rPr>
          <w:rFonts w:ascii="Arial" w:hAnsi="Arial" w:cs="Arial"/>
          <w:sz w:val="20"/>
          <w:szCs w:val="20"/>
        </w:rPr>
      </w:pPr>
      <w:r w:rsidRPr="00555DFD">
        <w:rPr>
          <w:rFonts w:ascii="Arial" w:hAnsi="Arial" w:cs="Arial"/>
          <w:sz w:val="20"/>
          <w:szCs w:val="20"/>
        </w:rPr>
        <w:t>&lt;&lt;Comentarios de independencia superiores&gt;&gt;</w:t>
      </w:r>
    </w:p>
    <w:p w14:paraId="3265B26B" w14:textId="77777777" w:rsidR="00244464" w:rsidRPr="00555DFD" w:rsidRDefault="00244464" w:rsidP="00244464">
      <w:pPr>
        <w:rPr>
          <w:rFonts w:ascii="Arial" w:hAnsi="Arial" w:cs="Arial"/>
          <w:sz w:val="20"/>
          <w:szCs w:val="20"/>
        </w:rPr>
      </w:pPr>
      <w:r w:rsidRPr="00555DFD">
        <w:rPr>
          <w:rFonts w:ascii="Arial" w:hAnsi="Arial" w:cs="Arial"/>
          <w:sz w:val="20"/>
          <w:szCs w:val="20"/>
        </w:rPr>
        <w:t>&lt;&lt;Comentarios errores filtros&gt;&gt;</w:t>
      </w:r>
    </w:p>
    <w:p w14:paraId="027A7D21" w14:textId="77777777" w:rsidR="00244464" w:rsidRPr="00555DFD" w:rsidRDefault="00244464" w:rsidP="00244464">
      <w:pPr>
        <w:rPr>
          <w:rFonts w:ascii="Arial" w:hAnsi="Arial" w:cs="Arial"/>
          <w:sz w:val="20"/>
          <w:szCs w:val="20"/>
        </w:rPr>
      </w:pPr>
      <w:r w:rsidRPr="00555DFD">
        <w:rPr>
          <w:rFonts w:ascii="Arial" w:hAnsi="Arial" w:cs="Arial"/>
          <w:sz w:val="20"/>
          <w:szCs w:val="20"/>
        </w:rPr>
        <w:t>&lt;&lt;Comentarios métodos de valoración&gt;&gt;</w:t>
      </w:r>
    </w:p>
    <w:p w14:paraId="301F0EB1" w14:textId="77777777" w:rsidR="00244464" w:rsidRPr="00555DFD" w:rsidRDefault="00244464" w:rsidP="00244464">
      <w:pPr>
        <w:rPr>
          <w:rFonts w:ascii="Arial" w:hAnsi="Arial" w:cs="Arial"/>
          <w:sz w:val="20"/>
          <w:szCs w:val="20"/>
        </w:rPr>
      </w:pPr>
      <w:r w:rsidRPr="00555DFD">
        <w:rPr>
          <w:rFonts w:ascii="Arial" w:hAnsi="Arial" w:cs="Arial"/>
          <w:sz w:val="20"/>
          <w:szCs w:val="20"/>
        </w:rPr>
        <w:t>&lt;&lt;Comentarios de pérdidas&gt;&gt;</w:t>
      </w:r>
    </w:p>
    <w:p w14:paraId="32835C85" w14:textId="77777777" w:rsidR="00244464" w:rsidRPr="00555DFD" w:rsidRDefault="00244464" w:rsidP="00244464">
      <w:pPr>
        <w:rPr>
          <w:rFonts w:ascii="Arial" w:hAnsi="Arial" w:cs="Arial"/>
          <w:sz w:val="20"/>
          <w:szCs w:val="20"/>
        </w:rPr>
      </w:pPr>
    </w:p>
    <w:p w14:paraId="748117FB" w14:textId="77777777" w:rsidR="00244464" w:rsidRPr="00555DFD" w:rsidRDefault="00244464" w:rsidP="00244464">
      <w:pPr>
        <w:rPr>
          <w:rFonts w:ascii="Arial" w:hAnsi="Arial" w:cs="Arial"/>
          <w:sz w:val="20"/>
          <w:szCs w:val="20"/>
        </w:rPr>
      </w:pPr>
      <w:r w:rsidRPr="00555DFD">
        <w:rPr>
          <w:rFonts w:ascii="Arial" w:hAnsi="Arial" w:cs="Arial"/>
          <w:sz w:val="20"/>
          <w:szCs w:val="20"/>
        </w:rPr>
        <w:t> </w:t>
      </w:r>
    </w:p>
    <w:p w14:paraId="2B702406" w14:textId="77777777" w:rsidR="00555DFD" w:rsidRDefault="00555DFD" w:rsidP="00244464">
      <w:pPr>
        <w:rPr>
          <w:rFonts w:ascii="Arial" w:hAnsi="Arial" w:cs="Arial"/>
          <w:sz w:val="20"/>
          <w:szCs w:val="20"/>
        </w:rPr>
        <w:sectPr w:rsidR="00555DFD" w:rsidSect="00555DFD">
          <w:type w:val="continuous"/>
          <w:pgSz w:w="16838" w:h="11906" w:orient="landscape"/>
          <w:pgMar w:top="1701" w:right="1417" w:bottom="1701" w:left="1417" w:header="708" w:footer="708" w:gutter="0"/>
          <w:cols w:num="2" w:space="708"/>
          <w:docGrid w:linePitch="360"/>
        </w:sectPr>
      </w:pPr>
    </w:p>
    <w:p w14:paraId="20F9FDF8" w14:textId="77777777" w:rsidR="00EA7C81" w:rsidRPr="00555DFD" w:rsidRDefault="00EA7C81" w:rsidP="00244464">
      <w:pPr>
        <w:rPr>
          <w:rFonts w:ascii="Arial" w:hAnsi="Arial" w:cs="Arial"/>
          <w:sz w:val="20"/>
          <w:szCs w:val="20"/>
        </w:rPr>
      </w:pPr>
    </w:p>
    <w:p w14:paraId="6D34818A" w14:textId="3877D4A8" w:rsidR="00244464" w:rsidRPr="00555DFD" w:rsidRDefault="000234A8" w:rsidP="00244464">
      <w:pPr>
        <w:rPr>
          <w:rFonts w:ascii="Arial" w:hAnsi="Arial" w:cs="Arial"/>
          <w:sz w:val="20"/>
          <w:szCs w:val="20"/>
        </w:rPr>
      </w:pPr>
      <w:r w:rsidRPr="00555DFD">
        <w:rPr>
          <w:rFonts w:ascii="Arial" w:hAnsi="Arial" w:cs="Arial"/>
          <w:sz w:val="20"/>
          <w:szCs w:val="20"/>
        </w:rPr>
        <w:lastRenderedPageBreak/>
        <w:t>&lt;&lt;6&gt;&gt;</w:t>
      </w:r>
      <w:r w:rsidR="00244464" w:rsidRPr="00555DFD">
        <w:rPr>
          <w:rFonts w:ascii="Arial" w:hAnsi="Arial" w:cs="Arial"/>
          <w:b/>
          <w:bCs/>
          <w:sz w:val="28"/>
          <w:szCs w:val="28"/>
        </w:rPr>
        <w:t>Anexo IV – Discrepancias formales</w:t>
      </w:r>
      <w:r w:rsidR="00244464" w:rsidRPr="00555DFD">
        <w:rPr>
          <w:rFonts w:ascii="Arial" w:hAnsi="Arial" w:cs="Arial"/>
          <w:sz w:val="20"/>
          <w:szCs w:val="20"/>
        </w:rPr>
        <w:t xml:space="preserve"> </w:t>
      </w:r>
    </w:p>
    <w:p w14:paraId="125A73E3" w14:textId="77777777" w:rsidR="00244464" w:rsidRPr="00555DFD" w:rsidRDefault="00244464" w:rsidP="00244464">
      <w:pPr>
        <w:rPr>
          <w:rFonts w:ascii="Arial" w:hAnsi="Arial" w:cs="Arial"/>
          <w:sz w:val="20"/>
          <w:szCs w:val="20"/>
        </w:rPr>
      </w:pPr>
      <w:r w:rsidRPr="00555DFD">
        <w:rPr>
          <w:rFonts w:ascii="Arial" w:hAnsi="Arial" w:cs="Arial"/>
          <w:sz w:val="20"/>
          <w:szCs w:val="20"/>
        </w:rPr>
        <w:t>&lt;&lt;Desarrollo discrepancias formales&gt;&gt;</w:t>
      </w:r>
    </w:p>
    <w:p w14:paraId="331C7C8B" w14:textId="77777777" w:rsidR="00244464" w:rsidRPr="00555DFD" w:rsidRDefault="00244464" w:rsidP="00244464">
      <w:pPr>
        <w:rPr>
          <w:rFonts w:ascii="Arial" w:hAnsi="Arial" w:cs="Arial"/>
          <w:sz w:val="20"/>
          <w:szCs w:val="20"/>
        </w:rPr>
      </w:pPr>
    </w:p>
    <w:p w14:paraId="65B4B11C" w14:textId="77777777" w:rsidR="005B71C8" w:rsidRPr="00555DFD" w:rsidRDefault="005B71C8">
      <w:pPr>
        <w:rPr>
          <w:rFonts w:ascii="Arial" w:hAnsi="Arial" w:cs="Arial"/>
          <w:sz w:val="20"/>
          <w:szCs w:val="20"/>
        </w:rPr>
      </w:pPr>
    </w:p>
    <w:p w14:paraId="6CEF1FC1" w14:textId="77777777" w:rsidR="004159DC" w:rsidRPr="00555DFD" w:rsidRDefault="004159DC">
      <w:pPr>
        <w:rPr>
          <w:rFonts w:ascii="Arial" w:hAnsi="Arial" w:cs="Arial"/>
          <w:sz w:val="20"/>
          <w:szCs w:val="20"/>
        </w:rPr>
      </w:pPr>
    </w:p>
    <w:p w14:paraId="641DD242" w14:textId="77777777" w:rsidR="004159DC" w:rsidRPr="00555DFD" w:rsidRDefault="004159DC">
      <w:pPr>
        <w:rPr>
          <w:rFonts w:ascii="Arial" w:hAnsi="Arial" w:cs="Arial"/>
          <w:sz w:val="20"/>
          <w:szCs w:val="20"/>
        </w:rPr>
      </w:pPr>
    </w:p>
    <w:p w14:paraId="23186A42" w14:textId="77777777" w:rsidR="004159DC" w:rsidRPr="00555DFD" w:rsidRDefault="004159DC">
      <w:pPr>
        <w:rPr>
          <w:rFonts w:ascii="Arial" w:hAnsi="Arial" w:cs="Arial"/>
          <w:sz w:val="20"/>
          <w:szCs w:val="20"/>
        </w:rPr>
      </w:pPr>
    </w:p>
    <w:p w14:paraId="7BC7B3A8" w14:textId="77777777" w:rsidR="004159DC" w:rsidRPr="00555DFD" w:rsidRDefault="004159DC">
      <w:pPr>
        <w:rPr>
          <w:rFonts w:ascii="Arial" w:hAnsi="Arial" w:cs="Arial"/>
          <w:sz w:val="20"/>
          <w:szCs w:val="20"/>
        </w:rPr>
      </w:pPr>
    </w:p>
    <w:p w14:paraId="4DA8FE26" w14:textId="77777777" w:rsidR="004159DC" w:rsidRPr="00555DFD" w:rsidRDefault="004159DC">
      <w:pPr>
        <w:rPr>
          <w:rFonts w:ascii="Arial" w:hAnsi="Arial" w:cs="Arial"/>
          <w:sz w:val="20"/>
          <w:szCs w:val="20"/>
        </w:rPr>
      </w:pPr>
    </w:p>
    <w:p w14:paraId="7099DA08" w14:textId="77777777" w:rsidR="004159DC" w:rsidRPr="00555DFD" w:rsidRDefault="004159DC">
      <w:pPr>
        <w:rPr>
          <w:rFonts w:ascii="Arial" w:hAnsi="Arial" w:cs="Arial"/>
          <w:sz w:val="20"/>
          <w:szCs w:val="20"/>
        </w:rPr>
      </w:pPr>
    </w:p>
    <w:p w14:paraId="3083C9BE" w14:textId="77777777" w:rsidR="004159DC" w:rsidRPr="00555DFD" w:rsidRDefault="004159DC">
      <w:pPr>
        <w:rPr>
          <w:rFonts w:ascii="Arial" w:hAnsi="Arial" w:cs="Arial"/>
          <w:sz w:val="20"/>
          <w:szCs w:val="20"/>
        </w:rPr>
      </w:pPr>
    </w:p>
    <w:p w14:paraId="75432A91" w14:textId="77777777" w:rsidR="004159DC" w:rsidRPr="00555DFD" w:rsidRDefault="004159DC">
      <w:pPr>
        <w:rPr>
          <w:rFonts w:ascii="Arial" w:hAnsi="Arial" w:cs="Arial"/>
          <w:sz w:val="20"/>
          <w:szCs w:val="20"/>
        </w:rPr>
      </w:pPr>
    </w:p>
    <w:p w14:paraId="1A3A8B87" w14:textId="77777777" w:rsidR="004159DC" w:rsidRPr="00555DFD" w:rsidRDefault="004159DC">
      <w:pPr>
        <w:rPr>
          <w:rFonts w:ascii="Arial" w:hAnsi="Arial" w:cs="Arial"/>
          <w:sz w:val="20"/>
          <w:szCs w:val="20"/>
        </w:rPr>
      </w:pPr>
    </w:p>
    <w:p w14:paraId="610F6152" w14:textId="77777777" w:rsidR="004159DC" w:rsidRPr="00555DFD" w:rsidRDefault="004159DC">
      <w:pPr>
        <w:rPr>
          <w:rFonts w:ascii="Arial" w:hAnsi="Arial" w:cs="Arial"/>
          <w:sz w:val="20"/>
          <w:szCs w:val="20"/>
        </w:rPr>
      </w:pPr>
    </w:p>
    <w:p w14:paraId="1F0E9C4E" w14:textId="77777777" w:rsidR="004159DC" w:rsidRPr="00555DFD" w:rsidRDefault="004159DC">
      <w:pPr>
        <w:rPr>
          <w:rFonts w:ascii="Arial" w:hAnsi="Arial" w:cs="Arial"/>
          <w:sz w:val="20"/>
          <w:szCs w:val="20"/>
        </w:rPr>
      </w:pPr>
    </w:p>
    <w:p w14:paraId="2629D904" w14:textId="77777777" w:rsidR="004159DC" w:rsidRPr="00555DFD" w:rsidRDefault="004159DC">
      <w:pPr>
        <w:rPr>
          <w:rFonts w:ascii="Arial" w:hAnsi="Arial" w:cs="Arial"/>
          <w:sz w:val="20"/>
          <w:szCs w:val="20"/>
        </w:rPr>
      </w:pPr>
    </w:p>
    <w:p w14:paraId="2C0CD13F" w14:textId="77777777" w:rsidR="004159DC" w:rsidRPr="00555DFD" w:rsidRDefault="004159DC">
      <w:pPr>
        <w:rPr>
          <w:rFonts w:ascii="Arial" w:hAnsi="Arial" w:cs="Arial"/>
          <w:sz w:val="20"/>
          <w:szCs w:val="20"/>
        </w:rPr>
      </w:pPr>
    </w:p>
    <w:p w14:paraId="395BF19E" w14:textId="77777777" w:rsidR="004159DC" w:rsidRPr="00555DFD" w:rsidRDefault="004159DC">
      <w:pPr>
        <w:rPr>
          <w:rFonts w:ascii="Arial" w:hAnsi="Arial" w:cs="Arial"/>
          <w:sz w:val="20"/>
          <w:szCs w:val="20"/>
        </w:rPr>
      </w:pPr>
    </w:p>
    <w:p w14:paraId="1CB32EA4" w14:textId="77777777" w:rsidR="004159DC" w:rsidRPr="00555DFD" w:rsidRDefault="004159DC">
      <w:pPr>
        <w:rPr>
          <w:rFonts w:ascii="Arial" w:hAnsi="Arial" w:cs="Arial"/>
          <w:sz w:val="20"/>
          <w:szCs w:val="20"/>
        </w:rPr>
      </w:pPr>
    </w:p>
    <w:p w14:paraId="235B98AD" w14:textId="77777777" w:rsidR="004159DC" w:rsidRPr="00555DFD" w:rsidRDefault="004159DC">
      <w:pPr>
        <w:rPr>
          <w:rFonts w:ascii="Arial" w:hAnsi="Arial" w:cs="Arial"/>
          <w:sz w:val="20"/>
          <w:szCs w:val="20"/>
        </w:rPr>
      </w:pPr>
    </w:p>
    <w:p w14:paraId="1596B1B0" w14:textId="03387471" w:rsidR="004159DC" w:rsidRPr="00555DFD" w:rsidRDefault="00F54204" w:rsidP="004159DC">
      <w:pPr>
        <w:rPr>
          <w:rFonts w:ascii="Arial" w:hAnsi="Arial" w:cs="Arial"/>
          <w:color w:val="FFFFFF" w:themeColor="background1"/>
          <w:sz w:val="48"/>
          <w:szCs w:val="48"/>
        </w:rPr>
      </w:pPr>
      <w:r w:rsidRPr="00F54204">
        <w:rPr>
          <w:rFonts w:ascii="Arial" w:hAnsi="Arial" w:cs="Arial"/>
          <w:color w:val="FFFFFF" w:themeColor="background1"/>
          <w:sz w:val="48"/>
          <w:szCs w:val="48"/>
        </w:rPr>
        <w:lastRenderedPageBreak/>
        <w:t>{salto}</w:t>
      </w:r>
      <w:r w:rsidR="00555DFD" w:rsidRPr="00555DFD">
        <w:rPr>
          <w:noProof/>
          <w:color w:val="FFFFFF" w:themeColor="background1"/>
          <w:sz w:val="48"/>
          <w:szCs w:val="48"/>
        </w:rPr>
        <mc:AlternateContent>
          <mc:Choice Requires="wps">
            <w:drawing>
              <wp:anchor distT="0" distB="0" distL="114300" distR="114300" simplePos="0" relativeHeight="251661312" behindDoc="1" locked="0" layoutInCell="1" allowOverlap="1" wp14:anchorId="375DADFE" wp14:editId="2D6E117A">
                <wp:simplePos x="0" y="0"/>
                <wp:positionH relativeFrom="page">
                  <wp:align>left</wp:align>
                </wp:positionH>
                <wp:positionV relativeFrom="paragraph">
                  <wp:posOffset>-1082040</wp:posOffset>
                </wp:positionV>
                <wp:extent cx="12820650" cy="11671300"/>
                <wp:effectExtent l="0" t="0" r="0" b="6350"/>
                <wp:wrapNone/>
                <wp:docPr id="24" name="Rectangle 24"/>
                <wp:cNvGraphicFramePr/>
                <a:graphic xmlns:a="http://schemas.openxmlformats.org/drawingml/2006/main">
                  <a:graphicData uri="http://schemas.microsoft.com/office/word/2010/wordprocessingShape">
                    <wps:wsp>
                      <wps:cNvSpPr/>
                      <wps:spPr>
                        <a:xfrm>
                          <a:off x="0" y="0"/>
                          <a:ext cx="12820650" cy="11671300"/>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19D29B" id="Rectangle 24" o:spid="_x0000_s1026" style="position:absolute;margin-left:0;margin-top:-85.2pt;width:1009.5pt;height:919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4dCgg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" fillcolor="#3f3f3f" stroked="f" strokeweight="1pt">
                <w10:wrap anchorx="page"/>
              </v:rect>
            </w:pict>
          </mc:Fallback>
        </mc:AlternateContent>
      </w:r>
      <w:r w:rsidR="004159DC" w:rsidRPr="00555DFD">
        <w:rPr>
          <w:rFonts w:ascii="Arial" w:hAnsi="Arial" w:cs="Arial"/>
          <w:color w:val="FFFFFF" w:themeColor="background1"/>
          <w:sz w:val="48"/>
          <w:szCs w:val="48"/>
        </w:rPr>
        <w:t>Contactos</w:t>
      </w:r>
    </w:p>
    <w:p w14:paraId="512B76E4" w14:textId="77777777" w:rsidR="004159DC" w:rsidRPr="00555DFD" w:rsidRDefault="004159DC" w:rsidP="004159DC">
      <w:pPr>
        <w:rPr>
          <w:rFonts w:ascii="Arial" w:hAnsi="Arial" w:cs="Arial"/>
          <w:color w:val="FFFFFF" w:themeColor="background1"/>
          <w:sz w:val="20"/>
          <w:szCs w:val="20"/>
        </w:rPr>
      </w:pPr>
      <w:r w:rsidRPr="00555DFD">
        <w:rPr>
          <w:rFonts w:ascii="Arial" w:hAnsi="Arial" w:cs="Arial"/>
          <w:color w:val="FFFFFF" w:themeColor="background1"/>
          <w:sz w:val="20"/>
          <w:szCs w:val="20"/>
        </w:rPr>
        <w:t>&lt;&lt;Nombre del revisor&gt;&gt;</w:t>
      </w:r>
    </w:p>
    <w:p w14:paraId="0B7CED63" w14:textId="77777777" w:rsidR="004159DC" w:rsidRPr="00555DFD" w:rsidRDefault="004159DC" w:rsidP="004159DC">
      <w:pPr>
        <w:rPr>
          <w:rFonts w:ascii="Arial" w:hAnsi="Arial" w:cs="Arial"/>
          <w:color w:val="FFFFFF" w:themeColor="background1"/>
          <w:sz w:val="20"/>
          <w:szCs w:val="20"/>
        </w:rPr>
      </w:pPr>
      <w:r w:rsidRPr="00555DFD">
        <w:rPr>
          <w:rFonts w:ascii="Arial" w:hAnsi="Arial" w:cs="Arial"/>
          <w:color w:val="FFFFFF" w:themeColor="background1"/>
          <w:sz w:val="20"/>
          <w:szCs w:val="20"/>
        </w:rPr>
        <w:t xml:space="preserve">Transfer </w:t>
      </w:r>
      <w:proofErr w:type="spellStart"/>
      <w:r w:rsidRPr="00555DFD">
        <w:rPr>
          <w:rFonts w:ascii="Arial" w:hAnsi="Arial" w:cs="Arial"/>
          <w:color w:val="FFFFFF" w:themeColor="background1"/>
          <w:sz w:val="20"/>
          <w:szCs w:val="20"/>
        </w:rPr>
        <w:t>Pricing</w:t>
      </w:r>
      <w:proofErr w:type="spellEnd"/>
      <w:r w:rsidRPr="00555DFD">
        <w:rPr>
          <w:rFonts w:ascii="Arial" w:hAnsi="Arial" w:cs="Arial"/>
          <w:color w:val="FFFFFF" w:themeColor="background1"/>
          <w:sz w:val="20"/>
          <w:szCs w:val="20"/>
        </w:rPr>
        <w:t xml:space="preserve"> </w:t>
      </w:r>
    </w:p>
    <w:p w14:paraId="52AB994C" w14:textId="77777777" w:rsidR="004159DC" w:rsidRPr="00555DFD" w:rsidRDefault="004159DC" w:rsidP="004159DC">
      <w:pPr>
        <w:rPr>
          <w:rFonts w:ascii="Arial" w:hAnsi="Arial" w:cs="Arial"/>
          <w:color w:val="FFFFFF" w:themeColor="background1"/>
          <w:sz w:val="20"/>
          <w:szCs w:val="20"/>
        </w:rPr>
      </w:pPr>
      <w:r w:rsidRPr="00555DFD">
        <w:rPr>
          <w:rFonts w:ascii="Arial" w:hAnsi="Arial" w:cs="Arial"/>
          <w:color w:val="FFFFFF" w:themeColor="background1"/>
          <w:sz w:val="20"/>
          <w:szCs w:val="20"/>
        </w:rPr>
        <w:t>&lt;&lt;Email revisor&gt;&gt;</w:t>
      </w:r>
    </w:p>
    <w:p w14:paraId="1C24EA81" w14:textId="77777777" w:rsidR="004159DC" w:rsidRPr="00555DFD" w:rsidRDefault="004159DC" w:rsidP="004159DC">
      <w:pPr>
        <w:rPr>
          <w:rFonts w:ascii="Arial" w:hAnsi="Arial" w:cs="Arial"/>
          <w:color w:val="FFFFFF" w:themeColor="background1"/>
          <w:sz w:val="20"/>
          <w:szCs w:val="20"/>
        </w:rPr>
      </w:pPr>
    </w:p>
    <w:p w14:paraId="4F450DEF" w14:textId="77777777" w:rsidR="004159DC" w:rsidRPr="00555DFD" w:rsidRDefault="004159DC" w:rsidP="004159DC">
      <w:pPr>
        <w:rPr>
          <w:rFonts w:ascii="Arial" w:hAnsi="Arial" w:cs="Arial"/>
          <w:color w:val="FFFFFF" w:themeColor="background1"/>
          <w:sz w:val="20"/>
          <w:szCs w:val="20"/>
        </w:rPr>
      </w:pPr>
    </w:p>
    <w:p w14:paraId="27347712" w14:textId="77777777" w:rsidR="004159DC" w:rsidRPr="00555DFD" w:rsidRDefault="004159DC" w:rsidP="004159DC">
      <w:pPr>
        <w:rPr>
          <w:rFonts w:ascii="Arial" w:hAnsi="Arial" w:cs="Arial"/>
          <w:color w:val="FFFFFF" w:themeColor="background1"/>
          <w:sz w:val="20"/>
          <w:szCs w:val="20"/>
        </w:rPr>
      </w:pPr>
    </w:p>
    <w:p w14:paraId="22C8C0F0" w14:textId="77777777" w:rsidR="004159DC" w:rsidRPr="00555DFD" w:rsidRDefault="004159DC" w:rsidP="004159DC">
      <w:pPr>
        <w:rPr>
          <w:rFonts w:ascii="Arial" w:hAnsi="Arial" w:cs="Arial"/>
          <w:color w:val="FFFFFF" w:themeColor="background1"/>
          <w:sz w:val="20"/>
          <w:szCs w:val="20"/>
        </w:rPr>
      </w:pPr>
      <w:proofErr w:type="spellStart"/>
      <w:r w:rsidRPr="00555DFD">
        <w:rPr>
          <w:rFonts w:ascii="Arial" w:hAnsi="Arial" w:cs="Arial"/>
          <w:color w:val="FFFFFF" w:themeColor="background1"/>
          <w:sz w:val="20"/>
          <w:szCs w:val="20"/>
        </w:rPr>
        <w:t>Mazars</w:t>
      </w:r>
      <w:proofErr w:type="spellEnd"/>
      <w:r w:rsidRPr="00555DFD">
        <w:rPr>
          <w:rFonts w:ascii="Arial" w:hAnsi="Arial" w:cs="Arial"/>
          <w:color w:val="FFFFFF" w:themeColor="background1"/>
          <w:sz w:val="20"/>
          <w:szCs w:val="20"/>
        </w:rPr>
        <w:t xml:space="preserve"> es una firma internacional totalmente integrada, especializada en auditoría, consultoría y asesoramiento legal y fiscal. Operando en más de 90 países y territorios en todo el mundo, utilizamos la experiencia de 40.400 profesionales - 24.400 en la asociación integrada de </w:t>
      </w:r>
      <w:proofErr w:type="spellStart"/>
      <w:r w:rsidRPr="00555DFD">
        <w:rPr>
          <w:rFonts w:ascii="Arial" w:hAnsi="Arial" w:cs="Arial"/>
          <w:color w:val="FFFFFF" w:themeColor="background1"/>
          <w:sz w:val="20"/>
          <w:szCs w:val="20"/>
        </w:rPr>
        <w:t>Mazars</w:t>
      </w:r>
      <w:proofErr w:type="spellEnd"/>
      <w:r w:rsidRPr="00555DFD">
        <w:rPr>
          <w:rFonts w:ascii="Arial" w:hAnsi="Arial" w:cs="Arial"/>
          <w:color w:val="FFFFFF" w:themeColor="background1"/>
          <w:sz w:val="20"/>
          <w:szCs w:val="20"/>
        </w:rPr>
        <w:t xml:space="preserve"> y 16.000 a través de la </w:t>
      </w:r>
      <w:proofErr w:type="spellStart"/>
      <w:r w:rsidRPr="00555DFD">
        <w:rPr>
          <w:rFonts w:ascii="Arial" w:hAnsi="Arial" w:cs="Arial"/>
          <w:color w:val="FFFFFF" w:themeColor="background1"/>
          <w:sz w:val="20"/>
          <w:szCs w:val="20"/>
        </w:rPr>
        <w:t>Mazars</w:t>
      </w:r>
      <w:proofErr w:type="spellEnd"/>
      <w:r w:rsidRPr="00555DFD">
        <w:rPr>
          <w:rFonts w:ascii="Arial" w:hAnsi="Arial" w:cs="Arial"/>
          <w:color w:val="FFFFFF" w:themeColor="background1"/>
          <w:sz w:val="20"/>
          <w:szCs w:val="20"/>
        </w:rPr>
        <w:t xml:space="preserve"> North </w:t>
      </w:r>
      <w:proofErr w:type="spellStart"/>
      <w:r w:rsidRPr="00555DFD">
        <w:rPr>
          <w:rFonts w:ascii="Arial" w:hAnsi="Arial" w:cs="Arial"/>
          <w:color w:val="FFFFFF" w:themeColor="background1"/>
          <w:sz w:val="20"/>
          <w:szCs w:val="20"/>
        </w:rPr>
        <w:t>America</w:t>
      </w:r>
      <w:proofErr w:type="spellEnd"/>
      <w:r w:rsidRPr="00555DFD">
        <w:rPr>
          <w:rFonts w:ascii="Arial" w:hAnsi="Arial" w:cs="Arial"/>
          <w:color w:val="FFFFFF" w:themeColor="background1"/>
          <w:sz w:val="20"/>
          <w:szCs w:val="20"/>
        </w:rPr>
        <w:t xml:space="preserve"> Alliance - para ayudar a los clientes de todos los tamaños en cada etapa de su desarrollo.</w:t>
      </w:r>
    </w:p>
    <w:p w14:paraId="0A9E7109" w14:textId="77777777" w:rsidR="004159DC" w:rsidRPr="00555DFD" w:rsidRDefault="004159DC" w:rsidP="004159DC">
      <w:pPr>
        <w:rPr>
          <w:rFonts w:ascii="Arial" w:hAnsi="Arial" w:cs="Arial"/>
          <w:color w:val="FFFFFF" w:themeColor="background1"/>
          <w:sz w:val="20"/>
          <w:szCs w:val="20"/>
        </w:rPr>
      </w:pPr>
    </w:p>
    <w:p w14:paraId="256DC020" w14:textId="7B63226F" w:rsidR="004159DC" w:rsidRPr="00555DFD" w:rsidRDefault="004159DC" w:rsidP="004159DC">
      <w:pPr>
        <w:rPr>
          <w:rFonts w:ascii="Arial" w:hAnsi="Arial" w:cs="Arial"/>
          <w:color w:val="FFFFFF" w:themeColor="background1"/>
          <w:sz w:val="20"/>
          <w:szCs w:val="20"/>
        </w:rPr>
      </w:pPr>
      <w:r w:rsidRPr="00555DFD">
        <w:rPr>
          <w:rFonts w:ascii="Arial" w:hAnsi="Arial" w:cs="Arial"/>
          <w:color w:val="FFFFFF" w:themeColor="background1"/>
          <w:sz w:val="20"/>
          <w:szCs w:val="20"/>
        </w:rPr>
        <w:t>www.mazars.es</w:t>
      </w:r>
    </w:p>
    <w:sectPr w:rsidR="004159DC" w:rsidRPr="00555DFD" w:rsidSect="00555DFD">
      <w:type w:val="continuous"/>
      <w:pgSz w:w="16838" w:h="11906" w:orient="landscape"/>
      <w:pgMar w:top="1701" w:right="1417" w:bottom="1701"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DE808C" w14:textId="77777777" w:rsidR="004D6ADF" w:rsidRDefault="004D6ADF" w:rsidP="00244464">
      <w:pPr>
        <w:spacing w:after="0" w:line="240" w:lineRule="auto"/>
      </w:pPr>
      <w:r>
        <w:separator/>
      </w:r>
    </w:p>
  </w:endnote>
  <w:endnote w:type="continuationSeparator" w:id="0">
    <w:p w14:paraId="53426091" w14:textId="77777777" w:rsidR="004D6ADF" w:rsidRDefault="004D6ADF" w:rsidP="002444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C719DE" w14:textId="77777777" w:rsidR="004D6ADF" w:rsidRDefault="004D6ADF" w:rsidP="00244464">
      <w:pPr>
        <w:spacing w:after="0" w:line="240" w:lineRule="auto"/>
      </w:pPr>
      <w:r>
        <w:separator/>
      </w:r>
    </w:p>
  </w:footnote>
  <w:footnote w:type="continuationSeparator" w:id="0">
    <w:p w14:paraId="2D16AB5D" w14:textId="77777777" w:rsidR="004D6ADF" w:rsidRDefault="004D6ADF" w:rsidP="0024446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D43"/>
    <w:rsid w:val="0000651D"/>
    <w:rsid w:val="000234A8"/>
    <w:rsid w:val="00026CD0"/>
    <w:rsid w:val="00041F13"/>
    <w:rsid w:val="00081D4D"/>
    <w:rsid w:val="00207936"/>
    <w:rsid w:val="00244464"/>
    <w:rsid w:val="002568B5"/>
    <w:rsid w:val="002B3924"/>
    <w:rsid w:val="0032722D"/>
    <w:rsid w:val="0040655E"/>
    <w:rsid w:val="004159DC"/>
    <w:rsid w:val="004D6ADF"/>
    <w:rsid w:val="005117AE"/>
    <w:rsid w:val="00555DFD"/>
    <w:rsid w:val="005B71C8"/>
    <w:rsid w:val="007B6903"/>
    <w:rsid w:val="007C136C"/>
    <w:rsid w:val="009825ED"/>
    <w:rsid w:val="009B3E6F"/>
    <w:rsid w:val="00A35DB6"/>
    <w:rsid w:val="00AB7D77"/>
    <w:rsid w:val="00BE0364"/>
    <w:rsid w:val="00E848FD"/>
    <w:rsid w:val="00EA7C81"/>
    <w:rsid w:val="00F34EE9"/>
    <w:rsid w:val="00F54204"/>
    <w:rsid w:val="00F60684"/>
    <w:rsid w:val="00F60C21"/>
    <w:rsid w:val="00F923F1"/>
    <w:rsid w:val="00FA4D43"/>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3ECF01"/>
  <w15:chartTrackingRefBased/>
  <w15:docId w15:val="{0846768D-F1CE-4C90-982D-E4BA3B932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A4D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A4D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A4D4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A4D4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A4D4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A4D4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A4D4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A4D4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A4D4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A4D4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A4D4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A4D4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A4D4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A4D4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A4D4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A4D4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A4D4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A4D43"/>
    <w:rPr>
      <w:rFonts w:eastAsiaTheme="majorEastAsia" w:cstheme="majorBidi"/>
      <w:color w:val="272727" w:themeColor="text1" w:themeTint="D8"/>
    </w:rPr>
  </w:style>
  <w:style w:type="paragraph" w:styleId="Ttulo">
    <w:name w:val="Title"/>
    <w:basedOn w:val="Normal"/>
    <w:next w:val="Normal"/>
    <w:link w:val="TtuloCar"/>
    <w:uiPriority w:val="10"/>
    <w:qFormat/>
    <w:rsid w:val="00FA4D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A4D4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A4D4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A4D4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A4D43"/>
    <w:pPr>
      <w:spacing w:before="160"/>
      <w:jc w:val="center"/>
    </w:pPr>
    <w:rPr>
      <w:i/>
      <w:iCs/>
      <w:color w:val="404040" w:themeColor="text1" w:themeTint="BF"/>
    </w:rPr>
  </w:style>
  <w:style w:type="character" w:customStyle="1" w:styleId="CitaCar">
    <w:name w:val="Cita Car"/>
    <w:basedOn w:val="Fuentedeprrafopredeter"/>
    <w:link w:val="Cita"/>
    <w:uiPriority w:val="29"/>
    <w:rsid w:val="00FA4D43"/>
    <w:rPr>
      <w:i/>
      <w:iCs/>
      <w:color w:val="404040" w:themeColor="text1" w:themeTint="BF"/>
    </w:rPr>
  </w:style>
  <w:style w:type="paragraph" w:styleId="Prrafodelista">
    <w:name w:val="List Paragraph"/>
    <w:basedOn w:val="Normal"/>
    <w:uiPriority w:val="34"/>
    <w:qFormat/>
    <w:rsid w:val="00FA4D43"/>
    <w:pPr>
      <w:ind w:left="720"/>
      <w:contextualSpacing/>
    </w:pPr>
  </w:style>
  <w:style w:type="character" w:styleId="nfasisintenso">
    <w:name w:val="Intense Emphasis"/>
    <w:basedOn w:val="Fuentedeprrafopredeter"/>
    <w:uiPriority w:val="21"/>
    <w:qFormat/>
    <w:rsid w:val="00FA4D43"/>
    <w:rPr>
      <w:i/>
      <w:iCs/>
      <w:color w:val="0F4761" w:themeColor="accent1" w:themeShade="BF"/>
    </w:rPr>
  </w:style>
  <w:style w:type="paragraph" w:styleId="Citadestacada">
    <w:name w:val="Intense Quote"/>
    <w:basedOn w:val="Normal"/>
    <w:next w:val="Normal"/>
    <w:link w:val="CitadestacadaCar"/>
    <w:uiPriority w:val="30"/>
    <w:qFormat/>
    <w:rsid w:val="00FA4D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A4D43"/>
    <w:rPr>
      <w:i/>
      <w:iCs/>
      <w:color w:val="0F4761" w:themeColor="accent1" w:themeShade="BF"/>
    </w:rPr>
  </w:style>
  <w:style w:type="character" w:styleId="Referenciaintensa">
    <w:name w:val="Intense Reference"/>
    <w:basedOn w:val="Fuentedeprrafopredeter"/>
    <w:uiPriority w:val="32"/>
    <w:qFormat/>
    <w:rsid w:val="00FA4D43"/>
    <w:rPr>
      <w:b/>
      <w:bCs/>
      <w:smallCaps/>
      <w:color w:val="0F4761" w:themeColor="accent1" w:themeShade="BF"/>
      <w:spacing w:val="5"/>
    </w:rPr>
  </w:style>
  <w:style w:type="paragraph" w:styleId="Encabezado">
    <w:name w:val="header"/>
    <w:basedOn w:val="Normal"/>
    <w:link w:val="EncabezadoCar"/>
    <w:uiPriority w:val="99"/>
    <w:unhideWhenUsed/>
    <w:rsid w:val="0024446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44464"/>
  </w:style>
  <w:style w:type="paragraph" w:styleId="Piedepgina">
    <w:name w:val="footer"/>
    <w:basedOn w:val="Normal"/>
    <w:link w:val="PiedepginaCar"/>
    <w:uiPriority w:val="99"/>
    <w:unhideWhenUsed/>
    <w:rsid w:val="0024446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444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AD9120-A7A0-47CC-93F8-B9F86C0D50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14</Pages>
  <Words>2235</Words>
  <Characters>12986</Characters>
  <Application>Microsoft Office Word</Application>
  <DocSecurity>0</DocSecurity>
  <Lines>447</Lines>
  <Paragraphs>169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YiHao Yu</dc:creator>
  <cp:keywords/>
  <dc:description/>
  <cp:lastModifiedBy>Yihao Yu</cp:lastModifiedBy>
  <cp:revision>17</cp:revision>
  <dcterms:created xsi:type="dcterms:W3CDTF">2025-11-13T21:40:00Z</dcterms:created>
  <dcterms:modified xsi:type="dcterms:W3CDTF">2025-11-17T09:02:00Z</dcterms:modified>
</cp:coreProperties>
</file>