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B21FBF" w14:textId="305A7389" w:rsidR="7A4127E3" w:rsidRDefault="7A4127E3" w:rsidP="217E6E13">
      <w:pPr>
        <w:jc w:val="both"/>
      </w:pPr>
      <w:r w:rsidRPr="217E6E13">
        <w:rPr>
          <w:rFonts w:eastAsia="Arial"/>
          <w:szCs w:val="22"/>
        </w:rPr>
        <w:t>La Compañía debe elaborar la Documentación de Precios, de manera contemporánea. Recomendamos actualizar la Documentación al Ejercicio bajo revisión.</w:t>
      </w:r>
    </w:p>
    <w:sectPr w:rsidR="7A4127E3" w:rsidSect="00034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3A4115"/>
    <w:multiLevelType w:val="hybridMultilevel"/>
    <w:tmpl w:val="F14A635C"/>
    <w:lvl w:ilvl="0" w:tplc="6128BBE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6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A"/>
    <w:rsid w:val="00034A51"/>
    <w:rsid w:val="00082738"/>
    <w:rsid w:val="001155C2"/>
    <w:rsid w:val="002F0277"/>
    <w:rsid w:val="00316A14"/>
    <w:rsid w:val="00633A5A"/>
    <w:rsid w:val="006967DA"/>
    <w:rsid w:val="00A90C93"/>
    <w:rsid w:val="00AC13B3"/>
    <w:rsid w:val="00F06B08"/>
    <w:rsid w:val="217E6E13"/>
    <w:rsid w:val="3357D473"/>
    <w:rsid w:val="45EE5238"/>
    <w:rsid w:val="5A559F24"/>
    <w:rsid w:val="717F2A9E"/>
    <w:rsid w:val="7A412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1F6C2"/>
  <w15:chartTrackingRefBased/>
  <w15:docId w15:val="{6536D79E-2966-49D2-AAFB-66264102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DA"/>
    <w:rPr>
      <w:rFonts w:ascii="Arial" w:hAnsi="Arial" w:cs="Arial"/>
      <w:color w:val="787878"/>
      <w:kern w:val="0"/>
      <w:szCs w:val="18"/>
      <w:lang w:val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4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Wifredo Ameztoy</dc:creator>
  <cp:keywords/>
  <dc:description/>
  <cp:lastModifiedBy>Iker Pérez</cp:lastModifiedBy>
  <cp:revision>5</cp:revision>
  <dcterms:created xsi:type="dcterms:W3CDTF">2024-02-28T16:36:00Z</dcterms:created>
  <dcterms:modified xsi:type="dcterms:W3CDTF">2024-03-12T17:44:00Z</dcterms:modified>
</cp:coreProperties>
</file>