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B1456" w14:textId="1B687B65" w:rsidR="008D1F38" w:rsidRPr="0046083E" w:rsidRDefault="00D221F9" w:rsidP="008D1F38">
      <w:pPr>
        <w:jc w:val="both"/>
        <w:rPr>
          <w:szCs w:val="22"/>
        </w:rPr>
      </w:pPr>
      <w:r>
        <w:rPr>
          <w:szCs w:val="22"/>
        </w:rPr>
        <w:t xml:space="preserve">En relación al resultado de la Compañía, ésta </w:t>
      </w:r>
      <w:r w:rsidRPr="00D221F9">
        <w:rPr>
          <w:szCs w:val="22"/>
        </w:rPr>
        <w:t xml:space="preserve">presenta pérdidas a nivel operativo. A este respecto, cabe incidir en que esta situación representa un indicador que la Agencia Tributaria </w:t>
      </w:r>
    </w:p>
    <w:p w14:paraId="69679ECC" w14:textId="5ED088C4" w:rsidR="007037E2" w:rsidRPr="0046083E" w:rsidRDefault="007037E2" w:rsidP="00D221F9">
      <w:pPr>
        <w:jc w:val="both"/>
        <w:rPr>
          <w:szCs w:val="22"/>
        </w:rPr>
      </w:pPr>
    </w:p>
    <w:sectPr w:rsidR="007037E2" w:rsidRPr="0046083E" w:rsidSect="00A96F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A4115"/>
    <w:multiLevelType w:val="hybridMultilevel"/>
    <w:tmpl w:val="F14A635C"/>
    <w:lvl w:ilvl="0" w:tplc="6128BBE4">
      <w:start w:val="1"/>
      <w:numFmt w:val="bullet"/>
      <w:lvlText w:val="−"/>
      <w:lvlJc w:val="left"/>
      <w:pPr>
        <w:ind w:left="720" w:hanging="360"/>
      </w:pPr>
      <w:rPr>
        <w:rFonts w:ascii="Calibri" w:hAnsi="Calibri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6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A"/>
    <w:rsid w:val="00082738"/>
    <w:rsid w:val="00222E5B"/>
    <w:rsid w:val="002A476D"/>
    <w:rsid w:val="00316A14"/>
    <w:rsid w:val="0046083E"/>
    <w:rsid w:val="00472F95"/>
    <w:rsid w:val="004E3E71"/>
    <w:rsid w:val="005E2C10"/>
    <w:rsid w:val="00633A5A"/>
    <w:rsid w:val="006967DA"/>
    <w:rsid w:val="007037E2"/>
    <w:rsid w:val="00843726"/>
    <w:rsid w:val="008D1F38"/>
    <w:rsid w:val="009E4010"/>
    <w:rsid w:val="00A96FB4"/>
    <w:rsid w:val="00BC42BC"/>
    <w:rsid w:val="00D20EE4"/>
    <w:rsid w:val="00D221F9"/>
    <w:rsid w:val="00E83A1F"/>
    <w:rsid w:val="00F0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F6C2"/>
  <w15:chartTrackingRefBased/>
  <w15:docId w15:val="{D8FDE2F0-32F4-4AA3-9152-551339F0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7DA"/>
    <w:rPr>
      <w:rFonts w:ascii="Arial" w:hAnsi="Arial" w:cs="Arial"/>
      <w:color w:val="787878"/>
      <w:kern w:val="0"/>
      <w:szCs w:val="18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6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Wifredo Ameztoy</dc:creator>
  <cp:keywords/>
  <dc:description/>
  <cp:lastModifiedBy>Iker Pérez</cp:lastModifiedBy>
  <cp:revision>6</cp:revision>
  <dcterms:created xsi:type="dcterms:W3CDTF">2024-02-21T10:30:00Z</dcterms:created>
  <dcterms:modified xsi:type="dcterms:W3CDTF">2024-02-28T16:37:00Z</dcterms:modified>
</cp:coreProperties>
</file>