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4296CD" w14:textId="53CFF223" w:rsidR="00244464" w:rsidRPr="00F60684" w:rsidRDefault="00555DFD" w:rsidP="00244464">
      <w:pPr>
        <w:rPr>
          <w:b/>
          <w:bCs/>
          <w:color w:val="124F1A" w:themeColor="accent3" w:themeShade="BF"/>
          <w:sz w:val="50"/>
          <w:szCs w:val="50"/>
        </w:rPr>
      </w:pPr>
      <w:r>
        <w:rPr>
          <w:rFonts w:ascii="Arial" w:hAnsi="Arial" w:cs="Arial"/>
          <w:noProof/>
          <w:color w:val="FFFFFF" w:themeColor="background1"/>
          <w:sz w:val="36"/>
          <w:szCs w:val="36"/>
        </w:rPr>
        <w:drawing>
          <wp:anchor distT="0" distB="0" distL="114300" distR="114300" simplePos="0" relativeHeight="251659264" behindDoc="1" locked="0" layoutInCell="1" allowOverlap="1" wp14:anchorId="6B891D13" wp14:editId="2D6C1767">
            <wp:simplePos x="0" y="0"/>
            <wp:positionH relativeFrom="page">
              <wp:posOffset>-60325</wp:posOffset>
            </wp:positionH>
            <wp:positionV relativeFrom="paragraph">
              <wp:posOffset>-1082040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r w:rsidR="00244464" w:rsidRPr="00F60684">
        <w:rPr>
          <w:b/>
          <w:bCs/>
          <w:color w:val="124F1A" w:themeColor="accent3" w:themeShade="BF"/>
          <w:sz w:val="50"/>
          <w:szCs w:val="50"/>
        </w:rPr>
        <w:t>Revisión en materia de precios de transferencia para la auditoría del &lt;&lt;Ejercicio completo&gt;&gt;</w:t>
      </w:r>
    </w:p>
    <w:p w14:paraId="19A02478" w14:textId="77777777" w:rsidR="00244464" w:rsidRPr="00F60684" w:rsidRDefault="00244464" w:rsidP="00244464">
      <w:pPr>
        <w:rPr>
          <w:b/>
          <w:bCs/>
          <w:color w:val="124F1A" w:themeColor="accent3" w:themeShade="BF"/>
          <w:sz w:val="50"/>
          <w:szCs w:val="50"/>
        </w:rPr>
      </w:pPr>
      <w:r w:rsidRPr="00F60684">
        <w:rPr>
          <w:b/>
          <w:bCs/>
          <w:color w:val="124F1A" w:themeColor="accent3" w:themeShade="BF"/>
          <w:sz w:val="50"/>
          <w:szCs w:val="50"/>
        </w:rPr>
        <w:t>&lt;&lt;Nombre de la Compañía&gt;&gt;</w:t>
      </w:r>
    </w:p>
    <w:p w14:paraId="2FA3DBF2" w14:textId="77777777" w:rsidR="00244464" w:rsidRPr="00F60684" w:rsidRDefault="00244464" w:rsidP="00244464">
      <w:pPr>
        <w:rPr>
          <w:b/>
          <w:bCs/>
          <w:color w:val="124F1A" w:themeColor="accent3" w:themeShade="BF"/>
          <w:sz w:val="50"/>
          <w:szCs w:val="50"/>
        </w:rPr>
      </w:pPr>
      <w:proofErr w:type="spellStart"/>
      <w:r w:rsidRPr="00F60684">
        <w:rPr>
          <w:b/>
          <w:bCs/>
          <w:color w:val="124F1A" w:themeColor="accent3" w:themeShade="BF"/>
          <w:sz w:val="50"/>
          <w:szCs w:val="50"/>
        </w:rPr>
        <w:t>Mazars</w:t>
      </w:r>
      <w:proofErr w:type="spellEnd"/>
      <w:r w:rsidRPr="00F60684">
        <w:rPr>
          <w:b/>
          <w:bCs/>
          <w:color w:val="124F1A" w:themeColor="accent3" w:themeShade="BF"/>
          <w:sz w:val="50"/>
          <w:szCs w:val="50"/>
        </w:rPr>
        <w:t xml:space="preserve"> </w:t>
      </w:r>
      <w:proofErr w:type="spellStart"/>
      <w:r w:rsidRPr="00F60684">
        <w:rPr>
          <w:b/>
          <w:bCs/>
          <w:color w:val="124F1A" w:themeColor="accent3" w:themeShade="BF"/>
          <w:sz w:val="50"/>
          <w:szCs w:val="50"/>
        </w:rPr>
        <w:t>Tax</w:t>
      </w:r>
      <w:proofErr w:type="spellEnd"/>
      <w:r w:rsidRPr="00F60684">
        <w:rPr>
          <w:b/>
          <w:bCs/>
          <w:color w:val="124F1A" w:themeColor="accent3" w:themeShade="BF"/>
          <w:sz w:val="50"/>
          <w:szCs w:val="50"/>
        </w:rPr>
        <w:t xml:space="preserve"> &amp; Legal, S.L.P. </w:t>
      </w:r>
    </w:p>
    <w:p w14:paraId="3C39B046" w14:textId="77777777" w:rsidR="00244464" w:rsidRDefault="00244464" w:rsidP="00244464"/>
    <w:p w14:paraId="0EF1BC51" w14:textId="77777777" w:rsidR="00EA7C81" w:rsidRDefault="00EA7C81" w:rsidP="00244464"/>
    <w:p w14:paraId="1C4995CE" w14:textId="77777777" w:rsidR="00EA7C81" w:rsidRDefault="00EA7C81" w:rsidP="00244464"/>
    <w:p w14:paraId="4B45947F" w14:textId="77777777" w:rsidR="00555DFD" w:rsidRDefault="00555DFD" w:rsidP="00244464"/>
    <w:p w14:paraId="17DDF94B" w14:textId="77777777" w:rsidR="00555DFD" w:rsidRDefault="00555DFD" w:rsidP="00244464"/>
    <w:p w14:paraId="66F9CBF8" w14:textId="77777777" w:rsidR="00555DFD" w:rsidRDefault="00555DFD" w:rsidP="00244464"/>
    <w:p w14:paraId="27424928" w14:textId="77777777" w:rsidR="00555DFD" w:rsidRDefault="00555DFD" w:rsidP="00244464"/>
    <w:p w14:paraId="732B22C3" w14:textId="77777777" w:rsidR="00555DFD" w:rsidRDefault="00555DFD" w:rsidP="00244464"/>
    <w:p w14:paraId="61E9B21F" w14:textId="77777777" w:rsidR="00555DFD" w:rsidRDefault="00555DFD" w:rsidP="00244464"/>
    <w:p w14:paraId="4371167C" w14:textId="77777777" w:rsidR="00555DFD" w:rsidRDefault="00555DFD" w:rsidP="00244464"/>
    <w:p w14:paraId="0C2C53B6" w14:textId="64786278"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lastRenderedPageBreak/>
        <w:t>&lt;&lt;</w:t>
      </w:r>
      <w:proofErr w:type="spellStart"/>
      <w:r w:rsidRPr="00555DFD">
        <w:rPr>
          <w:rFonts w:ascii="Arial" w:hAnsi="Arial" w:cs="Arial"/>
          <w:color w:val="747474" w:themeColor="background2" w:themeShade="80"/>
          <w:sz w:val="32"/>
          <w:szCs w:val="32"/>
        </w:rPr>
        <w:t>Indice</w:t>
      </w:r>
      <w:proofErr w:type="spellEnd"/>
      <w:r w:rsidRPr="00555DFD">
        <w:rPr>
          <w:rFonts w:ascii="Arial" w:hAnsi="Arial" w:cs="Arial"/>
          <w:color w:val="747474" w:themeColor="background2" w:themeShade="80"/>
          <w:sz w:val="32"/>
          <w:szCs w:val="32"/>
        </w:rPr>
        <w:t>&gt;&gt;</w:t>
      </w:r>
      <w:r w:rsidR="00244464" w:rsidRPr="00555DFD">
        <w:rPr>
          <w:rFonts w:ascii="Arial" w:hAnsi="Arial" w:cs="Arial"/>
          <w:b/>
          <w:bCs/>
          <w:color w:val="747474" w:themeColor="background2" w:themeShade="80"/>
          <w:sz w:val="32"/>
          <w:szCs w:val="32"/>
        </w:rPr>
        <w:t>Contenidos</w:t>
      </w:r>
    </w:p>
    <w:p w14:paraId="1B941E46" w14:textId="77777777" w:rsidR="00244464" w:rsidRPr="00555DFD" w:rsidRDefault="00244464" w:rsidP="00244464">
      <w:pPr>
        <w:rPr>
          <w:rFonts w:ascii="Arial" w:hAnsi="Arial" w:cs="Arial"/>
          <w:color w:val="747474" w:themeColor="background2" w:themeShade="80"/>
          <w:sz w:val="32"/>
          <w:szCs w:val="32"/>
        </w:rPr>
      </w:pPr>
    </w:p>
    <w:p w14:paraId="1C5A1CE7" w14:textId="1F30C4F8"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1.</w:t>
      </w:r>
      <w:r w:rsidRPr="00555DFD">
        <w:rPr>
          <w:rFonts w:ascii="Arial" w:hAnsi="Arial" w:cs="Arial"/>
          <w:color w:val="747474" w:themeColor="background2" w:themeShade="80"/>
          <w:sz w:val="20"/>
          <w:szCs w:val="20"/>
        </w:rPr>
        <w:tab/>
        <w:t>Introducción y alcance del trabajo</w:t>
      </w:r>
      <w:r w:rsidRPr="00555DFD">
        <w:rPr>
          <w:rFonts w:ascii="Arial" w:hAnsi="Arial" w:cs="Arial"/>
          <w:color w:val="747474" w:themeColor="background2" w:themeShade="80"/>
          <w:sz w:val="20"/>
          <w:szCs w:val="20"/>
        </w:rPr>
        <w:tab/>
      </w:r>
      <w:r w:rsidR="000234A8" w:rsidRPr="00555DFD">
        <w:rPr>
          <w:rFonts w:ascii="Arial" w:hAnsi="Arial" w:cs="Arial"/>
          <w:color w:val="747474" w:themeColor="background2" w:themeShade="80"/>
          <w:sz w:val="20"/>
          <w:szCs w:val="20"/>
        </w:rPr>
        <w:t>&lt;&lt;1&gt;&gt;</w:t>
      </w:r>
    </w:p>
    <w:p w14:paraId="4813899B" w14:textId="4768F60B"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2.</w:t>
      </w:r>
      <w:r w:rsidRPr="00555DFD">
        <w:rPr>
          <w:rFonts w:ascii="Arial" w:hAnsi="Arial" w:cs="Arial"/>
          <w:color w:val="747474" w:themeColor="background2" w:themeShade="80"/>
          <w:sz w:val="20"/>
          <w:szCs w:val="20"/>
        </w:rPr>
        <w:tab/>
        <w:t>Resumen ejecutivo</w:t>
      </w:r>
      <w:r w:rsidR="000234A8" w:rsidRPr="00555DFD">
        <w:rPr>
          <w:rFonts w:ascii="Arial" w:hAnsi="Arial" w:cs="Arial"/>
          <w:color w:val="747474" w:themeColor="background2" w:themeShade="80"/>
          <w:sz w:val="20"/>
          <w:szCs w:val="20"/>
        </w:rPr>
        <w:t>&lt;&lt;2&gt;&gt;</w:t>
      </w:r>
      <w:r w:rsidRPr="00555DFD">
        <w:rPr>
          <w:rFonts w:ascii="Arial" w:hAnsi="Arial" w:cs="Arial"/>
          <w:color w:val="747474" w:themeColor="background2" w:themeShade="80"/>
          <w:sz w:val="20"/>
          <w:szCs w:val="20"/>
        </w:rPr>
        <w:tab/>
      </w:r>
    </w:p>
    <w:p w14:paraId="3092E849" w14:textId="30FE7925"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 – Revisión valorativa</w:t>
      </w:r>
      <w:r w:rsidR="000234A8" w:rsidRPr="00555DFD">
        <w:rPr>
          <w:rFonts w:ascii="Arial" w:hAnsi="Arial" w:cs="Arial"/>
          <w:color w:val="747474" w:themeColor="background2" w:themeShade="80"/>
          <w:sz w:val="20"/>
          <w:szCs w:val="20"/>
        </w:rPr>
        <w:t>&lt;&lt;3&gt;&gt;</w:t>
      </w:r>
      <w:r w:rsidRPr="00555DFD">
        <w:rPr>
          <w:rFonts w:ascii="Arial" w:hAnsi="Arial" w:cs="Arial"/>
          <w:color w:val="747474" w:themeColor="background2" w:themeShade="80"/>
          <w:sz w:val="20"/>
          <w:szCs w:val="20"/>
        </w:rPr>
        <w:tab/>
      </w:r>
    </w:p>
    <w:p w14:paraId="0EE5FE5B" w14:textId="49CC6EF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 – Revisión de requisitos formales en detalle</w:t>
      </w:r>
      <w:r w:rsidR="000234A8" w:rsidRPr="00555DFD">
        <w:rPr>
          <w:rFonts w:ascii="Arial" w:hAnsi="Arial" w:cs="Arial"/>
          <w:color w:val="747474" w:themeColor="background2" w:themeShade="80"/>
          <w:sz w:val="20"/>
          <w:szCs w:val="20"/>
        </w:rPr>
        <w:t>&lt;&lt;4&gt;&gt;</w:t>
      </w:r>
      <w:r w:rsidRPr="00555DFD">
        <w:rPr>
          <w:rFonts w:ascii="Arial" w:hAnsi="Arial" w:cs="Arial"/>
          <w:color w:val="747474" w:themeColor="background2" w:themeShade="80"/>
          <w:sz w:val="20"/>
          <w:szCs w:val="20"/>
        </w:rPr>
        <w:tab/>
      </w:r>
    </w:p>
    <w:p w14:paraId="285BA7A0" w14:textId="7BC26D2E"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III – Desarrollo Comentarios técnicos</w:t>
      </w:r>
      <w:r w:rsidR="000234A8" w:rsidRPr="00555DFD">
        <w:rPr>
          <w:rFonts w:ascii="Arial" w:hAnsi="Arial" w:cs="Arial"/>
          <w:color w:val="747474" w:themeColor="background2" w:themeShade="80"/>
          <w:sz w:val="20"/>
          <w:szCs w:val="20"/>
        </w:rPr>
        <w:t>&lt;&lt;5&gt;&gt;</w:t>
      </w:r>
      <w:r w:rsidRPr="00555DFD">
        <w:rPr>
          <w:rFonts w:ascii="Arial" w:hAnsi="Arial" w:cs="Arial"/>
          <w:color w:val="747474" w:themeColor="background2" w:themeShade="80"/>
          <w:sz w:val="20"/>
          <w:szCs w:val="20"/>
        </w:rPr>
        <w:tab/>
      </w:r>
    </w:p>
    <w:p w14:paraId="5F3A724D" w14:textId="6B460FA7" w:rsidR="00244464" w:rsidRPr="00555DFD" w:rsidRDefault="00244464" w:rsidP="00244464">
      <w:pPr>
        <w:rPr>
          <w:rFonts w:ascii="Arial" w:hAnsi="Arial" w:cs="Arial"/>
          <w:color w:val="747474" w:themeColor="background2" w:themeShade="80"/>
          <w:sz w:val="20"/>
          <w:szCs w:val="20"/>
        </w:rPr>
      </w:pPr>
      <w:r w:rsidRPr="00555DFD">
        <w:rPr>
          <w:rFonts w:ascii="Arial" w:hAnsi="Arial" w:cs="Arial"/>
          <w:color w:val="747474" w:themeColor="background2" w:themeShade="80"/>
          <w:sz w:val="20"/>
          <w:szCs w:val="20"/>
        </w:rPr>
        <w:t>Anexo IV – Diferencias en los importes de las operaciones vinculadas</w:t>
      </w:r>
      <w:r w:rsidR="000234A8" w:rsidRPr="00555DFD">
        <w:rPr>
          <w:rFonts w:ascii="Arial" w:hAnsi="Arial" w:cs="Arial"/>
          <w:color w:val="747474" w:themeColor="background2" w:themeShade="80"/>
          <w:sz w:val="20"/>
          <w:szCs w:val="20"/>
        </w:rPr>
        <w:t>&lt;&lt;6&gt;&gt;</w:t>
      </w:r>
      <w:r w:rsidRPr="00555DFD">
        <w:rPr>
          <w:rFonts w:ascii="Arial" w:hAnsi="Arial" w:cs="Arial"/>
          <w:color w:val="747474" w:themeColor="background2" w:themeShade="80"/>
          <w:sz w:val="20"/>
          <w:szCs w:val="20"/>
        </w:rPr>
        <w:tab/>
      </w:r>
    </w:p>
    <w:p w14:paraId="603FD142" w14:textId="745D8F5C" w:rsidR="00244464" w:rsidRPr="00555DFD" w:rsidRDefault="00F923F1" w:rsidP="00244464">
      <w:pPr>
        <w:rPr>
          <w:rFonts w:ascii="Arial" w:hAnsi="Arial" w:cs="Arial"/>
          <w:color w:val="747474" w:themeColor="background2" w:themeShade="80"/>
          <w:sz w:val="32"/>
          <w:szCs w:val="32"/>
        </w:rPr>
      </w:pPr>
      <w:r w:rsidRPr="00555DFD">
        <w:rPr>
          <w:rFonts w:ascii="Arial" w:hAnsi="Arial" w:cs="Arial"/>
          <w:color w:val="747474" w:themeColor="background2" w:themeShade="80"/>
          <w:sz w:val="32"/>
          <w:szCs w:val="32"/>
        </w:rPr>
        <w:t xml:space="preserve">&lt;&lt;fin </w:t>
      </w:r>
      <w:proofErr w:type="spellStart"/>
      <w:r w:rsidRPr="00555DFD">
        <w:rPr>
          <w:rFonts w:ascii="Arial" w:hAnsi="Arial" w:cs="Arial"/>
          <w:color w:val="747474" w:themeColor="background2" w:themeShade="80"/>
          <w:sz w:val="32"/>
          <w:szCs w:val="32"/>
        </w:rPr>
        <w:t>Indice</w:t>
      </w:r>
      <w:proofErr w:type="spellEnd"/>
      <w:r w:rsidRPr="00555DFD">
        <w:rPr>
          <w:rFonts w:ascii="Arial" w:hAnsi="Arial" w:cs="Arial"/>
          <w:color w:val="747474" w:themeColor="background2" w:themeShade="80"/>
          <w:sz w:val="32"/>
          <w:szCs w:val="32"/>
        </w:rPr>
        <w:t>&gt;&gt;</w:t>
      </w:r>
    </w:p>
    <w:p w14:paraId="0B4BB04A" w14:textId="77777777" w:rsidR="00244464" w:rsidRDefault="00244464" w:rsidP="00244464">
      <w:r>
        <w:t> </w:t>
      </w:r>
    </w:p>
    <w:p w14:paraId="71B6BC27" w14:textId="77777777" w:rsidR="00244464" w:rsidRDefault="00244464" w:rsidP="00244464">
      <w:r>
        <w:t xml:space="preserve"> </w:t>
      </w:r>
    </w:p>
    <w:p w14:paraId="0FC97A51" w14:textId="77777777" w:rsidR="00EA7C81" w:rsidRDefault="00EA7C81" w:rsidP="00244464"/>
    <w:p w14:paraId="4F44402E" w14:textId="77777777" w:rsidR="00EA7C81" w:rsidRDefault="00EA7C81" w:rsidP="00244464"/>
    <w:p w14:paraId="427A34D0" w14:textId="77777777" w:rsidR="00EA7C81" w:rsidRDefault="00EA7C81" w:rsidP="00244464"/>
    <w:p w14:paraId="3948C4ED" w14:textId="77777777" w:rsidR="00EA7C81" w:rsidRDefault="00EA7C81" w:rsidP="00244464"/>
    <w:p w14:paraId="18861471" w14:textId="77777777" w:rsidR="00EA7C81" w:rsidRDefault="00EA7C81" w:rsidP="00244464"/>
    <w:p w14:paraId="5C4AC983" w14:textId="77777777" w:rsidR="00EA7C81" w:rsidRDefault="00EA7C81" w:rsidP="00244464"/>
    <w:p w14:paraId="2147BA51" w14:textId="3834C208" w:rsidR="00555DFD" w:rsidRPr="00555DFD" w:rsidRDefault="000234A8" w:rsidP="00244464">
      <w:pPr>
        <w:rPr>
          <w:rFonts w:ascii="Arial" w:hAnsi="Arial" w:cs="Arial"/>
          <w:b/>
          <w:bCs/>
          <w:sz w:val="28"/>
          <w:szCs w:val="28"/>
        </w:rPr>
        <w:sectPr w:rsidR="00555DFD" w:rsidRPr="00555DFD" w:rsidSect="00555DFD">
          <w:pgSz w:w="16838" w:h="11906" w:orient="landscape"/>
          <w:pgMar w:top="1701" w:right="1417" w:bottom="1701" w:left="1417" w:header="708" w:footer="708" w:gutter="0"/>
          <w:cols w:space="708"/>
          <w:docGrid w:linePitch="360"/>
        </w:sectPr>
      </w:pPr>
      <w:r>
        <w:lastRenderedPageBreak/>
        <w:t>&lt;&lt;1&gt;&gt;</w:t>
      </w:r>
      <w:r w:rsidR="00244464" w:rsidRPr="00555DFD">
        <w:rPr>
          <w:b/>
          <w:bCs/>
          <w:sz w:val="28"/>
          <w:szCs w:val="28"/>
        </w:rPr>
        <w:t>1.</w:t>
      </w:r>
      <w:r w:rsidR="00244464" w:rsidRPr="00555DFD">
        <w:rPr>
          <w:b/>
          <w:bCs/>
          <w:sz w:val="28"/>
          <w:szCs w:val="28"/>
        </w:rPr>
        <w:tab/>
      </w:r>
      <w:r w:rsidR="00244464" w:rsidRPr="00555DFD">
        <w:rPr>
          <w:rFonts w:ascii="Arial" w:hAnsi="Arial" w:cs="Arial"/>
          <w:b/>
          <w:bCs/>
          <w:sz w:val="28"/>
          <w:szCs w:val="28"/>
        </w:rPr>
        <w:t>Introducción y alcance del trabajo</w:t>
      </w:r>
    </w:p>
    <w:p w14:paraId="09580402"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alcance de este trabajo queda limitado a la realización de una revisión de la documentación en materia de precios de transferencia (Local File). Esta revisión consiste en la lectura de la documentación en materia de precios de transferencia, y la elaboración de un memorándum que sintetice (i) la opinión del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555DFD">
        <w:rPr>
          <w:rFonts w:ascii="Arial" w:hAnsi="Arial" w:cs="Arial"/>
          <w:sz w:val="20"/>
          <w:szCs w:val="20"/>
        </w:rPr>
        <w:t>ii</w:t>
      </w:r>
      <w:proofErr w:type="spellEnd"/>
      <w:r w:rsidRPr="00555DFD">
        <w:rPr>
          <w:rFonts w:ascii="Arial" w:hAnsi="Arial" w:cs="Arial"/>
          <w:sz w:val="20"/>
          <w:szCs w:val="20"/>
        </w:rPr>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w:t>
      </w:r>
    </w:p>
    <w:p w14:paraId="109E7C7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En la medida en que la Documentación Facilitada hace referencia a las transacciones vinculadas llevadas a cabo durante el &lt;&lt;Ejercicio completo&gt;&gt;, en adelante, (“&lt;&lt;Ejercicio corto&gt;&gt;”), los comentarios aquí incluidos serían válidos únicamente para dicho ejercicio. </w:t>
      </w:r>
    </w:p>
    <w:p w14:paraId="2B18F257"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Debido a que &lt;&lt;Nombre de la Compañía&gt;&gt;, (en adelante, “la Compañía”), a fecha de realización de esta revisión, no tiene obligación de disponer de la documentación relativa al ejercicio 2023, se ha analizado la documentación de 2022, no obstante, si las transacciones vinculadas realizadas durante el ejercicio 2023 fueron consistentes con las del Ejercicio 2022, y no han existido cambios significativos en la política de precios de transferencia de la Compañía, las conclusiones de este informe pueden servir de guía para el Ejercicio 2023.</w:t>
      </w:r>
    </w:p>
    <w:p w14:paraId="7715ADA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Con respecto a los análisis económicos incluidos en la Documentación Facilitada, cabe mencionar que el Departamento de Precios de Transferencia se ha limitado a interpretar los resultados, realizando las comprobaciones precisas necesarias para la presente revisión.</w:t>
      </w:r>
    </w:p>
    <w:p w14:paraId="15B496E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4C0EA3E4"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Documentación Facilitada en caso de reflejar ésta alguna circunstancia o condición que se produzca con posterioridad a la fecha de expedición del presente memo.</w:t>
      </w:r>
    </w:p>
    <w:p w14:paraId="68B2389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Finalmente, señalamos que, aun cuando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w:t>
      </w:r>
      <w:r w:rsidRPr="00555DFD">
        <w:rPr>
          <w:rFonts w:ascii="Arial" w:hAnsi="Arial" w:cs="Arial"/>
          <w:sz w:val="20"/>
          <w:szCs w:val="20"/>
        </w:rPr>
        <w:lastRenderedPageBreak/>
        <w:t>manifestación o garantía de que las administraciones tributarias o los órganos jurisdiccionales competentes coincidirán con las mismas.</w:t>
      </w:r>
    </w:p>
    <w:p w14:paraId="18320619"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trabajo realizado y las conclusiones del presente memorándum fiscal se fundamentan en los papeles de trabajo de auditoría, en la información obtenida de los equipos de auditoría y en las entrevistas e indagaciones ante los responsables fiscales de la Compañía y sus asesores.</w:t>
      </w:r>
    </w:p>
    <w:p w14:paraId="5220AF9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valor que ha de dársele a este memorándum es el de una estimación razonable, no cuantificada, de las eventuales contingencias fiscales que pudieran existir, hecha con criterios profesionales, dado que la normativa fiscal aplicable a los conceptos que en este informe se analizan pudiera ser objeto de diversas interpretaciones.</w:t>
      </w:r>
    </w:p>
    <w:p w14:paraId="4AFE25A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Para realizar la revisión, el departamento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tuvo acceso a los siguientes documentos relativos a la Compañía:</w:t>
      </w:r>
    </w:p>
    <w:p w14:paraId="12F6542D" w14:textId="2825CD8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1&gt;&gt;</w:t>
      </w:r>
    </w:p>
    <w:p w14:paraId="0F080F27" w14:textId="20DBB7C5"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2&gt;&gt;</w:t>
      </w:r>
    </w:p>
    <w:p w14:paraId="433A059D" w14:textId="5193FD63"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3&gt;&gt;</w:t>
      </w:r>
    </w:p>
    <w:p w14:paraId="23F62597" w14:textId="134B7A00" w:rsidR="00244464" w:rsidRPr="00555DFD" w:rsidRDefault="00244464" w:rsidP="00555DFD">
      <w:pPr>
        <w:ind w:left="709"/>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&lt;&lt;Documentación 4&gt;&gt;</w:t>
      </w:r>
    </w:p>
    <w:p w14:paraId="350CC542" w14:textId="77777777" w:rsidR="00244464" w:rsidRPr="00555DFD" w:rsidRDefault="00244464" w:rsidP="00244464">
      <w:pPr>
        <w:rPr>
          <w:rFonts w:ascii="Arial" w:hAnsi="Arial" w:cs="Arial"/>
          <w:sz w:val="20"/>
          <w:szCs w:val="20"/>
        </w:rPr>
      </w:pPr>
      <w:r w:rsidRPr="00555DFD">
        <w:rPr>
          <w:rFonts w:ascii="Arial" w:hAnsi="Arial" w:cs="Arial"/>
          <w:sz w:val="20"/>
          <w:szCs w:val="20"/>
        </w:rPr>
        <w:t>Toda esta documentación en su conjunto será denominada a partir de ahora como “Documentación Facilitada”.</w:t>
      </w:r>
    </w:p>
    <w:p w14:paraId="45F83F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La propia Documentación Facilitada incluye las siguientes operaciones intragrupo que tuvieron lugar en el &lt;&lt;Ejercicio corto&gt;&gt;. </w:t>
      </w:r>
    </w:p>
    <w:p w14:paraId="5FAFD3B8" w14:textId="77777777" w:rsidR="00244464" w:rsidRPr="00555DFD" w:rsidRDefault="00244464" w:rsidP="00244464">
      <w:pPr>
        <w:rPr>
          <w:rFonts w:ascii="Arial" w:hAnsi="Arial" w:cs="Arial"/>
          <w:sz w:val="20"/>
          <w:szCs w:val="20"/>
        </w:rPr>
      </w:pPr>
      <w:r w:rsidRPr="00555DFD">
        <w:rPr>
          <w:rFonts w:ascii="Arial" w:hAnsi="Arial" w:cs="Arial"/>
          <w:sz w:val="20"/>
          <w:szCs w:val="20"/>
        </w:rPr>
        <w:t>Tabla 1. Identificación de las operaciones intragrupo en el &lt;&lt;Ejercicio corto&gt;&gt;</w:t>
      </w:r>
    </w:p>
    <w:p w14:paraId="775A2E0E" w14:textId="77777777" w:rsidR="00244464" w:rsidRPr="00555DFD" w:rsidRDefault="00244464" w:rsidP="00244464">
      <w:pPr>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intragrupo</w:t>
      </w:r>
    </w:p>
    <w:p w14:paraId="59A5C4B9" w14:textId="77777777" w:rsidR="00244464" w:rsidRPr="00555DFD" w:rsidRDefault="00244464" w:rsidP="00244464">
      <w:pPr>
        <w:rPr>
          <w:rFonts w:ascii="Arial" w:hAnsi="Arial" w:cs="Arial"/>
          <w:sz w:val="20"/>
          <w:szCs w:val="20"/>
        </w:rPr>
      </w:pPr>
      <w:r w:rsidRPr="00555DFD">
        <w:rPr>
          <w:rFonts w:ascii="Arial" w:hAnsi="Arial" w:cs="Arial"/>
          <w:sz w:val="20"/>
          <w:szCs w:val="20"/>
        </w:rPr>
        <w:t>1</w:t>
      </w:r>
      <w:r w:rsidRPr="00555DFD">
        <w:rPr>
          <w:rFonts w:ascii="Arial" w:hAnsi="Arial" w:cs="Arial"/>
          <w:sz w:val="20"/>
          <w:szCs w:val="20"/>
        </w:rPr>
        <w:tab/>
        <w:t>&lt;&lt;Operación 1&gt;&gt;</w:t>
      </w:r>
    </w:p>
    <w:p w14:paraId="4778CDF0" w14:textId="77777777" w:rsidR="00244464" w:rsidRPr="00555DFD" w:rsidRDefault="00244464" w:rsidP="00244464">
      <w:pPr>
        <w:rPr>
          <w:rFonts w:ascii="Arial" w:hAnsi="Arial" w:cs="Arial"/>
          <w:sz w:val="20"/>
          <w:szCs w:val="20"/>
        </w:rPr>
      </w:pPr>
      <w:r w:rsidRPr="00555DFD">
        <w:rPr>
          <w:rFonts w:ascii="Arial" w:hAnsi="Arial" w:cs="Arial"/>
          <w:sz w:val="20"/>
          <w:szCs w:val="20"/>
        </w:rPr>
        <w:t>2</w:t>
      </w:r>
      <w:r w:rsidRPr="00555DFD">
        <w:rPr>
          <w:rFonts w:ascii="Arial" w:hAnsi="Arial" w:cs="Arial"/>
          <w:sz w:val="20"/>
          <w:szCs w:val="20"/>
        </w:rPr>
        <w:tab/>
        <w:t>&lt;&lt;Operación 2&gt;&gt;</w:t>
      </w:r>
    </w:p>
    <w:p w14:paraId="00815D23" w14:textId="77777777" w:rsidR="00244464" w:rsidRPr="00555DFD" w:rsidRDefault="00244464" w:rsidP="00244464">
      <w:pPr>
        <w:rPr>
          <w:rFonts w:ascii="Arial" w:hAnsi="Arial" w:cs="Arial"/>
          <w:sz w:val="20"/>
          <w:szCs w:val="20"/>
        </w:rPr>
      </w:pPr>
      <w:r w:rsidRPr="00555DFD">
        <w:rPr>
          <w:rFonts w:ascii="Arial" w:hAnsi="Arial" w:cs="Arial"/>
          <w:sz w:val="20"/>
          <w:szCs w:val="20"/>
        </w:rPr>
        <w:t>3</w:t>
      </w:r>
      <w:r w:rsidRPr="00555DFD">
        <w:rPr>
          <w:rFonts w:ascii="Arial" w:hAnsi="Arial" w:cs="Arial"/>
          <w:sz w:val="20"/>
          <w:szCs w:val="20"/>
        </w:rPr>
        <w:tab/>
        <w:t>&lt;&lt;Operación 3&gt;&gt;</w:t>
      </w:r>
    </w:p>
    <w:p w14:paraId="7DDEBF3C" w14:textId="77777777" w:rsidR="00244464" w:rsidRPr="00555DFD" w:rsidRDefault="00244464" w:rsidP="00244464">
      <w:pPr>
        <w:rPr>
          <w:rFonts w:ascii="Arial" w:hAnsi="Arial" w:cs="Arial"/>
          <w:sz w:val="20"/>
          <w:szCs w:val="20"/>
        </w:rPr>
      </w:pPr>
      <w:r w:rsidRPr="00555DFD">
        <w:rPr>
          <w:rFonts w:ascii="Arial" w:hAnsi="Arial" w:cs="Arial"/>
          <w:sz w:val="20"/>
          <w:szCs w:val="20"/>
        </w:rPr>
        <w:t>4</w:t>
      </w:r>
      <w:r w:rsidRPr="00555DFD">
        <w:rPr>
          <w:rFonts w:ascii="Arial" w:hAnsi="Arial" w:cs="Arial"/>
          <w:sz w:val="20"/>
          <w:szCs w:val="20"/>
        </w:rPr>
        <w:tab/>
        <w:t>&lt;&lt;Operación 4&gt;&gt;</w:t>
      </w:r>
    </w:p>
    <w:p w14:paraId="655B517D" w14:textId="77777777" w:rsidR="00244464" w:rsidRPr="00555DFD" w:rsidRDefault="00244464" w:rsidP="00244464">
      <w:pPr>
        <w:rPr>
          <w:rFonts w:ascii="Arial" w:hAnsi="Arial" w:cs="Arial"/>
          <w:sz w:val="20"/>
          <w:szCs w:val="20"/>
        </w:rPr>
      </w:pPr>
      <w:r w:rsidRPr="00555DFD">
        <w:rPr>
          <w:rFonts w:ascii="Arial" w:hAnsi="Arial" w:cs="Arial"/>
          <w:sz w:val="20"/>
          <w:szCs w:val="20"/>
        </w:rPr>
        <w:t>5</w:t>
      </w:r>
      <w:r w:rsidRPr="00555DFD">
        <w:rPr>
          <w:rFonts w:ascii="Arial" w:hAnsi="Arial" w:cs="Arial"/>
          <w:sz w:val="20"/>
          <w:szCs w:val="20"/>
        </w:rPr>
        <w:tab/>
        <w:t>&lt;&lt;Operación 5&gt;&gt;</w:t>
      </w:r>
    </w:p>
    <w:p w14:paraId="7B5214FA" w14:textId="77777777" w:rsidR="00244464" w:rsidRPr="00555DFD" w:rsidRDefault="00244464" w:rsidP="00244464">
      <w:pPr>
        <w:rPr>
          <w:rFonts w:ascii="Arial" w:hAnsi="Arial" w:cs="Arial"/>
          <w:sz w:val="20"/>
          <w:szCs w:val="20"/>
        </w:rPr>
      </w:pPr>
      <w:r w:rsidRPr="00555DFD">
        <w:rPr>
          <w:rFonts w:ascii="Arial" w:hAnsi="Arial" w:cs="Arial"/>
          <w:sz w:val="20"/>
          <w:szCs w:val="20"/>
        </w:rPr>
        <w:t>6</w:t>
      </w:r>
      <w:r w:rsidRPr="00555DFD">
        <w:rPr>
          <w:rFonts w:ascii="Arial" w:hAnsi="Arial" w:cs="Arial"/>
          <w:sz w:val="20"/>
          <w:szCs w:val="20"/>
        </w:rPr>
        <w:tab/>
        <w:t>&lt;&lt;Operación 6&gt;&gt;</w:t>
      </w:r>
    </w:p>
    <w:p w14:paraId="16FBC298" w14:textId="77777777" w:rsidR="00244464" w:rsidRPr="00555DFD" w:rsidRDefault="00244464" w:rsidP="00244464">
      <w:pPr>
        <w:rPr>
          <w:rFonts w:ascii="Arial" w:hAnsi="Arial" w:cs="Arial"/>
          <w:sz w:val="20"/>
          <w:szCs w:val="20"/>
        </w:rPr>
      </w:pPr>
      <w:r w:rsidRPr="00555DFD">
        <w:rPr>
          <w:rFonts w:ascii="Arial" w:hAnsi="Arial" w:cs="Arial"/>
          <w:sz w:val="20"/>
          <w:szCs w:val="20"/>
        </w:rPr>
        <w:t>7</w:t>
      </w:r>
      <w:r w:rsidRPr="00555DFD">
        <w:rPr>
          <w:rFonts w:ascii="Arial" w:hAnsi="Arial" w:cs="Arial"/>
          <w:sz w:val="20"/>
          <w:szCs w:val="20"/>
        </w:rPr>
        <w:tab/>
        <w:t>&lt;&lt;Operación 7&gt;&gt;</w:t>
      </w:r>
    </w:p>
    <w:p w14:paraId="5364F9CA" w14:textId="77777777" w:rsidR="00244464" w:rsidRPr="00555DFD" w:rsidRDefault="00244464" w:rsidP="00244464">
      <w:pPr>
        <w:rPr>
          <w:rFonts w:ascii="Arial" w:hAnsi="Arial" w:cs="Arial"/>
          <w:sz w:val="20"/>
          <w:szCs w:val="20"/>
        </w:rPr>
      </w:pPr>
      <w:r w:rsidRPr="00555DFD">
        <w:rPr>
          <w:rFonts w:ascii="Arial" w:hAnsi="Arial" w:cs="Arial"/>
          <w:sz w:val="20"/>
          <w:szCs w:val="20"/>
        </w:rPr>
        <w:t>8</w:t>
      </w:r>
      <w:r w:rsidRPr="00555DFD">
        <w:rPr>
          <w:rFonts w:ascii="Arial" w:hAnsi="Arial" w:cs="Arial"/>
          <w:sz w:val="20"/>
          <w:szCs w:val="20"/>
        </w:rPr>
        <w:tab/>
        <w:t>&lt;&lt;Operación 8&gt;&gt;</w:t>
      </w:r>
    </w:p>
    <w:p w14:paraId="63CF998A" w14:textId="77777777" w:rsidR="00244464" w:rsidRPr="00555DFD" w:rsidRDefault="00244464" w:rsidP="00244464">
      <w:pPr>
        <w:rPr>
          <w:rFonts w:ascii="Arial" w:hAnsi="Arial" w:cs="Arial"/>
          <w:sz w:val="20"/>
          <w:szCs w:val="20"/>
        </w:rPr>
      </w:pPr>
      <w:r w:rsidRPr="00555DFD">
        <w:rPr>
          <w:rFonts w:ascii="Arial" w:hAnsi="Arial" w:cs="Arial"/>
          <w:sz w:val="20"/>
          <w:szCs w:val="20"/>
        </w:rPr>
        <w:t>9</w:t>
      </w:r>
      <w:r w:rsidRPr="00555DFD">
        <w:rPr>
          <w:rFonts w:ascii="Arial" w:hAnsi="Arial" w:cs="Arial"/>
          <w:sz w:val="20"/>
          <w:szCs w:val="20"/>
        </w:rPr>
        <w:tab/>
        <w:t>&lt;&lt;Operación 9&gt;&gt;</w:t>
      </w:r>
    </w:p>
    <w:p w14:paraId="3D4C60DE" w14:textId="74F36F7F" w:rsidR="00244464" w:rsidRPr="00555DFD" w:rsidRDefault="00244464" w:rsidP="00244464">
      <w:pPr>
        <w:rPr>
          <w:rFonts w:ascii="Arial" w:hAnsi="Arial" w:cs="Arial"/>
          <w:sz w:val="20"/>
          <w:szCs w:val="20"/>
        </w:rPr>
      </w:pPr>
      <w:r w:rsidRPr="00555DFD">
        <w:rPr>
          <w:rFonts w:ascii="Arial" w:hAnsi="Arial" w:cs="Arial"/>
          <w:sz w:val="20"/>
          <w:szCs w:val="20"/>
        </w:rPr>
        <w:t>10</w:t>
      </w:r>
      <w:r w:rsidRPr="00555DFD">
        <w:rPr>
          <w:rFonts w:ascii="Arial" w:hAnsi="Arial" w:cs="Arial"/>
          <w:sz w:val="20"/>
          <w:szCs w:val="20"/>
        </w:rPr>
        <w:tab/>
        <w:t>&lt;&lt;Operación 10&gt;&gt;</w:t>
      </w:r>
    </w:p>
    <w:p w14:paraId="362CE71C"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55FED45A" w14:textId="77777777" w:rsidR="00EA7C81" w:rsidRPr="00555DFD" w:rsidRDefault="00EA7C81" w:rsidP="00244464">
      <w:pPr>
        <w:rPr>
          <w:rFonts w:ascii="Arial" w:hAnsi="Arial" w:cs="Arial"/>
          <w:sz w:val="20"/>
          <w:szCs w:val="20"/>
        </w:rPr>
      </w:pPr>
    </w:p>
    <w:p w14:paraId="32AFAD2E" w14:textId="77777777" w:rsidR="00EA7C81" w:rsidRPr="00555DFD" w:rsidRDefault="00EA7C81" w:rsidP="00244464">
      <w:pPr>
        <w:rPr>
          <w:rFonts w:ascii="Arial" w:hAnsi="Arial" w:cs="Arial"/>
          <w:sz w:val="20"/>
          <w:szCs w:val="20"/>
        </w:rPr>
      </w:pPr>
    </w:p>
    <w:p w14:paraId="704F57B8" w14:textId="77777777" w:rsidR="00EA7C81" w:rsidRPr="00555DFD" w:rsidRDefault="00EA7C81" w:rsidP="00244464">
      <w:pPr>
        <w:rPr>
          <w:rFonts w:ascii="Arial" w:hAnsi="Arial" w:cs="Arial"/>
          <w:sz w:val="20"/>
          <w:szCs w:val="20"/>
        </w:rPr>
      </w:pPr>
    </w:p>
    <w:p w14:paraId="2A048A05" w14:textId="77777777" w:rsidR="00EA7C81" w:rsidRPr="00555DFD" w:rsidRDefault="00EA7C81" w:rsidP="00244464">
      <w:pPr>
        <w:rPr>
          <w:rFonts w:ascii="Arial" w:hAnsi="Arial" w:cs="Arial"/>
          <w:sz w:val="20"/>
          <w:szCs w:val="20"/>
        </w:rPr>
      </w:pPr>
    </w:p>
    <w:p w14:paraId="400B5B8B" w14:textId="77777777" w:rsidR="00EA7C81" w:rsidRPr="00555DFD" w:rsidRDefault="00EA7C81" w:rsidP="00244464">
      <w:pPr>
        <w:rPr>
          <w:rFonts w:ascii="Arial" w:hAnsi="Arial" w:cs="Arial"/>
          <w:sz w:val="20"/>
          <w:szCs w:val="20"/>
        </w:rPr>
      </w:pPr>
    </w:p>
    <w:p w14:paraId="0349A030" w14:textId="77777777" w:rsidR="00EA7C81" w:rsidRPr="00555DFD" w:rsidRDefault="00EA7C81" w:rsidP="00244464">
      <w:pPr>
        <w:rPr>
          <w:rFonts w:ascii="Arial" w:hAnsi="Arial" w:cs="Arial"/>
          <w:sz w:val="20"/>
          <w:szCs w:val="20"/>
        </w:rPr>
      </w:pPr>
    </w:p>
    <w:p w14:paraId="37CE188D" w14:textId="77777777" w:rsidR="00EA7C81" w:rsidRPr="00555DFD" w:rsidRDefault="00EA7C81" w:rsidP="00244464">
      <w:pPr>
        <w:rPr>
          <w:rFonts w:ascii="Arial" w:hAnsi="Arial" w:cs="Arial"/>
          <w:sz w:val="20"/>
          <w:szCs w:val="20"/>
        </w:rPr>
      </w:pPr>
    </w:p>
    <w:p w14:paraId="5FA89BB6" w14:textId="77777777" w:rsidR="00EA7C81" w:rsidRPr="00555DFD" w:rsidRDefault="00EA7C81" w:rsidP="00244464">
      <w:pPr>
        <w:rPr>
          <w:rFonts w:ascii="Arial" w:hAnsi="Arial" w:cs="Arial"/>
          <w:sz w:val="20"/>
          <w:szCs w:val="20"/>
        </w:rPr>
      </w:pPr>
    </w:p>
    <w:p w14:paraId="29B66D17" w14:textId="77777777" w:rsidR="00EA7C81" w:rsidRPr="00555DFD" w:rsidRDefault="00EA7C81" w:rsidP="00244464">
      <w:pPr>
        <w:rPr>
          <w:rFonts w:ascii="Arial" w:hAnsi="Arial" w:cs="Arial"/>
          <w:sz w:val="20"/>
          <w:szCs w:val="20"/>
        </w:rPr>
      </w:pPr>
    </w:p>
    <w:p w14:paraId="57C36DD8" w14:textId="77777777" w:rsidR="00555DFD" w:rsidRPr="00555DFD" w:rsidRDefault="00555DFD" w:rsidP="00244464">
      <w:pPr>
        <w:rPr>
          <w:rFonts w:ascii="Arial" w:hAnsi="Arial" w:cs="Arial"/>
          <w:sz w:val="20"/>
          <w:szCs w:val="20"/>
        </w:rPr>
        <w:sectPr w:rsidR="00555DFD" w:rsidRPr="00555DFD" w:rsidSect="00555DFD">
          <w:type w:val="continuous"/>
          <w:pgSz w:w="16838" w:h="11906" w:orient="landscape"/>
          <w:pgMar w:top="1701" w:right="1417" w:bottom="1701" w:left="1417" w:header="708" w:footer="708" w:gutter="0"/>
          <w:cols w:num="2" w:space="708"/>
          <w:docGrid w:linePitch="360"/>
        </w:sectPr>
      </w:pPr>
    </w:p>
    <w:p w14:paraId="5CBCC00B" w14:textId="77777777" w:rsidR="00EA7C81" w:rsidRPr="00555DFD" w:rsidRDefault="00EA7C81" w:rsidP="00244464">
      <w:pPr>
        <w:rPr>
          <w:rFonts w:ascii="Arial" w:hAnsi="Arial" w:cs="Arial"/>
          <w:sz w:val="20"/>
          <w:szCs w:val="20"/>
        </w:rPr>
      </w:pPr>
    </w:p>
    <w:p w14:paraId="73AAFB6E" w14:textId="63AC4241" w:rsidR="00244464" w:rsidRPr="00555DFD" w:rsidRDefault="000234A8" w:rsidP="00244464">
      <w:pPr>
        <w:rPr>
          <w:rFonts w:ascii="Arial" w:hAnsi="Arial" w:cs="Arial"/>
          <w:sz w:val="20"/>
          <w:szCs w:val="20"/>
        </w:rPr>
      </w:pPr>
      <w:r w:rsidRPr="00555DFD">
        <w:rPr>
          <w:rFonts w:ascii="Arial" w:hAnsi="Arial" w:cs="Arial"/>
          <w:sz w:val="20"/>
          <w:szCs w:val="20"/>
        </w:rPr>
        <w:t>&lt;&lt;2&gt;&gt;</w:t>
      </w:r>
      <w:r w:rsidR="00244464" w:rsidRPr="00555DFD">
        <w:rPr>
          <w:rFonts w:ascii="Arial" w:hAnsi="Arial" w:cs="Arial"/>
          <w:b/>
          <w:bCs/>
          <w:sz w:val="28"/>
          <w:szCs w:val="28"/>
        </w:rPr>
        <w:t>2.</w:t>
      </w:r>
      <w:r w:rsidR="00244464" w:rsidRPr="00555DFD">
        <w:rPr>
          <w:rFonts w:ascii="Arial" w:hAnsi="Arial" w:cs="Arial"/>
          <w:b/>
          <w:bCs/>
          <w:sz w:val="28"/>
          <w:szCs w:val="28"/>
        </w:rPr>
        <w:tab/>
        <w:t>Resumen ejecutivo</w:t>
      </w:r>
      <w:r w:rsidR="00244464" w:rsidRPr="00555DFD">
        <w:rPr>
          <w:rFonts w:ascii="Arial" w:hAnsi="Arial" w:cs="Arial"/>
          <w:sz w:val="20"/>
          <w:szCs w:val="20"/>
        </w:rPr>
        <w:t xml:space="preserve"> </w:t>
      </w:r>
    </w:p>
    <w:p w14:paraId="017C9823" w14:textId="77777777" w:rsidR="00244464" w:rsidRPr="00555DFD" w:rsidRDefault="00244464" w:rsidP="00244464">
      <w:pPr>
        <w:rPr>
          <w:rFonts w:ascii="Arial" w:hAnsi="Arial" w:cs="Arial"/>
          <w:b/>
          <w:bCs/>
        </w:rPr>
      </w:pPr>
      <w:r w:rsidRPr="00555DFD">
        <w:rPr>
          <w:rFonts w:ascii="Arial" w:hAnsi="Arial" w:cs="Arial"/>
          <w:b/>
          <w:bCs/>
        </w:rPr>
        <w:t>2.1</w:t>
      </w:r>
      <w:r w:rsidRPr="00555DFD">
        <w:rPr>
          <w:rFonts w:ascii="Arial" w:hAnsi="Arial" w:cs="Arial"/>
          <w:b/>
          <w:bCs/>
        </w:rPr>
        <w:tab/>
        <w:t>Situación general</w:t>
      </w:r>
    </w:p>
    <w:p w14:paraId="2790C27F" w14:textId="28CEA054" w:rsidR="00244464" w:rsidRPr="00555DFD" w:rsidRDefault="00244464" w:rsidP="00244464">
      <w:pPr>
        <w:rPr>
          <w:rFonts w:ascii="Arial" w:hAnsi="Arial" w:cs="Arial"/>
          <w:sz w:val="20"/>
          <w:szCs w:val="20"/>
        </w:rPr>
      </w:pPr>
      <w:r w:rsidRPr="00555DFD">
        <w:rPr>
          <w:rFonts w:ascii="Arial" w:hAnsi="Arial" w:cs="Arial"/>
          <w:sz w:val="20"/>
          <w:szCs w:val="20"/>
        </w:rPr>
        <w:t xml:space="preserve"> La Compañía tiene como &lt;&lt;Actividad principal&gt;&gt;.</w:t>
      </w:r>
    </w:p>
    <w:p w14:paraId="7782454F" w14:textId="77777777" w:rsidR="00244464" w:rsidRPr="00555DFD" w:rsidRDefault="00244464" w:rsidP="00244464">
      <w:pPr>
        <w:rPr>
          <w:rFonts w:ascii="Arial" w:hAnsi="Arial" w:cs="Arial"/>
          <w:sz w:val="20"/>
          <w:szCs w:val="20"/>
        </w:rPr>
      </w:pPr>
      <w:r w:rsidRPr="00555DFD">
        <w:rPr>
          <w:rFonts w:ascii="Arial" w:hAnsi="Arial" w:cs="Arial"/>
          <w:sz w:val="20"/>
          <w:szCs w:val="20"/>
        </w:rPr>
        <w:t>La situación del negocio de &lt;&lt;Nombre de la Compañía&gt;&gt;, así como su volumen de operaciones vinculadas puede verse desglosada en las siguientes tablas:</w:t>
      </w:r>
    </w:p>
    <w:p w14:paraId="5BA9CE9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2. Situación de negocio de la Compañía </w:t>
      </w:r>
    </w:p>
    <w:p w14:paraId="1C683647"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partidas contables&gt;&gt;</w:t>
      </w:r>
    </w:p>
    <w:p w14:paraId="64F70214"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04039AF7" w14:textId="77777777" w:rsidR="00EA7C81" w:rsidRPr="00555DFD" w:rsidRDefault="00EA7C81" w:rsidP="00244464">
      <w:pPr>
        <w:rPr>
          <w:rFonts w:ascii="Arial" w:hAnsi="Arial" w:cs="Arial"/>
          <w:sz w:val="20"/>
          <w:szCs w:val="20"/>
        </w:rPr>
      </w:pPr>
    </w:p>
    <w:p w14:paraId="1238EEEA" w14:textId="77777777" w:rsidR="00EA7C81" w:rsidRPr="00555DFD" w:rsidRDefault="00EA7C81" w:rsidP="00244464">
      <w:pPr>
        <w:rPr>
          <w:rFonts w:ascii="Arial" w:hAnsi="Arial" w:cs="Arial"/>
          <w:sz w:val="20"/>
          <w:szCs w:val="20"/>
        </w:rPr>
      </w:pPr>
    </w:p>
    <w:p w14:paraId="79C406AF" w14:textId="77777777" w:rsidR="00EA7C81" w:rsidRPr="00555DFD" w:rsidRDefault="00EA7C81" w:rsidP="00244464">
      <w:pPr>
        <w:rPr>
          <w:rFonts w:ascii="Arial" w:hAnsi="Arial" w:cs="Arial"/>
          <w:sz w:val="20"/>
          <w:szCs w:val="20"/>
        </w:rPr>
      </w:pPr>
    </w:p>
    <w:p w14:paraId="15DB6A33" w14:textId="77777777" w:rsidR="00EA7C81" w:rsidRPr="00555DFD" w:rsidRDefault="00EA7C81" w:rsidP="00244464">
      <w:pPr>
        <w:rPr>
          <w:rFonts w:ascii="Arial" w:hAnsi="Arial" w:cs="Arial"/>
          <w:sz w:val="20"/>
          <w:szCs w:val="20"/>
        </w:rPr>
      </w:pPr>
    </w:p>
    <w:p w14:paraId="373C39AB" w14:textId="77777777" w:rsidR="00EA7C81" w:rsidRPr="00555DFD" w:rsidRDefault="00EA7C81" w:rsidP="00244464">
      <w:pPr>
        <w:rPr>
          <w:rFonts w:ascii="Arial" w:hAnsi="Arial" w:cs="Arial"/>
          <w:sz w:val="20"/>
          <w:szCs w:val="20"/>
        </w:rPr>
      </w:pPr>
    </w:p>
    <w:p w14:paraId="086B7175" w14:textId="77777777" w:rsidR="00EA7C81" w:rsidRPr="00555DFD" w:rsidRDefault="00EA7C81" w:rsidP="00244464">
      <w:pPr>
        <w:rPr>
          <w:rFonts w:ascii="Arial" w:hAnsi="Arial" w:cs="Arial"/>
          <w:sz w:val="20"/>
          <w:szCs w:val="20"/>
        </w:rPr>
      </w:pPr>
    </w:p>
    <w:p w14:paraId="317342F1" w14:textId="77777777" w:rsidR="00EA7C81" w:rsidRPr="00555DFD" w:rsidRDefault="00EA7C81" w:rsidP="00244464">
      <w:pPr>
        <w:rPr>
          <w:rFonts w:ascii="Arial" w:hAnsi="Arial" w:cs="Arial"/>
          <w:sz w:val="20"/>
          <w:szCs w:val="20"/>
        </w:rPr>
      </w:pPr>
    </w:p>
    <w:p w14:paraId="6697FFBA" w14:textId="77777777" w:rsidR="00EA7C81" w:rsidRPr="00555DFD" w:rsidRDefault="00EA7C81" w:rsidP="00244464">
      <w:pPr>
        <w:rPr>
          <w:rFonts w:ascii="Arial" w:hAnsi="Arial" w:cs="Arial"/>
          <w:sz w:val="20"/>
          <w:szCs w:val="20"/>
        </w:rPr>
      </w:pPr>
    </w:p>
    <w:p w14:paraId="0CD218F9" w14:textId="77777777" w:rsidR="00EA7C81" w:rsidRPr="00555DFD" w:rsidRDefault="00EA7C81" w:rsidP="00244464">
      <w:pPr>
        <w:rPr>
          <w:rFonts w:ascii="Arial" w:hAnsi="Arial" w:cs="Arial"/>
          <w:sz w:val="20"/>
          <w:szCs w:val="20"/>
        </w:rPr>
      </w:pPr>
    </w:p>
    <w:p w14:paraId="7BC5A526" w14:textId="77777777" w:rsidR="00EA7C81" w:rsidRPr="00555DFD" w:rsidRDefault="00EA7C81" w:rsidP="00244464">
      <w:pPr>
        <w:rPr>
          <w:rFonts w:ascii="Arial" w:hAnsi="Arial" w:cs="Arial"/>
          <w:sz w:val="20"/>
          <w:szCs w:val="20"/>
        </w:rPr>
      </w:pPr>
    </w:p>
    <w:p w14:paraId="6D1AC043" w14:textId="77777777" w:rsidR="00EA7C81" w:rsidRPr="00555DFD" w:rsidRDefault="00EA7C81" w:rsidP="00244464">
      <w:pPr>
        <w:rPr>
          <w:rFonts w:ascii="Arial" w:hAnsi="Arial" w:cs="Arial"/>
          <w:sz w:val="20"/>
          <w:szCs w:val="20"/>
        </w:rPr>
      </w:pPr>
    </w:p>
    <w:p w14:paraId="052AC5F0" w14:textId="77777777" w:rsidR="00EA7C81" w:rsidRPr="00555DFD" w:rsidRDefault="00EA7C81" w:rsidP="00244464">
      <w:pPr>
        <w:rPr>
          <w:rFonts w:ascii="Arial" w:hAnsi="Arial" w:cs="Arial"/>
          <w:sz w:val="20"/>
          <w:szCs w:val="20"/>
        </w:rPr>
      </w:pPr>
    </w:p>
    <w:p w14:paraId="7317B39F" w14:textId="77777777" w:rsidR="00244464" w:rsidRPr="00555DFD" w:rsidRDefault="00244464" w:rsidP="00244464">
      <w:pPr>
        <w:rPr>
          <w:rFonts w:ascii="Arial" w:hAnsi="Arial" w:cs="Arial"/>
          <w:sz w:val="20"/>
          <w:szCs w:val="20"/>
        </w:rPr>
      </w:pPr>
      <w:r w:rsidRPr="00555DFD">
        <w:rPr>
          <w:rFonts w:ascii="Arial" w:hAnsi="Arial" w:cs="Arial"/>
          <w:sz w:val="20"/>
          <w:szCs w:val="20"/>
        </w:rPr>
        <w:lastRenderedPageBreak/>
        <w:t>Tabla 3. Operaciones vinculadas llevadas a cabo por la Compañía</w:t>
      </w:r>
    </w:p>
    <w:p w14:paraId="6F52CC5A"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operaciones vinculadas&gt;&gt;</w:t>
      </w:r>
    </w:p>
    <w:p w14:paraId="5676809F" w14:textId="77777777" w:rsidR="00244464" w:rsidRPr="00555DFD" w:rsidRDefault="00244464" w:rsidP="00244464">
      <w:pPr>
        <w:rPr>
          <w:rFonts w:ascii="Arial" w:hAnsi="Arial" w:cs="Arial"/>
          <w:sz w:val="20"/>
          <w:szCs w:val="20"/>
        </w:rPr>
      </w:pPr>
      <w:r w:rsidRPr="00555DFD">
        <w:rPr>
          <w:rFonts w:ascii="Arial" w:hAnsi="Arial" w:cs="Arial"/>
          <w:sz w:val="20"/>
          <w:szCs w:val="20"/>
        </w:rPr>
        <w:t>Los ingresos vinculados representan un &lt;&lt;Tablas Información PT Compañía1&gt;&gt; de la actividad de la Compañía en el Ejercicio bajo análisis y los gastos vinculados representan un &lt;&lt;Tablas Información PT Compañía2&gt;</w:t>
      </w:r>
      <w:proofErr w:type="gramStart"/>
      <w:r w:rsidRPr="00555DFD">
        <w:rPr>
          <w:rFonts w:ascii="Arial" w:hAnsi="Arial" w:cs="Arial"/>
          <w:sz w:val="20"/>
          <w:szCs w:val="20"/>
        </w:rPr>
        <w:t>&gt;  de</w:t>
      </w:r>
      <w:proofErr w:type="gramEnd"/>
      <w:r w:rsidRPr="00555DFD">
        <w:rPr>
          <w:rFonts w:ascii="Arial" w:hAnsi="Arial" w:cs="Arial"/>
          <w:sz w:val="20"/>
          <w:szCs w:val="20"/>
        </w:rPr>
        <w:t xml:space="preserve"> los gastos operativos de la Compañía en el ejercicio bajo análisis. En este sentido, la relevancia de las operaciones intragrupo en la actividad de la Compañía es &lt;&lt;Editar en el </w:t>
      </w:r>
      <w:proofErr w:type="spellStart"/>
      <w:r w:rsidRPr="00555DFD">
        <w:rPr>
          <w:rFonts w:ascii="Arial" w:hAnsi="Arial" w:cs="Arial"/>
          <w:sz w:val="20"/>
          <w:szCs w:val="20"/>
        </w:rPr>
        <w:t>word</w:t>
      </w:r>
      <w:proofErr w:type="spellEnd"/>
      <w:r w:rsidRPr="00555DFD">
        <w:rPr>
          <w:rFonts w:ascii="Arial" w:hAnsi="Arial" w:cs="Arial"/>
          <w:sz w:val="20"/>
          <w:szCs w:val="20"/>
        </w:rPr>
        <w:t xml:space="preserve"> </w:t>
      </w:r>
      <w:proofErr w:type="spellStart"/>
      <w:r w:rsidRPr="00555DFD">
        <w:rPr>
          <w:rFonts w:ascii="Arial" w:hAnsi="Arial" w:cs="Arial"/>
          <w:sz w:val="20"/>
          <w:szCs w:val="20"/>
        </w:rPr>
        <w:t>segun</w:t>
      </w:r>
      <w:proofErr w:type="spellEnd"/>
      <w:r w:rsidRPr="00555DFD">
        <w:rPr>
          <w:rFonts w:ascii="Arial" w:hAnsi="Arial" w:cs="Arial"/>
          <w:sz w:val="20"/>
          <w:szCs w:val="20"/>
        </w:rPr>
        <w:t xml:space="preserve"> corresponda&gt;&gt;")</w:t>
      </w:r>
    </w:p>
    <w:p w14:paraId="1B312B35"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19E98EDC"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485342C1" w14:textId="77777777" w:rsidR="00244464" w:rsidRPr="00555DFD" w:rsidRDefault="00244464" w:rsidP="00244464">
      <w:pPr>
        <w:rPr>
          <w:rFonts w:ascii="Arial" w:hAnsi="Arial" w:cs="Arial"/>
          <w:sz w:val="20"/>
          <w:szCs w:val="20"/>
        </w:rPr>
      </w:pPr>
      <w:r w:rsidRPr="00555DFD">
        <w:rPr>
          <w:rFonts w:ascii="Arial" w:hAnsi="Arial" w:cs="Arial"/>
          <w:sz w:val="20"/>
          <w:szCs w:val="20"/>
        </w:rPr>
        <w:t>2.2</w:t>
      </w:r>
      <w:r w:rsidRPr="00555DFD">
        <w:rPr>
          <w:rFonts w:ascii="Arial" w:hAnsi="Arial" w:cs="Arial"/>
          <w:sz w:val="20"/>
          <w:szCs w:val="20"/>
        </w:rPr>
        <w:tab/>
        <w:t>Conclusiones</w:t>
      </w:r>
    </w:p>
    <w:p w14:paraId="3D34D04A" w14:textId="77777777" w:rsidR="00244464" w:rsidRPr="00555DFD" w:rsidRDefault="00244464" w:rsidP="00244464">
      <w:pPr>
        <w:rPr>
          <w:rFonts w:ascii="Arial" w:hAnsi="Arial" w:cs="Arial"/>
          <w:sz w:val="20"/>
          <w:szCs w:val="20"/>
        </w:rPr>
      </w:pPr>
      <w:r w:rsidRPr="00555DFD">
        <w:rPr>
          <w:rFonts w:ascii="Arial" w:hAnsi="Arial" w:cs="Arial"/>
          <w:sz w:val="20"/>
          <w:szCs w:val="20"/>
        </w:rPr>
        <w:t>2.2.1</w:t>
      </w:r>
      <w:r w:rsidRPr="00555DFD">
        <w:rPr>
          <w:rFonts w:ascii="Arial" w:hAnsi="Arial" w:cs="Arial"/>
          <w:sz w:val="20"/>
          <w:szCs w:val="20"/>
        </w:rPr>
        <w:tab/>
        <w:t>Conclusiones desde una perspectiva valorativa</w:t>
      </w:r>
    </w:p>
    <w:p w14:paraId="2E27691F"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38F8939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análisis indirecto&gt;&gt;</w:t>
      </w:r>
    </w:p>
    <w:p w14:paraId="3343E792" w14:textId="77777777" w:rsidR="00244464" w:rsidRPr="00555DFD" w:rsidRDefault="00244464" w:rsidP="00244464">
      <w:pPr>
        <w:rPr>
          <w:rFonts w:ascii="Arial" w:hAnsi="Arial" w:cs="Arial"/>
          <w:sz w:val="20"/>
          <w:szCs w:val="20"/>
        </w:rPr>
      </w:pPr>
      <w:r w:rsidRPr="00555DFD">
        <w:rPr>
          <w:rFonts w:ascii="Arial" w:hAnsi="Arial" w:cs="Arial"/>
          <w:sz w:val="20"/>
          <w:szCs w:val="20"/>
        </w:rPr>
        <w:t>&lt;&lt;Análisis indirecto&gt;&gt;</w:t>
      </w:r>
    </w:p>
    <w:p w14:paraId="44EAA12D" w14:textId="77777777" w:rsidR="00041F13" w:rsidRPr="00555DFD" w:rsidRDefault="00041F13" w:rsidP="00244464">
      <w:pPr>
        <w:rPr>
          <w:rFonts w:ascii="Arial" w:hAnsi="Arial" w:cs="Arial"/>
          <w:sz w:val="20"/>
          <w:szCs w:val="20"/>
        </w:rPr>
      </w:pPr>
    </w:p>
    <w:p w14:paraId="72098642" w14:textId="167030FC" w:rsidR="00207936" w:rsidRPr="00555DFD" w:rsidRDefault="00207936" w:rsidP="00244464">
      <w:pPr>
        <w:rPr>
          <w:rFonts w:ascii="Arial" w:hAnsi="Arial" w:cs="Arial"/>
          <w:sz w:val="20"/>
          <w:szCs w:val="20"/>
        </w:rPr>
      </w:pPr>
      <w:r w:rsidRPr="00555DFD">
        <w:rPr>
          <w:rFonts w:ascii="Arial" w:hAnsi="Arial" w:cs="Arial"/>
          <w:sz w:val="20"/>
          <w:szCs w:val="20"/>
        </w:rPr>
        <w:t>&lt;&lt; Operación 1&gt;&gt;</w:t>
      </w:r>
    </w:p>
    <w:p w14:paraId="06274C3F" w14:textId="4BEAF19E" w:rsidR="00F60C21" w:rsidRPr="00555DFD" w:rsidRDefault="00F60C21" w:rsidP="00F60C21">
      <w:pPr>
        <w:rPr>
          <w:rFonts w:ascii="Arial" w:hAnsi="Arial" w:cs="Arial"/>
          <w:sz w:val="20"/>
          <w:szCs w:val="20"/>
        </w:rPr>
      </w:pPr>
      <w:r w:rsidRPr="00555DFD">
        <w:rPr>
          <w:rFonts w:ascii="Arial" w:hAnsi="Arial" w:cs="Arial"/>
          <w:sz w:val="20"/>
          <w:szCs w:val="20"/>
        </w:rPr>
        <w:t>&lt;&lt;Tabla Operación 1&gt;&gt;</w:t>
      </w:r>
    </w:p>
    <w:p w14:paraId="297D1CF3" w14:textId="77777777" w:rsidR="00041F13" w:rsidRPr="00555DFD" w:rsidRDefault="00041F13" w:rsidP="00F60C21">
      <w:pPr>
        <w:rPr>
          <w:rFonts w:ascii="Arial" w:hAnsi="Arial" w:cs="Arial"/>
          <w:sz w:val="20"/>
          <w:szCs w:val="20"/>
        </w:rPr>
      </w:pPr>
    </w:p>
    <w:p w14:paraId="6BB2C4F6" w14:textId="6C73EAD2" w:rsidR="00207936" w:rsidRPr="00555DFD" w:rsidRDefault="00207936" w:rsidP="00F60C21">
      <w:pPr>
        <w:rPr>
          <w:rFonts w:ascii="Arial" w:hAnsi="Arial" w:cs="Arial"/>
          <w:sz w:val="20"/>
          <w:szCs w:val="20"/>
        </w:rPr>
      </w:pPr>
      <w:r w:rsidRPr="00555DFD">
        <w:rPr>
          <w:rFonts w:ascii="Arial" w:hAnsi="Arial" w:cs="Arial"/>
          <w:sz w:val="20"/>
          <w:szCs w:val="20"/>
        </w:rPr>
        <w:t>&lt;&lt; Operación 2&gt;&gt;</w:t>
      </w:r>
    </w:p>
    <w:p w14:paraId="5715D380" w14:textId="13409240"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2&gt;&gt; </w:t>
      </w:r>
    </w:p>
    <w:p w14:paraId="2440B542" w14:textId="77777777" w:rsidR="00041F13" w:rsidRPr="00555DFD" w:rsidRDefault="00041F13" w:rsidP="00244464">
      <w:pPr>
        <w:rPr>
          <w:rFonts w:ascii="Arial" w:hAnsi="Arial" w:cs="Arial"/>
          <w:sz w:val="20"/>
          <w:szCs w:val="20"/>
        </w:rPr>
      </w:pPr>
    </w:p>
    <w:p w14:paraId="2951FC71" w14:textId="651E249F" w:rsidR="00207936" w:rsidRPr="00555DFD" w:rsidRDefault="00207936" w:rsidP="00244464">
      <w:pPr>
        <w:rPr>
          <w:rFonts w:ascii="Arial" w:hAnsi="Arial" w:cs="Arial"/>
          <w:sz w:val="20"/>
          <w:szCs w:val="20"/>
        </w:rPr>
      </w:pPr>
      <w:r w:rsidRPr="00555DFD">
        <w:rPr>
          <w:rFonts w:ascii="Arial" w:hAnsi="Arial" w:cs="Arial"/>
          <w:sz w:val="20"/>
          <w:szCs w:val="20"/>
        </w:rPr>
        <w:t>&lt;&lt; Operación 3&gt;&gt;</w:t>
      </w:r>
    </w:p>
    <w:p w14:paraId="7B5FA8BE" w14:textId="78FF3223"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3&gt;&gt; </w:t>
      </w:r>
    </w:p>
    <w:p w14:paraId="15A79ABF" w14:textId="77777777" w:rsidR="00041F13" w:rsidRPr="00555DFD" w:rsidRDefault="00041F13" w:rsidP="00244464">
      <w:pPr>
        <w:rPr>
          <w:rFonts w:ascii="Arial" w:hAnsi="Arial" w:cs="Arial"/>
          <w:sz w:val="20"/>
          <w:szCs w:val="20"/>
        </w:rPr>
      </w:pPr>
    </w:p>
    <w:p w14:paraId="4404F666" w14:textId="3FE720D9" w:rsidR="00207936" w:rsidRPr="00555DFD" w:rsidRDefault="00207936" w:rsidP="00244464">
      <w:pPr>
        <w:rPr>
          <w:rFonts w:ascii="Arial" w:hAnsi="Arial" w:cs="Arial"/>
          <w:sz w:val="20"/>
          <w:szCs w:val="20"/>
        </w:rPr>
      </w:pPr>
      <w:r w:rsidRPr="00555DFD">
        <w:rPr>
          <w:rFonts w:ascii="Arial" w:hAnsi="Arial" w:cs="Arial"/>
          <w:sz w:val="20"/>
          <w:szCs w:val="20"/>
        </w:rPr>
        <w:t>&lt;&lt; Operación 4&gt;&gt;</w:t>
      </w:r>
    </w:p>
    <w:p w14:paraId="1FD979A9" w14:textId="58E8B82C"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Operación 4&gt;&gt;</w:t>
      </w:r>
    </w:p>
    <w:p w14:paraId="3D8CF0A2" w14:textId="77777777" w:rsidR="00041F13" w:rsidRPr="00555DFD" w:rsidRDefault="00041F13" w:rsidP="00244464">
      <w:pPr>
        <w:rPr>
          <w:rFonts w:ascii="Arial" w:hAnsi="Arial" w:cs="Arial"/>
          <w:sz w:val="20"/>
          <w:szCs w:val="20"/>
        </w:rPr>
      </w:pPr>
    </w:p>
    <w:p w14:paraId="2BC58045" w14:textId="5A50822F" w:rsidR="00207936" w:rsidRPr="00555DFD" w:rsidRDefault="00207936" w:rsidP="00244464">
      <w:pPr>
        <w:rPr>
          <w:rFonts w:ascii="Arial" w:hAnsi="Arial" w:cs="Arial"/>
          <w:sz w:val="20"/>
          <w:szCs w:val="20"/>
        </w:rPr>
      </w:pPr>
      <w:r w:rsidRPr="00555DFD">
        <w:rPr>
          <w:rFonts w:ascii="Arial" w:hAnsi="Arial" w:cs="Arial"/>
          <w:sz w:val="20"/>
          <w:szCs w:val="20"/>
        </w:rPr>
        <w:t>&lt;&lt; Operación 5&gt;&gt;</w:t>
      </w:r>
    </w:p>
    <w:p w14:paraId="751D0CF3" w14:textId="3E198CB7"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5&gt;&gt; </w:t>
      </w:r>
    </w:p>
    <w:p w14:paraId="6873880B" w14:textId="77777777" w:rsidR="00041F13" w:rsidRPr="00555DFD" w:rsidRDefault="00041F13" w:rsidP="00244464">
      <w:pPr>
        <w:rPr>
          <w:rFonts w:ascii="Arial" w:hAnsi="Arial" w:cs="Arial"/>
          <w:sz w:val="20"/>
          <w:szCs w:val="20"/>
        </w:rPr>
      </w:pPr>
    </w:p>
    <w:p w14:paraId="600664C5" w14:textId="537D9360" w:rsidR="00041F13" w:rsidRPr="00555DFD" w:rsidRDefault="00207936" w:rsidP="00244464">
      <w:pPr>
        <w:rPr>
          <w:rFonts w:ascii="Arial" w:hAnsi="Arial" w:cs="Arial"/>
          <w:sz w:val="20"/>
          <w:szCs w:val="20"/>
        </w:rPr>
      </w:pPr>
      <w:r w:rsidRPr="00555DFD">
        <w:rPr>
          <w:rFonts w:ascii="Arial" w:hAnsi="Arial" w:cs="Arial"/>
          <w:sz w:val="20"/>
          <w:szCs w:val="20"/>
        </w:rPr>
        <w:t>&lt;&lt; Operación 6&gt;&gt;</w:t>
      </w:r>
    </w:p>
    <w:p w14:paraId="7686CE32" w14:textId="0704E46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6&gt;&gt; </w:t>
      </w:r>
    </w:p>
    <w:p w14:paraId="6F64F187" w14:textId="77777777" w:rsidR="00041F13" w:rsidRPr="00555DFD" w:rsidRDefault="00041F13" w:rsidP="00244464">
      <w:pPr>
        <w:rPr>
          <w:rFonts w:ascii="Arial" w:hAnsi="Arial" w:cs="Arial"/>
          <w:sz w:val="20"/>
          <w:szCs w:val="20"/>
        </w:rPr>
      </w:pPr>
    </w:p>
    <w:p w14:paraId="7A6839C9" w14:textId="167CC519" w:rsidR="00207936" w:rsidRPr="00555DFD" w:rsidRDefault="00207936" w:rsidP="00244464">
      <w:pPr>
        <w:rPr>
          <w:rFonts w:ascii="Arial" w:hAnsi="Arial" w:cs="Arial"/>
          <w:sz w:val="20"/>
          <w:szCs w:val="20"/>
        </w:rPr>
      </w:pPr>
      <w:r w:rsidRPr="00555DFD">
        <w:rPr>
          <w:rFonts w:ascii="Arial" w:hAnsi="Arial" w:cs="Arial"/>
          <w:sz w:val="20"/>
          <w:szCs w:val="20"/>
        </w:rPr>
        <w:t>&lt;&lt; Operación 7&gt;&gt;</w:t>
      </w:r>
    </w:p>
    <w:p w14:paraId="2CA14130" w14:textId="500B11B5"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7&gt;&gt; </w:t>
      </w:r>
    </w:p>
    <w:p w14:paraId="2FFC2BEE" w14:textId="77777777" w:rsidR="00041F13" w:rsidRPr="00555DFD" w:rsidRDefault="00041F13" w:rsidP="00244464">
      <w:pPr>
        <w:rPr>
          <w:rFonts w:ascii="Arial" w:hAnsi="Arial" w:cs="Arial"/>
          <w:sz w:val="20"/>
          <w:szCs w:val="20"/>
        </w:rPr>
      </w:pPr>
    </w:p>
    <w:p w14:paraId="06A0B90D" w14:textId="2C8550A4" w:rsidR="00207936" w:rsidRPr="00555DFD" w:rsidRDefault="00207936" w:rsidP="00244464">
      <w:pPr>
        <w:rPr>
          <w:rFonts w:ascii="Arial" w:hAnsi="Arial" w:cs="Arial"/>
          <w:sz w:val="20"/>
          <w:szCs w:val="20"/>
        </w:rPr>
      </w:pPr>
      <w:r w:rsidRPr="00555DFD">
        <w:rPr>
          <w:rFonts w:ascii="Arial" w:hAnsi="Arial" w:cs="Arial"/>
          <w:sz w:val="20"/>
          <w:szCs w:val="20"/>
        </w:rPr>
        <w:t>&lt;&lt; Operación 8&gt;&gt;</w:t>
      </w:r>
    </w:p>
    <w:p w14:paraId="414E8D01" w14:textId="1C9712FA"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8&gt;&gt; </w:t>
      </w:r>
    </w:p>
    <w:p w14:paraId="18B4A4B2" w14:textId="77777777" w:rsidR="00041F13" w:rsidRPr="00555DFD" w:rsidRDefault="00041F13" w:rsidP="00244464">
      <w:pPr>
        <w:rPr>
          <w:rFonts w:ascii="Arial" w:hAnsi="Arial" w:cs="Arial"/>
          <w:sz w:val="20"/>
          <w:szCs w:val="20"/>
        </w:rPr>
      </w:pPr>
    </w:p>
    <w:p w14:paraId="02D3A0CC" w14:textId="4B893CAF" w:rsidR="00207936" w:rsidRPr="00555DFD" w:rsidRDefault="00207936" w:rsidP="00244464">
      <w:pPr>
        <w:rPr>
          <w:rFonts w:ascii="Arial" w:hAnsi="Arial" w:cs="Arial"/>
          <w:sz w:val="20"/>
          <w:szCs w:val="20"/>
        </w:rPr>
      </w:pPr>
      <w:r w:rsidRPr="00555DFD">
        <w:rPr>
          <w:rFonts w:ascii="Arial" w:hAnsi="Arial" w:cs="Arial"/>
          <w:sz w:val="20"/>
          <w:szCs w:val="20"/>
        </w:rPr>
        <w:lastRenderedPageBreak/>
        <w:t>&lt;&lt; Operación 9&gt;&gt;</w:t>
      </w:r>
    </w:p>
    <w:p w14:paraId="7D842C89" w14:textId="5A03FBCB"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9&gt;&gt; </w:t>
      </w:r>
    </w:p>
    <w:p w14:paraId="72C4B580" w14:textId="77777777" w:rsidR="00041F13" w:rsidRPr="00555DFD" w:rsidRDefault="00041F13" w:rsidP="00244464">
      <w:pPr>
        <w:rPr>
          <w:rFonts w:ascii="Arial" w:hAnsi="Arial" w:cs="Arial"/>
          <w:sz w:val="20"/>
          <w:szCs w:val="20"/>
        </w:rPr>
      </w:pPr>
    </w:p>
    <w:p w14:paraId="36B2C1FB" w14:textId="0845B19B" w:rsidR="00207936" w:rsidRPr="00555DFD" w:rsidRDefault="00207936" w:rsidP="00244464">
      <w:pPr>
        <w:rPr>
          <w:rFonts w:ascii="Arial" w:hAnsi="Arial" w:cs="Arial"/>
          <w:sz w:val="20"/>
          <w:szCs w:val="20"/>
        </w:rPr>
      </w:pPr>
      <w:r w:rsidRPr="00555DFD">
        <w:rPr>
          <w:rFonts w:ascii="Arial" w:hAnsi="Arial" w:cs="Arial"/>
          <w:sz w:val="20"/>
          <w:szCs w:val="20"/>
        </w:rPr>
        <w:t>&lt;&lt; Operación 10&gt;&gt;</w:t>
      </w:r>
    </w:p>
    <w:p w14:paraId="52AD876B" w14:textId="4B628F51" w:rsidR="00244464" w:rsidRPr="00555DFD" w:rsidRDefault="00F60C21" w:rsidP="00244464">
      <w:pPr>
        <w:rPr>
          <w:rFonts w:ascii="Arial" w:hAnsi="Arial" w:cs="Arial"/>
          <w:sz w:val="20"/>
          <w:szCs w:val="20"/>
        </w:rPr>
      </w:pPr>
      <w:r w:rsidRPr="00555DFD">
        <w:rPr>
          <w:rFonts w:ascii="Arial" w:hAnsi="Arial" w:cs="Arial"/>
          <w:sz w:val="20"/>
          <w:szCs w:val="20"/>
        </w:rPr>
        <w:t xml:space="preserve">&lt;&lt;Tabla </w:t>
      </w:r>
      <w:r w:rsidR="00244464" w:rsidRPr="00555DFD">
        <w:rPr>
          <w:rFonts w:ascii="Arial" w:hAnsi="Arial" w:cs="Arial"/>
          <w:sz w:val="20"/>
          <w:szCs w:val="20"/>
        </w:rPr>
        <w:t xml:space="preserve">Operación 10&gt;&gt; </w:t>
      </w:r>
    </w:p>
    <w:p w14:paraId="6630F341" w14:textId="77777777" w:rsidR="00244464" w:rsidRPr="00555DFD" w:rsidRDefault="00244464" w:rsidP="00244464">
      <w:pPr>
        <w:rPr>
          <w:rFonts w:ascii="Arial" w:hAnsi="Arial" w:cs="Arial"/>
          <w:sz w:val="20"/>
          <w:szCs w:val="20"/>
        </w:rPr>
      </w:pPr>
    </w:p>
    <w:p w14:paraId="7EF0E737" w14:textId="77777777" w:rsidR="00244464" w:rsidRPr="00555DFD" w:rsidRDefault="00244464" w:rsidP="00244464">
      <w:pPr>
        <w:rPr>
          <w:rFonts w:ascii="Arial" w:hAnsi="Arial" w:cs="Arial"/>
          <w:sz w:val="20"/>
          <w:szCs w:val="20"/>
        </w:rPr>
      </w:pPr>
      <w:r w:rsidRPr="00555DFD">
        <w:rPr>
          <w:rFonts w:ascii="Arial" w:hAnsi="Arial" w:cs="Arial"/>
          <w:sz w:val="20"/>
          <w:szCs w:val="20"/>
        </w:rPr>
        <w:t>2.2.2</w:t>
      </w:r>
      <w:r w:rsidRPr="00555DFD">
        <w:rPr>
          <w:rFonts w:ascii="Arial" w:hAnsi="Arial" w:cs="Arial"/>
          <w:sz w:val="20"/>
          <w:szCs w:val="20"/>
        </w:rPr>
        <w:tab/>
        <w:t>Conclusiones desde una perspectiva formal</w:t>
      </w:r>
    </w:p>
    <w:p w14:paraId="7AE32AAE"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Tras realizar la revisión de la Documentación Facilitada, en cuanto a su adecuación al cumplimiento de los requisitos establecidos en el Reglamento, el departamento de precios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concluye:</w:t>
      </w:r>
    </w:p>
    <w:p w14:paraId="77E93F3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 inicial formal&gt;&gt;</w:t>
      </w:r>
    </w:p>
    <w:p w14:paraId="4A2BBB89" w14:textId="77777777" w:rsidR="00244464" w:rsidRPr="00555DFD" w:rsidRDefault="00244464" w:rsidP="00244464">
      <w:pPr>
        <w:rPr>
          <w:rFonts w:ascii="Arial" w:hAnsi="Arial" w:cs="Arial"/>
          <w:sz w:val="20"/>
          <w:szCs w:val="20"/>
        </w:rPr>
      </w:pPr>
      <w:r w:rsidRPr="00555DFD">
        <w:rPr>
          <w:rFonts w:ascii="Arial" w:hAnsi="Arial" w:cs="Arial"/>
          <w:sz w:val="20"/>
          <w:szCs w:val="20"/>
        </w:rPr>
        <w:t>El grado de cumplimiento se encuentra recogido en la siguiente tabla:</w:t>
      </w:r>
    </w:p>
    <w:p w14:paraId="0AC64F6A" w14:textId="77777777" w:rsidR="00244464" w:rsidRPr="00555DFD" w:rsidRDefault="00244464" w:rsidP="00244464">
      <w:pPr>
        <w:rPr>
          <w:rFonts w:ascii="Arial" w:hAnsi="Arial" w:cs="Arial"/>
          <w:sz w:val="20"/>
          <w:szCs w:val="20"/>
        </w:rPr>
      </w:pPr>
      <w:r w:rsidRPr="00555DFD">
        <w:rPr>
          <w:rFonts w:ascii="Arial" w:hAnsi="Arial" w:cs="Arial"/>
          <w:sz w:val="20"/>
          <w:szCs w:val="20"/>
        </w:rPr>
        <w:t>Tabla 15. Grado de cumplimiento formal tras la revisión realizada (Local File)</w:t>
      </w:r>
    </w:p>
    <w:p w14:paraId="74E14469"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LF&gt;&gt;</w:t>
      </w:r>
    </w:p>
    <w:p w14:paraId="010A651D" w14:textId="77777777" w:rsidR="00244464" w:rsidRPr="00555DFD" w:rsidRDefault="00244464" w:rsidP="00244464">
      <w:pPr>
        <w:rPr>
          <w:rFonts w:ascii="Arial" w:hAnsi="Arial" w:cs="Arial"/>
          <w:sz w:val="20"/>
          <w:szCs w:val="20"/>
        </w:rPr>
      </w:pPr>
    </w:p>
    <w:p w14:paraId="06D5AB7B" w14:textId="77777777" w:rsidR="00244464" w:rsidRPr="00555DFD" w:rsidRDefault="00244464" w:rsidP="00244464">
      <w:pPr>
        <w:rPr>
          <w:rFonts w:ascii="Arial" w:hAnsi="Arial" w:cs="Arial"/>
          <w:sz w:val="20"/>
          <w:szCs w:val="20"/>
        </w:rPr>
      </w:pPr>
      <w:r w:rsidRPr="00555DFD">
        <w:rPr>
          <w:rFonts w:ascii="Arial" w:hAnsi="Arial" w:cs="Arial"/>
          <w:sz w:val="20"/>
          <w:szCs w:val="20"/>
        </w:rPr>
        <w:t>Tabla 16. Grado de cumplimiento formal tras la revisión realizada (</w:t>
      </w:r>
      <w:proofErr w:type="gramStart"/>
      <w:r w:rsidRPr="00555DFD">
        <w:rPr>
          <w:rFonts w:ascii="Arial" w:hAnsi="Arial" w:cs="Arial"/>
          <w:sz w:val="20"/>
          <w:szCs w:val="20"/>
        </w:rPr>
        <w:t>Master</w:t>
      </w:r>
      <w:proofErr w:type="gramEnd"/>
      <w:r w:rsidRPr="00555DFD">
        <w:rPr>
          <w:rFonts w:ascii="Arial" w:hAnsi="Arial" w:cs="Arial"/>
          <w:sz w:val="20"/>
          <w:szCs w:val="20"/>
        </w:rPr>
        <w:t xml:space="preserve"> File)</w:t>
      </w:r>
    </w:p>
    <w:p w14:paraId="4E204C06"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inicial formal MF&gt;&gt;</w:t>
      </w:r>
    </w:p>
    <w:p w14:paraId="48116C51" w14:textId="77777777" w:rsidR="00244464" w:rsidRPr="00555DFD" w:rsidRDefault="00244464" w:rsidP="00244464">
      <w:pPr>
        <w:rPr>
          <w:rFonts w:ascii="Arial" w:hAnsi="Arial" w:cs="Arial"/>
          <w:sz w:val="20"/>
          <w:szCs w:val="20"/>
        </w:rPr>
      </w:pPr>
      <w:r w:rsidRPr="00555DFD">
        <w:rPr>
          <w:rFonts w:ascii="Arial" w:hAnsi="Arial" w:cs="Arial"/>
          <w:sz w:val="20"/>
          <w:szCs w:val="20"/>
        </w:rPr>
        <w:t>Para mayor desglose del cumplimiento por requerimiento acudir a los apéndices.</w:t>
      </w:r>
    </w:p>
    <w:p w14:paraId="5F753165" w14:textId="77777777" w:rsidR="00244464" w:rsidRPr="00555DFD" w:rsidRDefault="00244464" w:rsidP="00244464">
      <w:pPr>
        <w:rPr>
          <w:rFonts w:ascii="Arial" w:hAnsi="Arial" w:cs="Arial"/>
          <w:sz w:val="20"/>
          <w:szCs w:val="20"/>
        </w:rPr>
      </w:pPr>
    </w:p>
    <w:p w14:paraId="2DF4E4F5" w14:textId="77777777" w:rsidR="00244464" w:rsidRPr="00555DFD" w:rsidRDefault="00244464" w:rsidP="00244464">
      <w:pPr>
        <w:rPr>
          <w:rFonts w:ascii="Arial" w:hAnsi="Arial" w:cs="Arial"/>
          <w:sz w:val="20"/>
          <w:szCs w:val="20"/>
        </w:rPr>
      </w:pPr>
    </w:p>
    <w:p w14:paraId="78468A63" w14:textId="77777777" w:rsidR="00EA7C81" w:rsidRPr="00555DFD" w:rsidRDefault="00EA7C81" w:rsidP="00244464">
      <w:pPr>
        <w:rPr>
          <w:rFonts w:ascii="Arial" w:hAnsi="Arial" w:cs="Arial"/>
          <w:sz w:val="20"/>
          <w:szCs w:val="20"/>
        </w:rPr>
      </w:pPr>
    </w:p>
    <w:p w14:paraId="0C24BECE" w14:textId="77777777" w:rsidR="00EA7C81" w:rsidRPr="00555DFD" w:rsidRDefault="00EA7C81" w:rsidP="00244464">
      <w:pPr>
        <w:rPr>
          <w:rFonts w:ascii="Arial" w:hAnsi="Arial" w:cs="Arial"/>
          <w:sz w:val="20"/>
          <w:szCs w:val="20"/>
        </w:rPr>
      </w:pPr>
    </w:p>
    <w:p w14:paraId="60303EC5" w14:textId="77777777" w:rsidR="00EA7C81" w:rsidRPr="00555DFD" w:rsidRDefault="00EA7C81" w:rsidP="00244464">
      <w:pPr>
        <w:rPr>
          <w:rFonts w:ascii="Arial" w:hAnsi="Arial" w:cs="Arial"/>
          <w:sz w:val="20"/>
          <w:szCs w:val="20"/>
        </w:rPr>
      </w:pPr>
    </w:p>
    <w:p w14:paraId="2DD663B1" w14:textId="77777777" w:rsidR="00EA7C81" w:rsidRPr="00555DFD" w:rsidRDefault="00EA7C81" w:rsidP="00244464">
      <w:pPr>
        <w:rPr>
          <w:rFonts w:ascii="Arial" w:hAnsi="Arial" w:cs="Arial"/>
          <w:sz w:val="20"/>
          <w:szCs w:val="20"/>
        </w:rPr>
      </w:pPr>
    </w:p>
    <w:p w14:paraId="6D36C95C" w14:textId="77777777" w:rsidR="00EA7C81" w:rsidRPr="00555DFD" w:rsidRDefault="00EA7C81" w:rsidP="00244464">
      <w:pPr>
        <w:rPr>
          <w:rFonts w:ascii="Arial" w:hAnsi="Arial" w:cs="Arial"/>
          <w:sz w:val="20"/>
          <w:szCs w:val="20"/>
        </w:rPr>
      </w:pPr>
    </w:p>
    <w:p w14:paraId="12675831" w14:textId="77777777" w:rsidR="00EA7C81" w:rsidRPr="00555DFD" w:rsidRDefault="00EA7C81" w:rsidP="00244464">
      <w:pPr>
        <w:rPr>
          <w:rFonts w:ascii="Arial" w:hAnsi="Arial" w:cs="Arial"/>
          <w:sz w:val="20"/>
          <w:szCs w:val="20"/>
        </w:rPr>
      </w:pPr>
    </w:p>
    <w:p w14:paraId="53C41974" w14:textId="77777777" w:rsidR="00EA7C81" w:rsidRPr="00555DFD" w:rsidRDefault="00EA7C81" w:rsidP="00244464">
      <w:pPr>
        <w:rPr>
          <w:rFonts w:ascii="Arial" w:hAnsi="Arial" w:cs="Arial"/>
          <w:sz w:val="20"/>
          <w:szCs w:val="20"/>
        </w:rPr>
      </w:pPr>
    </w:p>
    <w:p w14:paraId="257ED1CC" w14:textId="77777777" w:rsidR="00EA7C81" w:rsidRPr="00555DFD" w:rsidRDefault="00EA7C81" w:rsidP="00244464">
      <w:pPr>
        <w:rPr>
          <w:rFonts w:ascii="Arial" w:hAnsi="Arial" w:cs="Arial"/>
          <w:sz w:val="20"/>
          <w:szCs w:val="20"/>
        </w:rPr>
      </w:pPr>
    </w:p>
    <w:p w14:paraId="66C48CFB" w14:textId="77777777" w:rsidR="00EA7C81" w:rsidRPr="00555DFD" w:rsidRDefault="00EA7C81" w:rsidP="00244464">
      <w:pPr>
        <w:rPr>
          <w:rFonts w:ascii="Arial" w:hAnsi="Arial" w:cs="Arial"/>
          <w:sz w:val="20"/>
          <w:szCs w:val="20"/>
        </w:rPr>
      </w:pPr>
    </w:p>
    <w:p w14:paraId="3BCEA6ED" w14:textId="77777777" w:rsidR="00EA7C81" w:rsidRPr="00555DFD" w:rsidRDefault="00EA7C81" w:rsidP="00244464">
      <w:pPr>
        <w:rPr>
          <w:rFonts w:ascii="Arial" w:hAnsi="Arial" w:cs="Arial"/>
          <w:sz w:val="20"/>
          <w:szCs w:val="20"/>
        </w:rPr>
      </w:pPr>
    </w:p>
    <w:p w14:paraId="0A08803C" w14:textId="77777777" w:rsidR="00EA7C81" w:rsidRPr="00555DFD" w:rsidRDefault="00EA7C81" w:rsidP="00244464">
      <w:pPr>
        <w:rPr>
          <w:rFonts w:ascii="Arial" w:hAnsi="Arial" w:cs="Arial"/>
          <w:sz w:val="20"/>
          <w:szCs w:val="20"/>
        </w:rPr>
      </w:pPr>
    </w:p>
    <w:p w14:paraId="4F68AA3E" w14:textId="77777777" w:rsidR="00EA7C81" w:rsidRPr="00555DFD" w:rsidRDefault="00EA7C81" w:rsidP="00244464">
      <w:pPr>
        <w:rPr>
          <w:rFonts w:ascii="Arial" w:hAnsi="Arial" w:cs="Arial"/>
          <w:sz w:val="20"/>
          <w:szCs w:val="20"/>
        </w:rPr>
      </w:pPr>
    </w:p>
    <w:p w14:paraId="338713E2" w14:textId="77777777" w:rsidR="00EA7C81" w:rsidRPr="00555DFD" w:rsidRDefault="00EA7C81" w:rsidP="00244464">
      <w:pPr>
        <w:rPr>
          <w:rFonts w:ascii="Arial" w:hAnsi="Arial" w:cs="Arial"/>
          <w:sz w:val="20"/>
          <w:szCs w:val="20"/>
        </w:rPr>
      </w:pPr>
    </w:p>
    <w:p w14:paraId="43D5E754" w14:textId="77777777" w:rsidR="00EA7C81" w:rsidRPr="00555DFD" w:rsidRDefault="00EA7C81" w:rsidP="00244464">
      <w:pPr>
        <w:rPr>
          <w:rFonts w:ascii="Arial" w:hAnsi="Arial" w:cs="Arial"/>
          <w:sz w:val="20"/>
          <w:szCs w:val="20"/>
        </w:rPr>
      </w:pPr>
    </w:p>
    <w:p w14:paraId="419DC1EC" w14:textId="77777777" w:rsidR="00EA7C81" w:rsidRPr="00555DFD" w:rsidRDefault="00EA7C81" w:rsidP="00244464">
      <w:pPr>
        <w:rPr>
          <w:rFonts w:ascii="Arial" w:hAnsi="Arial" w:cs="Arial"/>
          <w:sz w:val="20"/>
          <w:szCs w:val="20"/>
        </w:rPr>
      </w:pPr>
    </w:p>
    <w:p w14:paraId="1C338CDB" w14:textId="77777777" w:rsidR="00EA7C81" w:rsidRPr="00555DFD" w:rsidRDefault="00EA7C81" w:rsidP="00244464">
      <w:pPr>
        <w:rPr>
          <w:rFonts w:ascii="Arial" w:hAnsi="Arial" w:cs="Arial"/>
          <w:sz w:val="20"/>
          <w:szCs w:val="20"/>
        </w:rPr>
      </w:pPr>
    </w:p>
    <w:p w14:paraId="65804D0A" w14:textId="77777777" w:rsidR="00EA7C81" w:rsidRPr="00555DFD" w:rsidRDefault="00EA7C81" w:rsidP="00244464">
      <w:pPr>
        <w:rPr>
          <w:rFonts w:ascii="Arial" w:hAnsi="Arial" w:cs="Arial"/>
          <w:sz w:val="20"/>
          <w:szCs w:val="20"/>
        </w:rPr>
      </w:pPr>
    </w:p>
    <w:p w14:paraId="301A4751"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7D66F29C" w14:textId="77777777" w:rsidR="00555DFD" w:rsidRDefault="000234A8"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r w:rsidRPr="00555DFD">
        <w:rPr>
          <w:rFonts w:ascii="Arial" w:hAnsi="Arial" w:cs="Arial"/>
          <w:sz w:val="20"/>
          <w:szCs w:val="20"/>
        </w:rPr>
        <w:lastRenderedPageBreak/>
        <w:t>&lt;&lt;3&gt;&gt;</w:t>
      </w:r>
    </w:p>
    <w:p w14:paraId="50F394A3" w14:textId="4D8EE152" w:rsidR="00244464" w:rsidRPr="00555DFD" w:rsidRDefault="00244464" w:rsidP="00244464">
      <w:pPr>
        <w:rPr>
          <w:rFonts w:ascii="Arial" w:hAnsi="Arial" w:cs="Arial"/>
          <w:sz w:val="20"/>
          <w:szCs w:val="20"/>
        </w:rPr>
      </w:pPr>
      <w:r w:rsidRPr="00555DFD">
        <w:rPr>
          <w:rFonts w:ascii="Arial" w:hAnsi="Arial" w:cs="Arial"/>
          <w:b/>
          <w:bCs/>
          <w:sz w:val="28"/>
          <w:szCs w:val="28"/>
        </w:rPr>
        <w:t>Anexo I – Revisión valorativa</w:t>
      </w:r>
      <w:r w:rsidRPr="00555DFD">
        <w:rPr>
          <w:rFonts w:ascii="Arial" w:hAnsi="Arial" w:cs="Arial"/>
          <w:sz w:val="20"/>
          <w:szCs w:val="20"/>
        </w:rPr>
        <w:t xml:space="preserve"> </w:t>
      </w:r>
    </w:p>
    <w:p w14:paraId="2B9A157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13677C8"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319E0FAB"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La presente sección trata de identificar qué posibles riesgos pueden impactar en la Compañía, así como qué controles y mitigadores dispone ésta para poder minorar o evitar cualquier impacto.</w:t>
      </w:r>
    </w:p>
    <w:p w14:paraId="17CBEF10"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059EE76C"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El Plan Estratégico 2020-2023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3C20CCF6"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Por ello, el Plan Anual de Control Tributario y Aduanero desglosa las actuaciones a llevar a cabo por la Administración en línea con lo establecido en el Plan Estratégico y sus </w:t>
      </w:r>
      <w:proofErr w:type="gramStart"/>
      <w:r w:rsidRPr="00555DFD">
        <w:rPr>
          <w:rFonts w:ascii="Arial" w:hAnsi="Arial" w:cs="Arial"/>
          <w:sz w:val="20"/>
          <w:szCs w:val="20"/>
        </w:rPr>
        <w:t>Adendas .</w:t>
      </w:r>
      <w:proofErr w:type="gramEnd"/>
    </w:p>
    <w:p w14:paraId="5163D215"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cada año la Administración establece cuáles son los planes de actuación en materia de control e inspección tributario, donde se definen cuáles son aquellas áreas que van a ser categorizadas como “</w:t>
      </w:r>
      <w:proofErr w:type="spellStart"/>
      <w:r w:rsidRPr="00555DFD">
        <w:rPr>
          <w:rFonts w:ascii="Arial" w:hAnsi="Arial" w:cs="Arial"/>
          <w:sz w:val="20"/>
          <w:szCs w:val="20"/>
        </w:rPr>
        <w:t>hot</w:t>
      </w:r>
      <w:proofErr w:type="spellEnd"/>
      <w:r w:rsidRPr="00555DFD">
        <w:rPr>
          <w:rFonts w:ascii="Arial" w:hAnsi="Arial" w:cs="Arial"/>
          <w:sz w:val="20"/>
          <w:szCs w:val="20"/>
        </w:rPr>
        <w:t xml:space="preserve"> </w:t>
      </w:r>
      <w:proofErr w:type="spellStart"/>
      <w:r w:rsidRPr="00555DFD">
        <w:rPr>
          <w:rFonts w:ascii="Arial" w:hAnsi="Arial" w:cs="Arial"/>
          <w:sz w:val="20"/>
          <w:szCs w:val="20"/>
        </w:rPr>
        <w:t>topics</w:t>
      </w:r>
      <w:proofErr w:type="spellEnd"/>
      <w:r w:rsidRPr="00555DFD">
        <w:rPr>
          <w:rFonts w:ascii="Arial" w:hAnsi="Arial" w:cs="Arial"/>
          <w:sz w:val="20"/>
          <w:szCs w:val="20"/>
        </w:rPr>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7D7F4BDD"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Restructuraciones empresariales;</w:t>
      </w:r>
    </w:p>
    <w:p w14:paraId="178E4E21"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Valoración de transmisiones intragrupo de distintos activos intangibles;</w:t>
      </w:r>
    </w:p>
    <w:p w14:paraId="495810BE"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cánones derivados de la cesión de intangibles;</w:t>
      </w:r>
    </w:p>
    <w:p w14:paraId="5287312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Pagos por servicios intragrupo;</w:t>
      </w:r>
    </w:p>
    <w:p w14:paraId="27765142"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Existencia de pérdidas reiteradas;</w:t>
      </w:r>
    </w:p>
    <w:p w14:paraId="01181684"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financieras entre partes vinculadas;</w:t>
      </w:r>
    </w:p>
    <w:p w14:paraId="142468A6"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Estructuras funcionales de bajo riesgo, tanto en el ámbito de la fabricación como de la distribución;</w:t>
      </w:r>
    </w:p>
    <w:p w14:paraId="53CF5F9A"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Falta de declaración de ingresos intragrupo por las prestaciones de servicios o de cesiones de activos intangibles no repercutidos;</w:t>
      </w:r>
    </w:p>
    <w:p w14:paraId="55937E3C"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Erosión de bases imponibles causada por el establecimiento de estructuras en el exterior en las que se remanses beneficios que deben tributar en España;</w:t>
      </w:r>
    </w:p>
    <w:p w14:paraId="165E9985"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lastRenderedPageBreak/>
        <w:t>•</w:t>
      </w:r>
      <w:r w:rsidRPr="00555DFD">
        <w:rPr>
          <w:rFonts w:ascii="Arial" w:hAnsi="Arial" w:cs="Arial"/>
          <w:sz w:val="20"/>
          <w:szCs w:val="20"/>
        </w:rPr>
        <w:tab/>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46342F00" w14:textId="77777777" w:rsidR="00244464" w:rsidRPr="00555DFD" w:rsidRDefault="00244464" w:rsidP="00555DFD">
      <w:pPr>
        <w:ind w:left="567" w:hanging="425"/>
        <w:jc w:val="both"/>
        <w:rPr>
          <w:rFonts w:ascii="Arial" w:hAnsi="Arial" w:cs="Arial"/>
          <w:sz w:val="20"/>
          <w:szCs w:val="20"/>
        </w:rPr>
      </w:pPr>
      <w:r w:rsidRPr="00555DFD">
        <w:rPr>
          <w:rFonts w:ascii="Arial" w:hAnsi="Arial" w:cs="Arial"/>
          <w:sz w:val="20"/>
          <w:szCs w:val="20"/>
        </w:rPr>
        <w:t>•</w:t>
      </w:r>
      <w:r w:rsidRPr="00555DFD">
        <w:rPr>
          <w:rFonts w:ascii="Arial" w:hAnsi="Arial" w:cs="Arial"/>
          <w:sz w:val="20"/>
          <w:szCs w:val="20"/>
        </w:rPr>
        <w:tab/>
        <w:t>Operaciones con establecimientos permanentes.</w:t>
      </w:r>
    </w:p>
    <w:p w14:paraId="5AFBE8DE"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0D216CA3" w14:textId="77777777" w:rsidR="00244464" w:rsidRPr="00555DFD" w:rsidRDefault="00244464" w:rsidP="00555DFD">
      <w:pPr>
        <w:jc w:val="both"/>
        <w:rPr>
          <w:rFonts w:ascii="Arial" w:hAnsi="Arial" w:cs="Arial"/>
          <w:sz w:val="20"/>
          <w:szCs w:val="20"/>
        </w:rPr>
      </w:pPr>
      <w:r w:rsidRPr="00555DFD">
        <w:rPr>
          <w:rFonts w:ascii="Arial" w:hAnsi="Arial" w:cs="Arial"/>
          <w:sz w:val="20"/>
          <w:szCs w:val="20"/>
        </w:rPr>
        <w:t xml:space="preserve">Adicionalmente a cada uno de los puntos identificados, se han incluido otros que por la experiencia del equipo de precios de transferencia de </w:t>
      </w:r>
      <w:proofErr w:type="spellStart"/>
      <w:r w:rsidRPr="00555DFD">
        <w:rPr>
          <w:rFonts w:ascii="Arial" w:hAnsi="Arial" w:cs="Arial"/>
          <w:sz w:val="20"/>
          <w:szCs w:val="20"/>
        </w:rPr>
        <w:t>Mazars</w:t>
      </w:r>
      <w:proofErr w:type="spellEnd"/>
      <w:r w:rsidRPr="00555DFD">
        <w:rPr>
          <w:rFonts w:ascii="Arial" w:hAnsi="Arial" w:cs="Arial"/>
          <w:sz w:val="20"/>
          <w:szCs w:val="20"/>
        </w:rPr>
        <w:t xml:space="preserve"> pueden tener un impacto en términos de riesgo de precios de transferencia en la medida en que la Administración también las tiene en cuenta a la hora de comenzar sus actuaciones inspectoras. </w:t>
      </w:r>
    </w:p>
    <w:p w14:paraId="4993C1FF" w14:textId="77777777" w:rsidR="00EA7C81" w:rsidRPr="00555DFD" w:rsidRDefault="00EA7C81" w:rsidP="00555DFD">
      <w:pPr>
        <w:jc w:val="both"/>
        <w:rPr>
          <w:rFonts w:ascii="Arial" w:hAnsi="Arial" w:cs="Arial"/>
          <w:sz w:val="20"/>
          <w:szCs w:val="20"/>
        </w:rPr>
      </w:pPr>
    </w:p>
    <w:p w14:paraId="693E01FE" w14:textId="77777777" w:rsidR="00EA7C81" w:rsidRPr="00555DFD" w:rsidRDefault="00EA7C81" w:rsidP="00555DFD">
      <w:pPr>
        <w:jc w:val="both"/>
        <w:rPr>
          <w:rFonts w:ascii="Arial" w:hAnsi="Arial" w:cs="Arial"/>
          <w:sz w:val="20"/>
          <w:szCs w:val="20"/>
        </w:rPr>
      </w:pPr>
    </w:p>
    <w:p w14:paraId="354D1777" w14:textId="77777777" w:rsidR="00EA7C81" w:rsidRPr="00555DFD" w:rsidRDefault="00EA7C81" w:rsidP="00555DFD">
      <w:pPr>
        <w:jc w:val="both"/>
        <w:rPr>
          <w:rFonts w:ascii="Arial" w:hAnsi="Arial" w:cs="Arial"/>
          <w:sz w:val="20"/>
          <w:szCs w:val="20"/>
        </w:rPr>
      </w:pPr>
    </w:p>
    <w:p w14:paraId="6B8F55CD" w14:textId="77777777" w:rsidR="00EA7C81" w:rsidRPr="00555DFD" w:rsidRDefault="00EA7C81" w:rsidP="00244464">
      <w:pPr>
        <w:rPr>
          <w:rFonts w:ascii="Arial" w:hAnsi="Arial" w:cs="Arial"/>
          <w:sz w:val="20"/>
          <w:szCs w:val="20"/>
        </w:rPr>
      </w:pPr>
    </w:p>
    <w:p w14:paraId="7176331F"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4E03369" w14:textId="77777777" w:rsidR="00EA7C81" w:rsidRPr="00555DFD" w:rsidRDefault="00EA7C81" w:rsidP="00244464">
      <w:pPr>
        <w:rPr>
          <w:rFonts w:ascii="Arial" w:hAnsi="Arial" w:cs="Arial"/>
          <w:sz w:val="20"/>
          <w:szCs w:val="20"/>
        </w:rPr>
      </w:pPr>
    </w:p>
    <w:p w14:paraId="37119BDC" w14:textId="77777777" w:rsidR="00EA7C81" w:rsidRDefault="00EA7C81" w:rsidP="00244464">
      <w:pPr>
        <w:rPr>
          <w:rFonts w:ascii="Arial" w:hAnsi="Arial" w:cs="Arial"/>
          <w:sz w:val="20"/>
          <w:szCs w:val="20"/>
        </w:rPr>
      </w:pPr>
    </w:p>
    <w:p w14:paraId="0D4A93E8" w14:textId="77777777" w:rsidR="00555DFD" w:rsidRDefault="00555DFD" w:rsidP="00244464">
      <w:pPr>
        <w:rPr>
          <w:rFonts w:ascii="Arial" w:hAnsi="Arial" w:cs="Arial"/>
          <w:sz w:val="20"/>
          <w:szCs w:val="20"/>
        </w:rPr>
      </w:pPr>
    </w:p>
    <w:p w14:paraId="30DED8E5" w14:textId="77777777" w:rsidR="00555DFD" w:rsidRDefault="00555DFD" w:rsidP="00244464">
      <w:pPr>
        <w:rPr>
          <w:rFonts w:ascii="Arial" w:hAnsi="Arial" w:cs="Arial"/>
          <w:sz w:val="20"/>
          <w:szCs w:val="20"/>
        </w:rPr>
      </w:pPr>
    </w:p>
    <w:p w14:paraId="039B79C8" w14:textId="77777777" w:rsidR="00555DFD" w:rsidRDefault="00555DFD" w:rsidP="00244464">
      <w:pPr>
        <w:rPr>
          <w:rFonts w:ascii="Arial" w:hAnsi="Arial" w:cs="Arial"/>
          <w:sz w:val="20"/>
          <w:szCs w:val="20"/>
        </w:rPr>
      </w:pPr>
    </w:p>
    <w:p w14:paraId="3084C96D" w14:textId="77777777" w:rsidR="00555DFD" w:rsidRDefault="00555DFD" w:rsidP="00244464">
      <w:pPr>
        <w:rPr>
          <w:rFonts w:ascii="Arial" w:hAnsi="Arial" w:cs="Arial"/>
          <w:sz w:val="20"/>
          <w:szCs w:val="20"/>
        </w:rPr>
      </w:pPr>
    </w:p>
    <w:p w14:paraId="5ED49B54" w14:textId="77777777" w:rsidR="00555DFD" w:rsidRDefault="00555DFD" w:rsidP="00244464">
      <w:pPr>
        <w:rPr>
          <w:rFonts w:ascii="Arial" w:hAnsi="Arial" w:cs="Arial"/>
          <w:sz w:val="20"/>
          <w:szCs w:val="20"/>
        </w:rPr>
      </w:pPr>
    </w:p>
    <w:p w14:paraId="4AA5541C" w14:textId="77777777" w:rsidR="00555DFD" w:rsidRDefault="00555DFD" w:rsidP="00244464">
      <w:pPr>
        <w:rPr>
          <w:rFonts w:ascii="Arial" w:hAnsi="Arial" w:cs="Arial"/>
          <w:sz w:val="20"/>
          <w:szCs w:val="20"/>
        </w:rPr>
      </w:pPr>
    </w:p>
    <w:p w14:paraId="4EBCD60E" w14:textId="77777777" w:rsidR="00555DFD" w:rsidRDefault="00555DFD" w:rsidP="00244464">
      <w:pPr>
        <w:rPr>
          <w:rFonts w:ascii="Arial" w:hAnsi="Arial" w:cs="Arial"/>
          <w:sz w:val="20"/>
          <w:szCs w:val="20"/>
        </w:rPr>
      </w:pPr>
    </w:p>
    <w:p w14:paraId="0E2841A2" w14:textId="77777777" w:rsidR="00555DFD" w:rsidRDefault="00555DFD" w:rsidP="00244464">
      <w:pPr>
        <w:rPr>
          <w:rFonts w:ascii="Arial" w:hAnsi="Arial" w:cs="Arial"/>
          <w:sz w:val="20"/>
          <w:szCs w:val="20"/>
        </w:rPr>
      </w:pPr>
    </w:p>
    <w:p w14:paraId="4C66DEB8" w14:textId="77777777" w:rsidR="00555DFD" w:rsidRDefault="00555DFD" w:rsidP="00244464">
      <w:pPr>
        <w:rPr>
          <w:rFonts w:ascii="Arial" w:hAnsi="Arial" w:cs="Arial"/>
          <w:sz w:val="20"/>
          <w:szCs w:val="20"/>
        </w:rPr>
      </w:pPr>
    </w:p>
    <w:p w14:paraId="41A5FF9D" w14:textId="77777777" w:rsidR="00555DFD" w:rsidRPr="00555DFD" w:rsidRDefault="00555DFD" w:rsidP="00244464">
      <w:pPr>
        <w:rPr>
          <w:rFonts w:ascii="Arial" w:hAnsi="Arial" w:cs="Arial"/>
          <w:sz w:val="20"/>
          <w:szCs w:val="20"/>
        </w:rPr>
      </w:pPr>
    </w:p>
    <w:p w14:paraId="5651507A" w14:textId="77777777" w:rsidR="00244464" w:rsidRPr="00555DFD" w:rsidRDefault="00244464" w:rsidP="00244464">
      <w:pPr>
        <w:rPr>
          <w:rFonts w:ascii="Arial" w:hAnsi="Arial" w:cs="Arial"/>
          <w:sz w:val="20"/>
          <w:szCs w:val="20"/>
        </w:rPr>
      </w:pPr>
      <w:r w:rsidRPr="00555DFD">
        <w:rPr>
          <w:rFonts w:ascii="Arial" w:hAnsi="Arial" w:cs="Arial"/>
          <w:sz w:val="20"/>
          <w:szCs w:val="20"/>
        </w:rPr>
        <w:lastRenderedPageBreak/>
        <w:t>Tabla 17. Revisión de elementos identificados como categorías de riesgo en materia de precios de transferencia por parte de la Administración</w:t>
      </w:r>
    </w:p>
    <w:p w14:paraId="0889390E"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riesgos&gt;&gt;</w:t>
      </w:r>
    </w:p>
    <w:p w14:paraId="135E94AC" w14:textId="77777777" w:rsidR="00244464" w:rsidRPr="00555DFD" w:rsidRDefault="00244464" w:rsidP="00244464">
      <w:pPr>
        <w:rPr>
          <w:rFonts w:ascii="Arial" w:hAnsi="Arial" w:cs="Arial"/>
          <w:sz w:val="20"/>
          <w:szCs w:val="20"/>
        </w:rPr>
      </w:pPr>
    </w:p>
    <w:p w14:paraId="2E7A4202" w14:textId="77777777" w:rsidR="00244464" w:rsidRPr="00555DFD" w:rsidRDefault="00244464" w:rsidP="00244464">
      <w:pPr>
        <w:rPr>
          <w:rFonts w:ascii="Arial" w:hAnsi="Arial" w:cs="Arial"/>
          <w:sz w:val="20"/>
          <w:szCs w:val="20"/>
        </w:rPr>
      </w:pPr>
    </w:p>
    <w:p w14:paraId="2343110F" w14:textId="77777777" w:rsidR="00244464" w:rsidRPr="00555DFD" w:rsidRDefault="00244464" w:rsidP="00244464">
      <w:pPr>
        <w:rPr>
          <w:rFonts w:ascii="Arial" w:hAnsi="Arial" w:cs="Arial"/>
          <w:sz w:val="20"/>
          <w:szCs w:val="20"/>
        </w:rPr>
      </w:pPr>
    </w:p>
    <w:p w14:paraId="5EF2271E" w14:textId="77777777" w:rsidR="00244464" w:rsidRPr="00555DFD" w:rsidRDefault="00244464" w:rsidP="00244464">
      <w:pPr>
        <w:rPr>
          <w:rFonts w:ascii="Arial" w:hAnsi="Arial" w:cs="Arial"/>
          <w:sz w:val="20"/>
          <w:szCs w:val="20"/>
        </w:rPr>
      </w:pPr>
    </w:p>
    <w:p w14:paraId="0AD38C5C" w14:textId="77777777" w:rsidR="00244464" w:rsidRPr="00555DFD" w:rsidRDefault="00244464" w:rsidP="00244464">
      <w:pPr>
        <w:rPr>
          <w:rFonts w:ascii="Arial" w:hAnsi="Arial" w:cs="Arial"/>
          <w:sz w:val="20"/>
          <w:szCs w:val="20"/>
        </w:rPr>
      </w:pPr>
    </w:p>
    <w:p w14:paraId="29C322C1" w14:textId="77777777" w:rsidR="00EA7C81" w:rsidRPr="00555DFD" w:rsidRDefault="00EA7C81" w:rsidP="00244464">
      <w:pPr>
        <w:rPr>
          <w:rFonts w:ascii="Arial" w:hAnsi="Arial" w:cs="Arial"/>
          <w:sz w:val="20"/>
          <w:szCs w:val="20"/>
        </w:rPr>
      </w:pPr>
    </w:p>
    <w:p w14:paraId="624B0393" w14:textId="77777777" w:rsidR="00EA7C81" w:rsidRPr="00555DFD" w:rsidRDefault="00EA7C81" w:rsidP="00244464">
      <w:pPr>
        <w:rPr>
          <w:rFonts w:ascii="Arial" w:hAnsi="Arial" w:cs="Arial"/>
          <w:sz w:val="20"/>
          <w:szCs w:val="20"/>
        </w:rPr>
      </w:pPr>
    </w:p>
    <w:p w14:paraId="6FFC2BEA" w14:textId="77777777" w:rsidR="00EA7C81" w:rsidRPr="00555DFD" w:rsidRDefault="00EA7C81" w:rsidP="00244464">
      <w:pPr>
        <w:rPr>
          <w:rFonts w:ascii="Arial" w:hAnsi="Arial" w:cs="Arial"/>
          <w:sz w:val="20"/>
          <w:szCs w:val="20"/>
        </w:rPr>
      </w:pPr>
    </w:p>
    <w:p w14:paraId="4C7A519B" w14:textId="77777777" w:rsidR="00EA7C81" w:rsidRPr="00555DFD" w:rsidRDefault="00EA7C81" w:rsidP="00244464">
      <w:pPr>
        <w:rPr>
          <w:rFonts w:ascii="Arial" w:hAnsi="Arial" w:cs="Arial"/>
          <w:sz w:val="20"/>
          <w:szCs w:val="20"/>
        </w:rPr>
      </w:pPr>
    </w:p>
    <w:p w14:paraId="196712B7" w14:textId="77777777" w:rsidR="00EA7C81" w:rsidRPr="00555DFD" w:rsidRDefault="00EA7C81" w:rsidP="00244464">
      <w:pPr>
        <w:rPr>
          <w:rFonts w:ascii="Arial" w:hAnsi="Arial" w:cs="Arial"/>
          <w:sz w:val="20"/>
          <w:szCs w:val="20"/>
        </w:rPr>
      </w:pPr>
    </w:p>
    <w:p w14:paraId="665C44C0" w14:textId="77777777" w:rsidR="00EA7C81" w:rsidRPr="00555DFD" w:rsidRDefault="00EA7C81" w:rsidP="00244464">
      <w:pPr>
        <w:rPr>
          <w:rFonts w:ascii="Arial" w:hAnsi="Arial" w:cs="Arial"/>
          <w:sz w:val="20"/>
          <w:szCs w:val="20"/>
        </w:rPr>
      </w:pPr>
    </w:p>
    <w:p w14:paraId="62D19360" w14:textId="77777777" w:rsidR="00EA7C81" w:rsidRPr="00555DFD" w:rsidRDefault="00EA7C81" w:rsidP="00244464">
      <w:pPr>
        <w:rPr>
          <w:rFonts w:ascii="Arial" w:hAnsi="Arial" w:cs="Arial"/>
          <w:sz w:val="20"/>
          <w:szCs w:val="20"/>
        </w:rPr>
      </w:pPr>
    </w:p>
    <w:p w14:paraId="7DC3213C" w14:textId="77777777" w:rsidR="00EA7C81" w:rsidRPr="00555DFD" w:rsidRDefault="00EA7C81" w:rsidP="00244464">
      <w:pPr>
        <w:rPr>
          <w:rFonts w:ascii="Arial" w:hAnsi="Arial" w:cs="Arial"/>
          <w:sz w:val="20"/>
          <w:szCs w:val="20"/>
        </w:rPr>
      </w:pPr>
    </w:p>
    <w:p w14:paraId="1F1FA57A" w14:textId="77777777" w:rsidR="00EA7C81" w:rsidRPr="00555DFD" w:rsidRDefault="00EA7C81" w:rsidP="00244464">
      <w:pPr>
        <w:rPr>
          <w:rFonts w:ascii="Arial" w:hAnsi="Arial" w:cs="Arial"/>
          <w:sz w:val="20"/>
          <w:szCs w:val="20"/>
        </w:rPr>
      </w:pPr>
    </w:p>
    <w:p w14:paraId="7A3D92E7" w14:textId="77777777" w:rsidR="00EA7C81" w:rsidRPr="00555DFD" w:rsidRDefault="00EA7C81" w:rsidP="00244464">
      <w:pPr>
        <w:rPr>
          <w:rFonts w:ascii="Arial" w:hAnsi="Arial" w:cs="Arial"/>
          <w:sz w:val="20"/>
          <w:szCs w:val="20"/>
        </w:rPr>
      </w:pPr>
    </w:p>
    <w:p w14:paraId="684CF1F1" w14:textId="77777777" w:rsidR="00EA7C81" w:rsidRPr="00555DFD" w:rsidRDefault="00EA7C81" w:rsidP="00244464">
      <w:pPr>
        <w:rPr>
          <w:rFonts w:ascii="Arial" w:hAnsi="Arial" w:cs="Arial"/>
          <w:sz w:val="20"/>
          <w:szCs w:val="20"/>
        </w:rPr>
      </w:pPr>
    </w:p>
    <w:p w14:paraId="4660AE66" w14:textId="77777777" w:rsidR="00EA7C81" w:rsidRPr="00555DFD" w:rsidRDefault="00EA7C81" w:rsidP="00244464">
      <w:pPr>
        <w:rPr>
          <w:rFonts w:ascii="Arial" w:hAnsi="Arial" w:cs="Arial"/>
          <w:sz w:val="20"/>
          <w:szCs w:val="20"/>
        </w:rPr>
      </w:pPr>
    </w:p>
    <w:p w14:paraId="70BC4C75" w14:textId="184BF33E" w:rsidR="00244464" w:rsidRPr="00555DFD" w:rsidRDefault="00244464" w:rsidP="00244464">
      <w:pPr>
        <w:rPr>
          <w:rFonts w:ascii="Arial" w:hAnsi="Arial" w:cs="Arial"/>
          <w:sz w:val="20"/>
          <w:szCs w:val="20"/>
        </w:rPr>
      </w:pPr>
    </w:p>
    <w:p w14:paraId="02CE16B3" w14:textId="088D8834" w:rsidR="00244464" w:rsidRPr="00555DFD" w:rsidRDefault="000234A8" w:rsidP="00244464">
      <w:pPr>
        <w:rPr>
          <w:rFonts w:ascii="Arial" w:hAnsi="Arial" w:cs="Arial"/>
          <w:sz w:val="20"/>
          <w:szCs w:val="20"/>
        </w:rPr>
      </w:pPr>
      <w:r w:rsidRPr="00555DFD">
        <w:rPr>
          <w:rFonts w:ascii="Arial" w:hAnsi="Arial" w:cs="Arial"/>
          <w:sz w:val="20"/>
          <w:szCs w:val="20"/>
        </w:rPr>
        <w:lastRenderedPageBreak/>
        <w:t>&lt;&lt;4&gt;&gt;</w:t>
      </w:r>
      <w:r w:rsidR="00244464" w:rsidRPr="00555DFD">
        <w:rPr>
          <w:rFonts w:ascii="Arial" w:hAnsi="Arial" w:cs="Arial"/>
          <w:b/>
          <w:bCs/>
          <w:sz w:val="28"/>
          <w:szCs w:val="28"/>
        </w:rPr>
        <w:t>Anexo II – Revisión de requisitos formales en detalle</w:t>
      </w:r>
    </w:p>
    <w:p w14:paraId="37497D9C" w14:textId="77777777" w:rsidR="00244464" w:rsidRPr="00555DFD" w:rsidRDefault="00244464" w:rsidP="00244464">
      <w:pPr>
        <w:rPr>
          <w:rFonts w:ascii="Arial" w:hAnsi="Arial" w:cs="Arial"/>
          <w:sz w:val="20"/>
          <w:szCs w:val="20"/>
        </w:rPr>
      </w:pPr>
      <w:r w:rsidRPr="00555DFD">
        <w:rPr>
          <w:rFonts w:ascii="Arial" w:hAnsi="Arial" w:cs="Arial"/>
          <w:sz w:val="20"/>
          <w:szCs w:val="20"/>
        </w:rPr>
        <w:t>Tabla 18. Grado de cumplimiento formal tras la revisión realizada – Local File</w:t>
      </w:r>
    </w:p>
    <w:p w14:paraId="1964A670"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LF&gt;&gt;</w:t>
      </w:r>
    </w:p>
    <w:p w14:paraId="4551DC39" w14:textId="77777777" w:rsidR="00244464" w:rsidRPr="00555DFD" w:rsidRDefault="00244464" w:rsidP="00244464">
      <w:pPr>
        <w:rPr>
          <w:rFonts w:ascii="Arial" w:hAnsi="Arial" w:cs="Arial"/>
          <w:sz w:val="20"/>
          <w:szCs w:val="20"/>
        </w:rPr>
      </w:pPr>
    </w:p>
    <w:p w14:paraId="707A3FC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Tabla 19. Grado de cumplimiento formal tras la revisión realizada – </w:t>
      </w:r>
      <w:proofErr w:type="gramStart"/>
      <w:r w:rsidRPr="00555DFD">
        <w:rPr>
          <w:rFonts w:ascii="Arial" w:hAnsi="Arial" w:cs="Arial"/>
          <w:sz w:val="20"/>
          <w:szCs w:val="20"/>
        </w:rPr>
        <w:t>Master</w:t>
      </w:r>
      <w:proofErr w:type="gramEnd"/>
      <w:r w:rsidRPr="00555DFD">
        <w:rPr>
          <w:rFonts w:ascii="Arial" w:hAnsi="Arial" w:cs="Arial"/>
          <w:sz w:val="20"/>
          <w:szCs w:val="20"/>
        </w:rPr>
        <w:t xml:space="preserve"> File</w:t>
      </w:r>
    </w:p>
    <w:p w14:paraId="1CECF981" w14:textId="77777777" w:rsidR="00244464" w:rsidRPr="00555DFD" w:rsidRDefault="00244464" w:rsidP="00244464">
      <w:pPr>
        <w:rPr>
          <w:rFonts w:ascii="Arial" w:hAnsi="Arial" w:cs="Arial"/>
          <w:sz w:val="20"/>
          <w:szCs w:val="20"/>
        </w:rPr>
      </w:pPr>
      <w:r w:rsidRPr="00555DFD">
        <w:rPr>
          <w:rFonts w:ascii="Arial" w:hAnsi="Arial" w:cs="Arial"/>
          <w:sz w:val="20"/>
          <w:szCs w:val="20"/>
        </w:rPr>
        <w:t>&lt;&lt;Tabla de cumplimiento formal MF&gt;&gt;</w:t>
      </w:r>
    </w:p>
    <w:p w14:paraId="4A2C7F70" w14:textId="77777777" w:rsidR="00244464" w:rsidRPr="00555DFD" w:rsidRDefault="00244464" w:rsidP="00244464">
      <w:pPr>
        <w:rPr>
          <w:rFonts w:ascii="Arial" w:hAnsi="Arial" w:cs="Arial"/>
          <w:sz w:val="20"/>
          <w:szCs w:val="20"/>
        </w:rPr>
      </w:pPr>
    </w:p>
    <w:p w14:paraId="2821C0A8" w14:textId="77777777" w:rsidR="00244464" w:rsidRPr="00555DFD" w:rsidRDefault="00244464" w:rsidP="00244464">
      <w:pPr>
        <w:rPr>
          <w:rFonts w:ascii="Arial" w:hAnsi="Arial" w:cs="Arial"/>
          <w:sz w:val="20"/>
          <w:szCs w:val="20"/>
        </w:rPr>
      </w:pPr>
    </w:p>
    <w:p w14:paraId="31E8C61F" w14:textId="77777777" w:rsidR="00244464" w:rsidRPr="00555DFD" w:rsidRDefault="00244464" w:rsidP="00244464">
      <w:pPr>
        <w:rPr>
          <w:rFonts w:ascii="Arial" w:hAnsi="Arial" w:cs="Arial"/>
          <w:sz w:val="20"/>
          <w:szCs w:val="20"/>
        </w:rPr>
      </w:pPr>
    </w:p>
    <w:p w14:paraId="4A056BFA"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313575B4" w14:textId="77777777" w:rsidR="00EA7C81" w:rsidRPr="00555DFD" w:rsidRDefault="00EA7C81" w:rsidP="00244464">
      <w:pPr>
        <w:rPr>
          <w:rFonts w:ascii="Arial" w:hAnsi="Arial" w:cs="Arial"/>
          <w:sz w:val="20"/>
          <w:szCs w:val="20"/>
        </w:rPr>
      </w:pPr>
    </w:p>
    <w:p w14:paraId="46AC5371" w14:textId="77777777" w:rsidR="00EA7C81" w:rsidRPr="00555DFD" w:rsidRDefault="00EA7C81" w:rsidP="00244464">
      <w:pPr>
        <w:rPr>
          <w:rFonts w:ascii="Arial" w:hAnsi="Arial" w:cs="Arial"/>
          <w:sz w:val="20"/>
          <w:szCs w:val="20"/>
        </w:rPr>
      </w:pPr>
    </w:p>
    <w:p w14:paraId="05BA7EB1" w14:textId="77777777" w:rsidR="00EA7C81" w:rsidRPr="00555DFD" w:rsidRDefault="00EA7C81" w:rsidP="00244464">
      <w:pPr>
        <w:rPr>
          <w:rFonts w:ascii="Arial" w:hAnsi="Arial" w:cs="Arial"/>
          <w:sz w:val="20"/>
          <w:szCs w:val="20"/>
        </w:rPr>
      </w:pPr>
    </w:p>
    <w:p w14:paraId="7B75C569" w14:textId="77777777" w:rsidR="00EA7C81" w:rsidRPr="00555DFD" w:rsidRDefault="00EA7C81" w:rsidP="00244464">
      <w:pPr>
        <w:rPr>
          <w:rFonts w:ascii="Arial" w:hAnsi="Arial" w:cs="Arial"/>
          <w:sz w:val="20"/>
          <w:szCs w:val="20"/>
        </w:rPr>
      </w:pPr>
    </w:p>
    <w:p w14:paraId="13A074FF" w14:textId="77777777" w:rsidR="00EA7C81" w:rsidRPr="00555DFD" w:rsidRDefault="00EA7C81" w:rsidP="00244464">
      <w:pPr>
        <w:rPr>
          <w:rFonts w:ascii="Arial" w:hAnsi="Arial" w:cs="Arial"/>
          <w:sz w:val="20"/>
          <w:szCs w:val="20"/>
        </w:rPr>
      </w:pPr>
    </w:p>
    <w:p w14:paraId="7A0750DF" w14:textId="77777777" w:rsidR="00EA7C81" w:rsidRPr="00555DFD" w:rsidRDefault="00EA7C81" w:rsidP="00244464">
      <w:pPr>
        <w:rPr>
          <w:rFonts w:ascii="Arial" w:hAnsi="Arial" w:cs="Arial"/>
          <w:sz w:val="20"/>
          <w:szCs w:val="20"/>
        </w:rPr>
      </w:pPr>
    </w:p>
    <w:p w14:paraId="42BED474" w14:textId="77777777" w:rsidR="00EA7C81" w:rsidRPr="00555DFD" w:rsidRDefault="00EA7C81" w:rsidP="00244464">
      <w:pPr>
        <w:rPr>
          <w:rFonts w:ascii="Arial" w:hAnsi="Arial" w:cs="Arial"/>
          <w:sz w:val="20"/>
          <w:szCs w:val="20"/>
        </w:rPr>
      </w:pPr>
    </w:p>
    <w:p w14:paraId="69876380" w14:textId="77777777" w:rsidR="00EA7C81" w:rsidRPr="00555DFD" w:rsidRDefault="00EA7C81" w:rsidP="00244464">
      <w:pPr>
        <w:rPr>
          <w:rFonts w:ascii="Arial" w:hAnsi="Arial" w:cs="Arial"/>
          <w:sz w:val="20"/>
          <w:szCs w:val="20"/>
        </w:rPr>
      </w:pPr>
    </w:p>
    <w:p w14:paraId="63AF5A02" w14:textId="77777777" w:rsidR="00EA7C81" w:rsidRPr="00555DFD" w:rsidRDefault="00EA7C81" w:rsidP="00244464">
      <w:pPr>
        <w:rPr>
          <w:rFonts w:ascii="Arial" w:hAnsi="Arial" w:cs="Arial"/>
          <w:sz w:val="20"/>
          <w:szCs w:val="20"/>
        </w:rPr>
      </w:pPr>
    </w:p>
    <w:p w14:paraId="453986FE" w14:textId="77777777" w:rsidR="00EA7C81" w:rsidRPr="00555DFD" w:rsidRDefault="00EA7C81" w:rsidP="00244464">
      <w:pPr>
        <w:rPr>
          <w:rFonts w:ascii="Arial" w:hAnsi="Arial" w:cs="Arial"/>
          <w:sz w:val="20"/>
          <w:szCs w:val="20"/>
        </w:rPr>
      </w:pPr>
    </w:p>
    <w:p w14:paraId="4D0C320E" w14:textId="3517800B" w:rsidR="00244464" w:rsidRPr="00555DFD" w:rsidRDefault="000234A8" w:rsidP="00244464">
      <w:pPr>
        <w:rPr>
          <w:rFonts w:ascii="Arial" w:hAnsi="Arial" w:cs="Arial"/>
          <w:sz w:val="20"/>
          <w:szCs w:val="20"/>
        </w:rPr>
      </w:pPr>
      <w:r w:rsidRPr="00555DFD">
        <w:rPr>
          <w:rFonts w:ascii="Arial" w:hAnsi="Arial" w:cs="Arial"/>
          <w:sz w:val="20"/>
          <w:szCs w:val="20"/>
        </w:rPr>
        <w:lastRenderedPageBreak/>
        <w:t>&lt;&lt;5&gt;&gt;</w:t>
      </w:r>
      <w:r w:rsidR="00244464" w:rsidRPr="00555DFD">
        <w:rPr>
          <w:rFonts w:ascii="Arial" w:hAnsi="Arial" w:cs="Arial"/>
          <w:b/>
          <w:bCs/>
          <w:sz w:val="28"/>
          <w:szCs w:val="28"/>
        </w:rPr>
        <w:t>Anexo III – Desarrollo Comentarios técnicos</w:t>
      </w:r>
    </w:p>
    <w:p w14:paraId="67E933ED"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 </w:t>
      </w:r>
    </w:p>
    <w:p w14:paraId="34BF56C2"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space="708"/>
          <w:docGrid w:linePitch="360"/>
        </w:sectPr>
      </w:pPr>
    </w:p>
    <w:p w14:paraId="7879FA10"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detalla el soporte del análisis efectuado identificando los aspectos a mejorar, las omisiones o incidencias detectadas:</w:t>
      </w:r>
    </w:p>
    <w:p w14:paraId="7A7B3863" w14:textId="77777777" w:rsidR="00244464" w:rsidRPr="00555DFD" w:rsidRDefault="00244464" w:rsidP="00244464">
      <w:pPr>
        <w:rPr>
          <w:rFonts w:ascii="Arial" w:hAnsi="Arial" w:cs="Arial"/>
          <w:sz w:val="20"/>
          <w:szCs w:val="20"/>
        </w:rPr>
      </w:pPr>
      <w:r w:rsidRPr="00555DFD">
        <w:rPr>
          <w:rFonts w:ascii="Arial" w:hAnsi="Arial" w:cs="Arial"/>
          <w:sz w:val="20"/>
          <w:szCs w:val="20"/>
        </w:rPr>
        <w:t>Comentarios relativos a los requisitos de documentación en relación con el obligado tributario (Local File art. 16 RIS)</w:t>
      </w:r>
    </w:p>
    <w:p w14:paraId="642F227A"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Basándonos en el contenido de la tabla, a continuación, se exponen los principales aspectos a resaltar desde un punto de vista formal, así como nuestras consideraciones al respecto: </w:t>
      </w:r>
    </w:p>
    <w:p w14:paraId="7F4A8D8A"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a)</w:t>
      </w:r>
      <w:r w:rsidRPr="00555DFD">
        <w:rPr>
          <w:rFonts w:ascii="Arial" w:hAnsi="Arial" w:cs="Arial"/>
          <w:sz w:val="20"/>
          <w:szCs w:val="20"/>
        </w:rPr>
        <w:tab/>
        <w:t>Apartados Generales/Requisitos formales de documentación:</w:t>
      </w:r>
    </w:p>
    <w:p w14:paraId="6A24E48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&lt;&lt;Desarrollo comentario formal&gt;&gt;</w:t>
      </w:r>
    </w:p>
    <w:p w14:paraId="246144DA"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 xml:space="preserve">&lt;&lt;Desarrollo </w:t>
      </w:r>
      <w:proofErr w:type="spellStart"/>
      <w:r w:rsidRPr="00555DFD">
        <w:rPr>
          <w:rFonts w:ascii="Arial" w:hAnsi="Arial" w:cs="Arial"/>
          <w:sz w:val="20"/>
          <w:szCs w:val="20"/>
        </w:rPr>
        <w:t>doc</w:t>
      </w:r>
      <w:proofErr w:type="spellEnd"/>
      <w:r w:rsidRPr="00555DFD">
        <w:rPr>
          <w:rFonts w:ascii="Arial" w:hAnsi="Arial" w:cs="Arial"/>
          <w:sz w:val="20"/>
          <w:szCs w:val="20"/>
        </w:rPr>
        <w:t xml:space="preserve"> contemporánea&gt;&gt;</w:t>
      </w:r>
    </w:p>
    <w:p w14:paraId="429B1F2F" w14:textId="77777777" w:rsidR="00244464" w:rsidRPr="00555DFD" w:rsidRDefault="00244464" w:rsidP="00EA7C81">
      <w:pPr>
        <w:ind w:left="709"/>
        <w:rPr>
          <w:rFonts w:ascii="Arial" w:hAnsi="Arial" w:cs="Arial"/>
          <w:sz w:val="20"/>
          <w:szCs w:val="20"/>
        </w:rPr>
      </w:pPr>
      <w:r w:rsidRPr="00555DFD">
        <w:rPr>
          <w:rFonts w:ascii="Arial" w:hAnsi="Arial" w:cs="Arial"/>
          <w:sz w:val="20"/>
          <w:szCs w:val="20"/>
        </w:rPr>
        <w:t>&lt;&lt;Documentación otro idioma&gt;&gt;</w:t>
      </w:r>
    </w:p>
    <w:p w14:paraId="54082C8F" w14:textId="77777777" w:rsidR="00244464" w:rsidRPr="00555DFD" w:rsidRDefault="00244464" w:rsidP="00EA7C81">
      <w:pPr>
        <w:ind w:left="284"/>
        <w:rPr>
          <w:rFonts w:ascii="Arial" w:hAnsi="Arial" w:cs="Arial"/>
          <w:sz w:val="20"/>
          <w:szCs w:val="20"/>
        </w:rPr>
      </w:pPr>
    </w:p>
    <w:p w14:paraId="58A245A9" w14:textId="77777777" w:rsidR="00244464" w:rsidRPr="00555DFD" w:rsidRDefault="00244464" w:rsidP="00EA7C81">
      <w:pPr>
        <w:ind w:left="284"/>
        <w:rPr>
          <w:rFonts w:ascii="Arial" w:hAnsi="Arial" w:cs="Arial"/>
          <w:sz w:val="20"/>
          <w:szCs w:val="20"/>
        </w:rPr>
      </w:pPr>
      <w:r w:rsidRPr="00555DFD">
        <w:rPr>
          <w:rFonts w:ascii="Arial" w:hAnsi="Arial" w:cs="Arial"/>
          <w:sz w:val="20"/>
          <w:szCs w:val="20"/>
        </w:rPr>
        <w:t>b)</w:t>
      </w:r>
      <w:r w:rsidRPr="00555DFD">
        <w:rPr>
          <w:rFonts w:ascii="Arial" w:hAnsi="Arial" w:cs="Arial"/>
          <w:sz w:val="20"/>
          <w:szCs w:val="20"/>
        </w:rPr>
        <w:tab/>
        <w:t xml:space="preserve">A continuación, queremos hacer referencia a aquellos aspectos relativos a los “Análisis de comparabilidad y económicos” incluidos en el Local File que manifiestan una especial </w:t>
      </w:r>
      <w:proofErr w:type="spellStart"/>
      <w:proofErr w:type="gramStart"/>
      <w:r w:rsidRPr="00555DFD">
        <w:rPr>
          <w:rFonts w:ascii="Arial" w:hAnsi="Arial" w:cs="Arial"/>
          <w:sz w:val="20"/>
          <w:szCs w:val="20"/>
        </w:rPr>
        <w:t>relevancia.De</w:t>
      </w:r>
      <w:proofErr w:type="spellEnd"/>
      <w:proofErr w:type="gramEnd"/>
      <w:r w:rsidRPr="00555DFD">
        <w:rPr>
          <w:rFonts w:ascii="Arial" w:hAnsi="Arial" w:cs="Arial"/>
          <w:sz w:val="20"/>
          <w:szCs w:val="20"/>
        </w:rPr>
        <w:t xml:space="preserve"> conformidad con la finalidad, el alcance del presente trabajo abarca la revisión de la razonabilidad de los análisis económicos incluidos en la Documentación para la justificación y validación de las operaciones vinculadas significativas a efectos de auditoría. </w:t>
      </w:r>
    </w:p>
    <w:p w14:paraId="64574AD2"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En este sentido, la presente revisión se focalizará en analizar la justificación del método de precios de transferencia utilizado, así como la </w:t>
      </w:r>
      <w:r w:rsidRPr="00555DFD">
        <w:rPr>
          <w:rFonts w:ascii="Arial" w:hAnsi="Arial" w:cs="Arial"/>
          <w:sz w:val="20"/>
          <w:szCs w:val="20"/>
        </w:rPr>
        <w:t xml:space="preserve">información incluida en relación con los comparables seleccionados y la trazabilidad de </w:t>
      </w:r>
      <w:proofErr w:type="gramStart"/>
      <w:r w:rsidRPr="00555DFD">
        <w:rPr>
          <w:rFonts w:ascii="Arial" w:hAnsi="Arial" w:cs="Arial"/>
          <w:sz w:val="20"/>
          <w:szCs w:val="20"/>
        </w:rPr>
        <w:t>la misma</w:t>
      </w:r>
      <w:proofErr w:type="gramEnd"/>
      <w:r w:rsidRPr="00555DFD">
        <w:rPr>
          <w:rFonts w:ascii="Arial" w:hAnsi="Arial" w:cs="Arial"/>
          <w:sz w:val="20"/>
          <w:szCs w:val="20"/>
        </w:rPr>
        <w:t xml:space="preserve"> en cuanto a aquellas operaciones vinculadas calificadas como relevantes para auditoría.</w:t>
      </w:r>
    </w:p>
    <w:p w14:paraId="03DE3FBF" w14:textId="77777777" w:rsidR="00244464" w:rsidRPr="00555DFD" w:rsidRDefault="00244464" w:rsidP="00244464">
      <w:pPr>
        <w:rPr>
          <w:rFonts w:ascii="Arial" w:hAnsi="Arial" w:cs="Arial"/>
          <w:sz w:val="20"/>
          <w:szCs w:val="20"/>
        </w:rPr>
      </w:pPr>
      <w:r w:rsidRPr="00555DFD">
        <w:rPr>
          <w:rFonts w:ascii="Arial" w:hAnsi="Arial" w:cs="Arial"/>
          <w:sz w:val="20"/>
          <w:szCs w:val="20"/>
        </w:rPr>
        <w:t xml:space="preserve">Asimismo, se identificarán aquellos aspectos que pudieran ser cuestionados en caso de una eventual inspección, si los hubiera, así como aquellos apartados en los que sería recomendable aportar </w:t>
      </w:r>
      <w:proofErr w:type="gramStart"/>
      <w:r w:rsidRPr="00555DFD">
        <w:rPr>
          <w:rFonts w:ascii="Arial" w:hAnsi="Arial" w:cs="Arial"/>
          <w:sz w:val="20"/>
          <w:szCs w:val="20"/>
        </w:rPr>
        <w:t>mayor información</w:t>
      </w:r>
      <w:proofErr w:type="gramEnd"/>
      <w:r w:rsidRPr="00555DFD">
        <w:rPr>
          <w:rFonts w:ascii="Arial" w:hAnsi="Arial" w:cs="Arial"/>
          <w:sz w:val="20"/>
          <w:szCs w:val="20"/>
        </w:rPr>
        <w:t>.</w:t>
      </w:r>
    </w:p>
    <w:p w14:paraId="0040339E" w14:textId="77777777" w:rsidR="00244464" w:rsidRPr="00555DFD" w:rsidRDefault="00244464" w:rsidP="00244464">
      <w:pPr>
        <w:rPr>
          <w:rFonts w:ascii="Arial" w:hAnsi="Arial" w:cs="Arial"/>
          <w:sz w:val="20"/>
          <w:szCs w:val="20"/>
        </w:rPr>
      </w:pPr>
      <w:r w:rsidRPr="00555DFD">
        <w:rPr>
          <w:rFonts w:ascii="Arial" w:hAnsi="Arial" w:cs="Arial"/>
          <w:sz w:val="20"/>
          <w:szCs w:val="20"/>
        </w:rPr>
        <w:t>A continuación, se incluyen las consideraciones más relevantes respecto de dichos análisis:</w:t>
      </w:r>
    </w:p>
    <w:p w14:paraId="3A08F4D6"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servicios intragrupo&gt;&gt;</w:t>
      </w:r>
    </w:p>
    <w:p w14:paraId="04A597AE"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falta de análisis&gt;&gt;</w:t>
      </w:r>
    </w:p>
    <w:p w14:paraId="5FB89938"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análisis desactualizados&gt;&gt;</w:t>
      </w:r>
    </w:p>
    <w:p w14:paraId="47DADD39"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independencia superiores&gt;&gt;</w:t>
      </w:r>
    </w:p>
    <w:p w14:paraId="3265B26B"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errores filtros&gt;&gt;</w:t>
      </w:r>
    </w:p>
    <w:p w14:paraId="027A7D2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métodos de valoración&gt;&gt;</w:t>
      </w:r>
    </w:p>
    <w:p w14:paraId="301F0EB1" w14:textId="77777777" w:rsidR="00244464" w:rsidRPr="00555DFD" w:rsidRDefault="00244464" w:rsidP="00244464">
      <w:pPr>
        <w:rPr>
          <w:rFonts w:ascii="Arial" w:hAnsi="Arial" w:cs="Arial"/>
          <w:sz w:val="20"/>
          <w:szCs w:val="20"/>
        </w:rPr>
      </w:pPr>
      <w:r w:rsidRPr="00555DFD">
        <w:rPr>
          <w:rFonts w:ascii="Arial" w:hAnsi="Arial" w:cs="Arial"/>
          <w:sz w:val="20"/>
          <w:szCs w:val="20"/>
        </w:rPr>
        <w:t>&lt;&lt;Comentarios de pérdidas&gt;&gt;</w:t>
      </w:r>
    </w:p>
    <w:p w14:paraId="32835C85" w14:textId="77777777" w:rsidR="00244464" w:rsidRPr="00555DFD" w:rsidRDefault="00244464" w:rsidP="00244464">
      <w:pPr>
        <w:rPr>
          <w:rFonts w:ascii="Arial" w:hAnsi="Arial" w:cs="Arial"/>
          <w:sz w:val="20"/>
          <w:szCs w:val="20"/>
        </w:rPr>
      </w:pPr>
    </w:p>
    <w:p w14:paraId="748117FB" w14:textId="77777777" w:rsidR="00244464" w:rsidRPr="00555DFD" w:rsidRDefault="00244464" w:rsidP="00244464">
      <w:pPr>
        <w:rPr>
          <w:rFonts w:ascii="Arial" w:hAnsi="Arial" w:cs="Arial"/>
          <w:sz w:val="20"/>
          <w:szCs w:val="20"/>
        </w:rPr>
      </w:pPr>
      <w:r w:rsidRPr="00555DFD">
        <w:rPr>
          <w:rFonts w:ascii="Arial" w:hAnsi="Arial" w:cs="Arial"/>
          <w:sz w:val="20"/>
          <w:szCs w:val="20"/>
        </w:rPr>
        <w:t> </w:t>
      </w:r>
    </w:p>
    <w:p w14:paraId="2B702406" w14:textId="77777777" w:rsidR="00555DFD" w:rsidRDefault="00555DFD" w:rsidP="00244464">
      <w:pPr>
        <w:rPr>
          <w:rFonts w:ascii="Arial" w:hAnsi="Arial" w:cs="Arial"/>
          <w:sz w:val="20"/>
          <w:szCs w:val="20"/>
        </w:rPr>
        <w:sectPr w:rsidR="00555DFD" w:rsidSect="00555DFD">
          <w:type w:val="continuous"/>
          <w:pgSz w:w="16838" w:h="11906" w:orient="landscape"/>
          <w:pgMar w:top="1701" w:right="1417" w:bottom="1701" w:left="1417" w:header="708" w:footer="708" w:gutter="0"/>
          <w:cols w:num="2" w:space="708"/>
          <w:docGrid w:linePitch="360"/>
        </w:sectPr>
      </w:pPr>
    </w:p>
    <w:p w14:paraId="20F9FDF8" w14:textId="77777777" w:rsidR="00EA7C81" w:rsidRPr="00555DFD" w:rsidRDefault="00EA7C81" w:rsidP="00244464">
      <w:pPr>
        <w:rPr>
          <w:rFonts w:ascii="Arial" w:hAnsi="Arial" w:cs="Arial"/>
          <w:sz w:val="20"/>
          <w:szCs w:val="20"/>
        </w:rPr>
      </w:pPr>
    </w:p>
    <w:p w14:paraId="6D34818A" w14:textId="3877D4A8" w:rsidR="00244464" w:rsidRPr="00555DFD" w:rsidRDefault="000234A8" w:rsidP="00244464">
      <w:pPr>
        <w:rPr>
          <w:rFonts w:ascii="Arial" w:hAnsi="Arial" w:cs="Arial"/>
          <w:sz w:val="20"/>
          <w:szCs w:val="20"/>
        </w:rPr>
      </w:pPr>
      <w:r w:rsidRPr="00555DFD">
        <w:rPr>
          <w:rFonts w:ascii="Arial" w:hAnsi="Arial" w:cs="Arial"/>
          <w:sz w:val="20"/>
          <w:szCs w:val="20"/>
        </w:rPr>
        <w:lastRenderedPageBreak/>
        <w:t>&lt;&lt;6&gt;&gt;</w:t>
      </w:r>
      <w:r w:rsidR="00244464" w:rsidRPr="00555DFD">
        <w:rPr>
          <w:rFonts w:ascii="Arial" w:hAnsi="Arial" w:cs="Arial"/>
          <w:b/>
          <w:bCs/>
          <w:sz w:val="28"/>
          <w:szCs w:val="28"/>
        </w:rPr>
        <w:t>Anexo IV – Discrepancias formales</w:t>
      </w:r>
      <w:r w:rsidR="00244464" w:rsidRPr="00555DFD">
        <w:rPr>
          <w:rFonts w:ascii="Arial" w:hAnsi="Arial" w:cs="Arial"/>
          <w:sz w:val="20"/>
          <w:szCs w:val="20"/>
        </w:rPr>
        <w:t xml:space="preserve"> </w:t>
      </w:r>
    </w:p>
    <w:p w14:paraId="125A73E3" w14:textId="77777777" w:rsidR="00244464" w:rsidRPr="00555DFD" w:rsidRDefault="00244464" w:rsidP="00244464">
      <w:pPr>
        <w:rPr>
          <w:rFonts w:ascii="Arial" w:hAnsi="Arial" w:cs="Arial"/>
          <w:sz w:val="20"/>
          <w:szCs w:val="20"/>
        </w:rPr>
      </w:pPr>
      <w:r w:rsidRPr="00555DFD">
        <w:rPr>
          <w:rFonts w:ascii="Arial" w:hAnsi="Arial" w:cs="Arial"/>
          <w:sz w:val="20"/>
          <w:szCs w:val="20"/>
        </w:rPr>
        <w:t>&lt;&lt;Desarrollo discrepancias formales&gt;&gt;</w:t>
      </w:r>
    </w:p>
    <w:p w14:paraId="331C7C8B" w14:textId="77777777" w:rsidR="00244464" w:rsidRPr="00555DFD" w:rsidRDefault="00244464" w:rsidP="00244464">
      <w:pPr>
        <w:rPr>
          <w:rFonts w:ascii="Arial" w:hAnsi="Arial" w:cs="Arial"/>
          <w:sz w:val="20"/>
          <w:szCs w:val="20"/>
        </w:rPr>
      </w:pPr>
    </w:p>
    <w:p w14:paraId="65B4B11C" w14:textId="77777777" w:rsidR="005B71C8" w:rsidRPr="00555DFD" w:rsidRDefault="005B71C8">
      <w:pPr>
        <w:rPr>
          <w:rFonts w:ascii="Arial" w:hAnsi="Arial" w:cs="Arial"/>
          <w:sz w:val="20"/>
          <w:szCs w:val="20"/>
        </w:rPr>
      </w:pPr>
    </w:p>
    <w:p w14:paraId="6CEF1FC1" w14:textId="77777777" w:rsidR="004159DC" w:rsidRPr="00555DFD" w:rsidRDefault="004159DC">
      <w:pPr>
        <w:rPr>
          <w:rFonts w:ascii="Arial" w:hAnsi="Arial" w:cs="Arial"/>
          <w:sz w:val="20"/>
          <w:szCs w:val="20"/>
        </w:rPr>
      </w:pPr>
    </w:p>
    <w:p w14:paraId="641DD242" w14:textId="77777777" w:rsidR="004159DC" w:rsidRPr="00555DFD" w:rsidRDefault="004159DC">
      <w:pPr>
        <w:rPr>
          <w:rFonts w:ascii="Arial" w:hAnsi="Arial" w:cs="Arial"/>
          <w:sz w:val="20"/>
          <w:szCs w:val="20"/>
        </w:rPr>
      </w:pPr>
    </w:p>
    <w:p w14:paraId="23186A42" w14:textId="77777777" w:rsidR="004159DC" w:rsidRPr="00555DFD" w:rsidRDefault="004159DC">
      <w:pPr>
        <w:rPr>
          <w:rFonts w:ascii="Arial" w:hAnsi="Arial" w:cs="Arial"/>
          <w:sz w:val="20"/>
          <w:szCs w:val="20"/>
        </w:rPr>
      </w:pPr>
    </w:p>
    <w:p w14:paraId="7BC7B3A8" w14:textId="77777777" w:rsidR="004159DC" w:rsidRPr="00555DFD" w:rsidRDefault="004159DC">
      <w:pPr>
        <w:rPr>
          <w:rFonts w:ascii="Arial" w:hAnsi="Arial" w:cs="Arial"/>
          <w:sz w:val="20"/>
          <w:szCs w:val="20"/>
        </w:rPr>
      </w:pPr>
    </w:p>
    <w:p w14:paraId="4DA8FE26" w14:textId="77777777" w:rsidR="004159DC" w:rsidRPr="00555DFD" w:rsidRDefault="004159DC">
      <w:pPr>
        <w:rPr>
          <w:rFonts w:ascii="Arial" w:hAnsi="Arial" w:cs="Arial"/>
          <w:sz w:val="20"/>
          <w:szCs w:val="20"/>
        </w:rPr>
      </w:pPr>
    </w:p>
    <w:p w14:paraId="7099DA08" w14:textId="77777777" w:rsidR="004159DC" w:rsidRPr="00555DFD" w:rsidRDefault="004159DC">
      <w:pPr>
        <w:rPr>
          <w:rFonts w:ascii="Arial" w:hAnsi="Arial" w:cs="Arial"/>
          <w:sz w:val="20"/>
          <w:szCs w:val="20"/>
        </w:rPr>
      </w:pPr>
    </w:p>
    <w:p w14:paraId="3083C9BE" w14:textId="77777777" w:rsidR="004159DC" w:rsidRPr="00555DFD" w:rsidRDefault="004159DC">
      <w:pPr>
        <w:rPr>
          <w:rFonts w:ascii="Arial" w:hAnsi="Arial" w:cs="Arial"/>
          <w:sz w:val="20"/>
          <w:szCs w:val="20"/>
        </w:rPr>
      </w:pPr>
    </w:p>
    <w:p w14:paraId="75432A91" w14:textId="77777777" w:rsidR="004159DC" w:rsidRPr="00555DFD" w:rsidRDefault="004159DC">
      <w:pPr>
        <w:rPr>
          <w:rFonts w:ascii="Arial" w:hAnsi="Arial" w:cs="Arial"/>
          <w:sz w:val="20"/>
          <w:szCs w:val="20"/>
        </w:rPr>
      </w:pPr>
    </w:p>
    <w:p w14:paraId="1A3A8B87" w14:textId="77777777" w:rsidR="004159DC" w:rsidRPr="00555DFD" w:rsidRDefault="004159DC">
      <w:pPr>
        <w:rPr>
          <w:rFonts w:ascii="Arial" w:hAnsi="Arial" w:cs="Arial"/>
          <w:sz w:val="20"/>
          <w:szCs w:val="20"/>
        </w:rPr>
      </w:pPr>
    </w:p>
    <w:p w14:paraId="610F6152" w14:textId="77777777" w:rsidR="004159DC" w:rsidRPr="00555DFD" w:rsidRDefault="004159DC">
      <w:pPr>
        <w:rPr>
          <w:rFonts w:ascii="Arial" w:hAnsi="Arial" w:cs="Arial"/>
          <w:sz w:val="20"/>
          <w:szCs w:val="20"/>
        </w:rPr>
      </w:pPr>
    </w:p>
    <w:p w14:paraId="1F0E9C4E" w14:textId="77777777" w:rsidR="004159DC" w:rsidRPr="00555DFD" w:rsidRDefault="004159DC">
      <w:pPr>
        <w:rPr>
          <w:rFonts w:ascii="Arial" w:hAnsi="Arial" w:cs="Arial"/>
          <w:sz w:val="20"/>
          <w:szCs w:val="20"/>
        </w:rPr>
      </w:pPr>
    </w:p>
    <w:p w14:paraId="2629D904" w14:textId="77777777" w:rsidR="004159DC" w:rsidRPr="00555DFD" w:rsidRDefault="004159DC">
      <w:pPr>
        <w:rPr>
          <w:rFonts w:ascii="Arial" w:hAnsi="Arial" w:cs="Arial"/>
          <w:sz w:val="20"/>
          <w:szCs w:val="20"/>
        </w:rPr>
      </w:pPr>
    </w:p>
    <w:p w14:paraId="2C0CD13F" w14:textId="77777777" w:rsidR="004159DC" w:rsidRPr="00555DFD" w:rsidRDefault="004159DC">
      <w:pPr>
        <w:rPr>
          <w:rFonts w:ascii="Arial" w:hAnsi="Arial" w:cs="Arial"/>
          <w:sz w:val="20"/>
          <w:szCs w:val="20"/>
        </w:rPr>
      </w:pPr>
    </w:p>
    <w:p w14:paraId="395BF19E" w14:textId="77777777" w:rsidR="004159DC" w:rsidRPr="00555DFD" w:rsidRDefault="004159DC">
      <w:pPr>
        <w:rPr>
          <w:rFonts w:ascii="Arial" w:hAnsi="Arial" w:cs="Arial"/>
          <w:sz w:val="20"/>
          <w:szCs w:val="20"/>
        </w:rPr>
      </w:pPr>
    </w:p>
    <w:p w14:paraId="1CB32EA4" w14:textId="77777777" w:rsidR="004159DC" w:rsidRPr="00555DFD" w:rsidRDefault="004159DC">
      <w:pPr>
        <w:rPr>
          <w:rFonts w:ascii="Arial" w:hAnsi="Arial" w:cs="Arial"/>
          <w:sz w:val="20"/>
          <w:szCs w:val="20"/>
        </w:rPr>
      </w:pPr>
    </w:p>
    <w:p w14:paraId="235B98AD" w14:textId="77777777" w:rsidR="004159DC" w:rsidRPr="00555DFD" w:rsidRDefault="004159DC">
      <w:pPr>
        <w:rPr>
          <w:rFonts w:ascii="Arial" w:hAnsi="Arial" w:cs="Arial"/>
          <w:sz w:val="20"/>
          <w:szCs w:val="20"/>
        </w:rPr>
      </w:pPr>
    </w:p>
    <w:p w14:paraId="1596B1B0" w14:textId="03387471" w:rsidR="004159DC" w:rsidRPr="00555DFD" w:rsidRDefault="00F54204" w:rsidP="004159DC">
      <w:pPr>
        <w:rPr>
          <w:rFonts w:ascii="Arial" w:hAnsi="Arial" w:cs="Arial"/>
          <w:color w:val="FFFFFF" w:themeColor="background1"/>
          <w:sz w:val="48"/>
          <w:szCs w:val="48"/>
        </w:rPr>
      </w:pPr>
      <w:r w:rsidRPr="00F54204">
        <w:rPr>
          <w:rFonts w:ascii="Arial" w:hAnsi="Arial" w:cs="Arial"/>
          <w:color w:val="FFFFFF" w:themeColor="background1"/>
          <w:sz w:val="48"/>
          <w:szCs w:val="48"/>
        </w:rPr>
        <w:lastRenderedPageBreak/>
        <w:t>{salto}</w:t>
      </w:r>
      <w:r w:rsidR="00555DFD" w:rsidRPr="00555DFD">
        <w:rPr>
          <w:noProof/>
          <w:color w:val="FFFFFF" w:themeColor="background1"/>
          <w:sz w:val="48"/>
          <w:szCs w:val="48"/>
        </w:rPr>
        <mc:AlternateContent>
          <mc:Choice Requires="wps">
            <w:drawing>
              <wp:anchor distT="0" distB="0" distL="114300" distR="114300" simplePos="0" relativeHeight="251661312" behindDoc="1" locked="0" layoutInCell="1" allowOverlap="1" wp14:anchorId="375DADFE" wp14:editId="2D6E117A">
                <wp:simplePos x="0" y="0"/>
                <wp:positionH relativeFrom="page">
                  <wp:align>left</wp:align>
                </wp:positionH>
                <wp:positionV relativeFrom="paragraph">
                  <wp:posOffset>-1082040</wp:posOffset>
                </wp:positionV>
                <wp:extent cx="12820650" cy="11671300"/>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00"/>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19D29B" id="Rectangle 24" o:spid="_x0000_s1026" style="position:absolute;margin-left:0;margin-top:-85.2pt;width:1009.5pt;height:919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dCgg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" fillcolor="#3f3f3f" stroked="f" strokeweight="1pt">
                <w10:wrap anchorx="page"/>
              </v:rect>
            </w:pict>
          </mc:Fallback>
        </mc:AlternateContent>
      </w:r>
      <w:r w:rsidR="004159DC" w:rsidRPr="00555DFD">
        <w:rPr>
          <w:rFonts w:ascii="Arial" w:hAnsi="Arial" w:cs="Arial"/>
          <w:color w:val="FFFFFF" w:themeColor="background1"/>
          <w:sz w:val="48"/>
          <w:szCs w:val="48"/>
        </w:rPr>
        <w:t>Contactos</w:t>
      </w:r>
    </w:p>
    <w:p w14:paraId="512B76E4"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&lt;&lt;Nombre del revisor&gt;&gt;</w:t>
      </w:r>
    </w:p>
    <w:p w14:paraId="0B7CED63"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 xml:space="preserve">Transfer </w:t>
      </w:r>
      <w:proofErr w:type="spellStart"/>
      <w:r w:rsidRPr="00555DFD">
        <w:rPr>
          <w:rFonts w:ascii="Arial" w:hAnsi="Arial" w:cs="Arial"/>
          <w:color w:val="FFFFFF" w:themeColor="background1"/>
          <w:sz w:val="20"/>
          <w:szCs w:val="20"/>
        </w:rPr>
        <w:t>Pricing</w:t>
      </w:r>
      <w:proofErr w:type="spellEnd"/>
      <w:r w:rsidRPr="00555DFD">
        <w:rPr>
          <w:rFonts w:ascii="Arial" w:hAnsi="Arial" w:cs="Arial"/>
          <w:color w:val="FFFFFF" w:themeColor="background1"/>
          <w:sz w:val="20"/>
          <w:szCs w:val="20"/>
        </w:rPr>
        <w:t xml:space="preserve"> </w:t>
      </w:r>
    </w:p>
    <w:p w14:paraId="52AB994C" w14:textId="77777777"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&lt;&lt;Email revisor&gt;&gt;</w:t>
      </w:r>
    </w:p>
    <w:p w14:paraId="1C24EA81" w14:textId="77777777" w:rsidR="004159DC" w:rsidRPr="00555DFD" w:rsidRDefault="004159DC" w:rsidP="004159DC">
      <w:pPr>
        <w:rPr>
          <w:rFonts w:ascii="Arial" w:hAnsi="Arial" w:cs="Arial"/>
          <w:color w:val="FFFFFF" w:themeColor="background1"/>
          <w:sz w:val="20"/>
          <w:szCs w:val="20"/>
        </w:rPr>
      </w:pPr>
    </w:p>
    <w:p w14:paraId="4F450DEF" w14:textId="77777777" w:rsidR="004159DC" w:rsidRPr="00555DFD" w:rsidRDefault="004159DC" w:rsidP="004159DC">
      <w:pPr>
        <w:rPr>
          <w:rFonts w:ascii="Arial" w:hAnsi="Arial" w:cs="Arial"/>
          <w:color w:val="FFFFFF" w:themeColor="background1"/>
          <w:sz w:val="20"/>
          <w:szCs w:val="20"/>
        </w:rPr>
      </w:pPr>
    </w:p>
    <w:p w14:paraId="27347712" w14:textId="77777777" w:rsidR="004159DC" w:rsidRPr="00555DFD" w:rsidRDefault="004159DC" w:rsidP="004159DC">
      <w:pPr>
        <w:rPr>
          <w:rFonts w:ascii="Arial" w:hAnsi="Arial" w:cs="Arial"/>
          <w:color w:val="FFFFFF" w:themeColor="background1"/>
          <w:sz w:val="20"/>
          <w:szCs w:val="20"/>
        </w:rPr>
      </w:pPr>
    </w:p>
    <w:p w14:paraId="22C8C0F0" w14:textId="77777777" w:rsidR="004159DC" w:rsidRPr="00555DFD" w:rsidRDefault="004159DC" w:rsidP="004159DC">
      <w:pPr>
        <w:rPr>
          <w:rFonts w:ascii="Arial" w:hAnsi="Arial" w:cs="Arial"/>
          <w:color w:val="FFFFFF" w:themeColor="background1"/>
          <w:sz w:val="20"/>
          <w:szCs w:val="20"/>
        </w:rPr>
      </w:pP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es una firma internacional totalmente integrada, especializada en auditoría, consultoría y asesoramiento legal y fiscal. Operando en más de 90 países y territorios en todo el mundo, utilizamos la experiencia de 40.400 profesionales - 24.400 en la asociación integrada de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y 16.000 a través de la </w:t>
      </w:r>
      <w:proofErr w:type="spellStart"/>
      <w:r w:rsidRPr="00555DFD">
        <w:rPr>
          <w:rFonts w:ascii="Arial" w:hAnsi="Arial" w:cs="Arial"/>
          <w:color w:val="FFFFFF" w:themeColor="background1"/>
          <w:sz w:val="20"/>
          <w:szCs w:val="20"/>
        </w:rPr>
        <w:t>Mazars</w:t>
      </w:r>
      <w:proofErr w:type="spellEnd"/>
      <w:r w:rsidRPr="00555DFD">
        <w:rPr>
          <w:rFonts w:ascii="Arial" w:hAnsi="Arial" w:cs="Arial"/>
          <w:color w:val="FFFFFF" w:themeColor="background1"/>
          <w:sz w:val="20"/>
          <w:szCs w:val="20"/>
        </w:rPr>
        <w:t xml:space="preserve"> North </w:t>
      </w:r>
      <w:proofErr w:type="spellStart"/>
      <w:r w:rsidRPr="00555DFD">
        <w:rPr>
          <w:rFonts w:ascii="Arial" w:hAnsi="Arial" w:cs="Arial"/>
          <w:color w:val="FFFFFF" w:themeColor="background1"/>
          <w:sz w:val="20"/>
          <w:szCs w:val="20"/>
        </w:rPr>
        <w:t>America</w:t>
      </w:r>
      <w:proofErr w:type="spellEnd"/>
      <w:r w:rsidRPr="00555DFD">
        <w:rPr>
          <w:rFonts w:ascii="Arial" w:hAnsi="Arial" w:cs="Arial"/>
          <w:color w:val="FFFFFF" w:themeColor="background1"/>
          <w:sz w:val="20"/>
          <w:szCs w:val="20"/>
        </w:rPr>
        <w:t xml:space="preserve"> Alliance - para ayudar a los clientes de todos los tamaños en cada etapa de su desarrollo.</w:t>
      </w:r>
    </w:p>
    <w:p w14:paraId="0A9E7109" w14:textId="77777777" w:rsidR="004159DC" w:rsidRPr="00555DFD" w:rsidRDefault="004159DC" w:rsidP="004159DC">
      <w:pPr>
        <w:rPr>
          <w:rFonts w:ascii="Arial" w:hAnsi="Arial" w:cs="Arial"/>
          <w:color w:val="FFFFFF" w:themeColor="background1"/>
          <w:sz w:val="20"/>
          <w:szCs w:val="20"/>
        </w:rPr>
      </w:pPr>
    </w:p>
    <w:p w14:paraId="256DC020" w14:textId="7B63226F" w:rsidR="004159DC" w:rsidRPr="00555DFD" w:rsidRDefault="004159DC" w:rsidP="004159DC">
      <w:pPr>
        <w:rPr>
          <w:rFonts w:ascii="Arial" w:hAnsi="Arial" w:cs="Arial"/>
          <w:color w:val="FFFFFF" w:themeColor="background1"/>
          <w:sz w:val="20"/>
          <w:szCs w:val="20"/>
        </w:rPr>
      </w:pPr>
      <w:r w:rsidRPr="00555DFD">
        <w:rPr>
          <w:rFonts w:ascii="Arial" w:hAnsi="Arial" w:cs="Arial"/>
          <w:color w:val="FFFFFF" w:themeColor="background1"/>
          <w:sz w:val="20"/>
          <w:szCs w:val="20"/>
        </w:rPr>
        <w:t>www.mazars.es</w:t>
      </w:r>
    </w:p>
    <w:sectPr w:rsidR="004159DC" w:rsidRPr="00555DFD" w:rsidSect="00555DFD">
      <w:type w:val="continuous"/>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482AA" w14:textId="77777777" w:rsidR="0032722D" w:rsidRDefault="0032722D" w:rsidP="00244464">
      <w:pPr>
        <w:spacing w:after="0" w:line="240" w:lineRule="auto"/>
      </w:pPr>
      <w:r>
        <w:separator/>
      </w:r>
    </w:p>
  </w:endnote>
  <w:endnote w:type="continuationSeparator" w:id="0">
    <w:p w14:paraId="18682BFD" w14:textId="77777777" w:rsidR="0032722D" w:rsidRDefault="0032722D" w:rsidP="00244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8C217" w14:textId="77777777" w:rsidR="0032722D" w:rsidRDefault="0032722D" w:rsidP="00244464">
      <w:pPr>
        <w:spacing w:after="0" w:line="240" w:lineRule="auto"/>
      </w:pPr>
      <w:r>
        <w:separator/>
      </w:r>
    </w:p>
  </w:footnote>
  <w:footnote w:type="continuationSeparator" w:id="0">
    <w:p w14:paraId="231B74DC" w14:textId="77777777" w:rsidR="0032722D" w:rsidRDefault="0032722D" w:rsidP="002444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D43"/>
    <w:rsid w:val="0000651D"/>
    <w:rsid w:val="000234A8"/>
    <w:rsid w:val="00026CD0"/>
    <w:rsid w:val="00041F13"/>
    <w:rsid w:val="00081D4D"/>
    <w:rsid w:val="00207936"/>
    <w:rsid w:val="00244464"/>
    <w:rsid w:val="002568B5"/>
    <w:rsid w:val="002B3924"/>
    <w:rsid w:val="0032722D"/>
    <w:rsid w:val="0040655E"/>
    <w:rsid w:val="004159DC"/>
    <w:rsid w:val="005117AE"/>
    <w:rsid w:val="00555DFD"/>
    <w:rsid w:val="005B71C8"/>
    <w:rsid w:val="007B6903"/>
    <w:rsid w:val="007C136C"/>
    <w:rsid w:val="009825ED"/>
    <w:rsid w:val="00A35DB6"/>
    <w:rsid w:val="00BE0364"/>
    <w:rsid w:val="00E848FD"/>
    <w:rsid w:val="00EA7C81"/>
    <w:rsid w:val="00F34EE9"/>
    <w:rsid w:val="00F54204"/>
    <w:rsid w:val="00F60684"/>
    <w:rsid w:val="00F60C21"/>
    <w:rsid w:val="00F923F1"/>
    <w:rsid w:val="00FA4D43"/>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3ECF01"/>
  <w15:chartTrackingRefBased/>
  <w15:docId w15:val="{0846768D-F1CE-4C90-982D-E4BA3B932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4D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4D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4D4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4D4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4D4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4D4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4D4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4D4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4D4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4D4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4D4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4D4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4D4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4D4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4D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4D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4D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4D43"/>
    <w:rPr>
      <w:rFonts w:eastAsiaTheme="majorEastAsia" w:cstheme="majorBidi"/>
      <w:color w:val="272727" w:themeColor="text1" w:themeTint="D8"/>
    </w:rPr>
  </w:style>
  <w:style w:type="paragraph" w:styleId="Ttulo">
    <w:name w:val="Title"/>
    <w:basedOn w:val="Normal"/>
    <w:next w:val="Normal"/>
    <w:link w:val="TtuloCar"/>
    <w:uiPriority w:val="10"/>
    <w:qFormat/>
    <w:rsid w:val="00FA4D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4D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4D4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4D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4D43"/>
    <w:pPr>
      <w:spacing w:before="160"/>
      <w:jc w:val="center"/>
    </w:pPr>
    <w:rPr>
      <w:i/>
      <w:iCs/>
      <w:color w:val="404040" w:themeColor="text1" w:themeTint="BF"/>
    </w:rPr>
  </w:style>
  <w:style w:type="character" w:customStyle="1" w:styleId="CitaCar">
    <w:name w:val="Cita Car"/>
    <w:basedOn w:val="Fuentedeprrafopredeter"/>
    <w:link w:val="Cita"/>
    <w:uiPriority w:val="29"/>
    <w:rsid w:val="00FA4D43"/>
    <w:rPr>
      <w:i/>
      <w:iCs/>
      <w:color w:val="404040" w:themeColor="text1" w:themeTint="BF"/>
    </w:rPr>
  </w:style>
  <w:style w:type="paragraph" w:styleId="Prrafodelista">
    <w:name w:val="List Paragraph"/>
    <w:basedOn w:val="Normal"/>
    <w:uiPriority w:val="34"/>
    <w:qFormat/>
    <w:rsid w:val="00FA4D43"/>
    <w:pPr>
      <w:ind w:left="720"/>
      <w:contextualSpacing/>
    </w:pPr>
  </w:style>
  <w:style w:type="character" w:styleId="nfasisintenso">
    <w:name w:val="Intense Emphasis"/>
    <w:basedOn w:val="Fuentedeprrafopredeter"/>
    <w:uiPriority w:val="21"/>
    <w:qFormat/>
    <w:rsid w:val="00FA4D43"/>
    <w:rPr>
      <w:i/>
      <w:iCs/>
      <w:color w:val="0F4761" w:themeColor="accent1" w:themeShade="BF"/>
    </w:rPr>
  </w:style>
  <w:style w:type="paragraph" w:styleId="Citadestacada">
    <w:name w:val="Intense Quote"/>
    <w:basedOn w:val="Normal"/>
    <w:next w:val="Normal"/>
    <w:link w:val="CitadestacadaCar"/>
    <w:uiPriority w:val="30"/>
    <w:qFormat/>
    <w:rsid w:val="00FA4D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4D43"/>
    <w:rPr>
      <w:i/>
      <w:iCs/>
      <w:color w:val="0F4761" w:themeColor="accent1" w:themeShade="BF"/>
    </w:rPr>
  </w:style>
  <w:style w:type="character" w:styleId="Referenciaintensa">
    <w:name w:val="Intense Reference"/>
    <w:basedOn w:val="Fuentedeprrafopredeter"/>
    <w:uiPriority w:val="32"/>
    <w:qFormat/>
    <w:rsid w:val="00FA4D43"/>
    <w:rPr>
      <w:b/>
      <w:bCs/>
      <w:smallCaps/>
      <w:color w:val="0F4761" w:themeColor="accent1" w:themeShade="BF"/>
      <w:spacing w:val="5"/>
    </w:rPr>
  </w:style>
  <w:style w:type="paragraph" w:styleId="Encabezado">
    <w:name w:val="header"/>
    <w:basedOn w:val="Normal"/>
    <w:link w:val="EncabezadoCar"/>
    <w:uiPriority w:val="99"/>
    <w:unhideWhenUsed/>
    <w:rsid w:val="0024446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4464"/>
  </w:style>
  <w:style w:type="paragraph" w:styleId="Piedepgina">
    <w:name w:val="footer"/>
    <w:basedOn w:val="Normal"/>
    <w:link w:val="PiedepginaCar"/>
    <w:uiPriority w:val="99"/>
    <w:unhideWhenUsed/>
    <w:rsid w:val="0024446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4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D9120-A7A0-47CC-93F8-B9F86C0D5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14</Pages>
  <Words>2203</Words>
  <Characters>12799</Characters>
  <Application>Microsoft Office Word</Application>
  <DocSecurity>0</DocSecurity>
  <Lines>432</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YiHao Yu</dc:creator>
  <cp:keywords/>
  <dc:description/>
  <cp:lastModifiedBy>Yihao Yu</cp:lastModifiedBy>
  <cp:revision>16</cp:revision>
  <dcterms:created xsi:type="dcterms:W3CDTF">2025-11-13T21:40:00Z</dcterms:created>
  <dcterms:modified xsi:type="dcterms:W3CDTF">2025-11-17T08:47:00Z</dcterms:modified>
</cp:coreProperties>
</file>