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B: Diseño</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Diagramas</w:t>
      </w:r>
    </w:p>
    <w:p w:rsidR="00000000" w:rsidDel="00000000" w:rsidP="00000000" w:rsidRDefault="00000000" w:rsidRPr="00000000" w14:paraId="00000004">
      <w:pPr>
        <w:rPr>
          <w:rFonts w:ascii="Times New Roman" w:cs="Times New Roman" w:eastAsia="Times New Roman" w:hAnsi="Times New Roman"/>
          <w:b w:val="1"/>
          <w:sz w:val="6"/>
          <w:szCs w:val="6"/>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Diagrama de Flujo</w:t>
      </w:r>
    </w:p>
    <w:p w:rsidR="00000000" w:rsidDel="00000000" w:rsidP="00000000" w:rsidRDefault="00000000" w:rsidRPr="00000000" w14:paraId="00000006">
      <w:pPr>
        <w:ind w:left="0" w:firstLine="0"/>
        <w:rPr>
          <w:rFonts w:ascii="Times New Roman" w:cs="Times New Roman" w:eastAsia="Times New Roman" w:hAnsi="Times New Roman"/>
          <w:b w:val="1"/>
          <w:sz w:val="6"/>
          <w:szCs w:val="6"/>
        </w:rPr>
      </w:pPr>
      <w:r w:rsidDel="00000000" w:rsidR="00000000" w:rsidRPr="00000000">
        <w:rPr>
          <w:rtl w:val="0"/>
        </w:rPr>
      </w:r>
    </w:p>
    <w:p w:rsidR="00000000" w:rsidDel="00000000" w:rsidP="00000000" w:rsidRDefault="00000000" w:rsidRPr="00000000" w14:paraId="00000007">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200400"/>
            <wp:effectExtent b="12700" l="12700" r="12700" t="12700"/>
            <wp:docPr id="20" name="image13.png"/>
            <a:graphic>
              <a:graphicData uri="http://schemas.openxmlformats.org/drawingml/2006/picture">
                <pic:pic>
                  <pic:nvPicPr>
                    <pic:cNvPr id="0" name="image13.png"/>
                    <pic:cNvPicPr preferRelativeResize="0"/>
                  </pic:nvPicPr>
                  <pic:blipFill>
                    <a:blip r:embed="rId6"/>
                    <a:srcRect b="338" l="0" r="0" t="338"/>
                    <a:stretch>
                      <a:fillRect/>
                    </a:stretch>
                  </pic:blipFill>
                  <pic:spPr>
                    <a:xfrm>
                      <a:off x="0" y="0"/>
                      <a:ext cx="5731200" cy="3200400"/>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base a los criterios de logro, se estableció que los procesos principales del programa serían crear, modificar, eliminar o ver información de los clientes y las citas, así como hacer estadísticas de acuerdo a nuevos clientes o citas. Procesos a los cuales el cliente podrá acceder por medio de una interfaz gráfica.</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igual manera, se seleccionó un archivo XLSX para el almacenamiento de información del programa, debido a que gracias a las filas y columnas, este tipo de archivo provee una manera eficiente de guardar, actualizar y cargar los datos. Además, utilizando varias hojas, toda la información se puede almacenar en un solo archivo de manera ordenada, por lo que facilita su accesibilidad.</w:t>
      </w:r>
    </w:p>
    <w:p w:rsidR="00000000" w:rsidDel="00000000" w:rsidP="00000000" w:rsidRDefault="00000000" w:rsidRPr="00000000" w14:paraId="0000000C">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Diagramas UML</w:t>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303293</wp:posOffset>
            </wp:positionV>
            <wp:extent cx="6348413" cy="9277710"/>
            <wp:effectExtent b="0" l="0" r="0" t="0"/>
            <wp:wrapSquare wrapText="bothSides" distB="114300" distT="114300" distL="114300" distR="114300"/>
            <wp:docPr id="19" name="image1.png"/>
            <a:graphic>
              <a:graphicData uri="http://schemas.openxmlformats.org/drawingml/2006/picture">
                <pic:pic>
                  <pic:nvPicPr>
                    <pic:cNvPr id="0" name="image1.png"/>
                    <pic:cNvPicPr preferRelativeResize="0"/>
                  </pic:nvPicPr>
                  <pic:blipFill>
                    <a:blip r:embed="rId7"/>
                    <a:srcRect b="13104" l="7475" r="3820" t="2560"/>
                    <a:stretch>
                      <a:fillRect/>
                    </a:stretch>
                  </pic:blipFill>
                  <pic:spPr>
                    <a:xfrm>
                      <a:off x="0" y="0"/>
                      <a:ext cx="6348413" cy="9277710"/>
                    </a:xfrm>
                    <a:prstGeom prst="rect"/>
                    <a:ln/>
                  </pic:spPr>
                </pic:pic>
              </a:graphicData>
            </a:graphic>
          </wp:anchor>
        </w:drawing>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Objetos y estructuras de datos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a las necesidades del cliente, se decidió utilizar un objeto Cliente y un objeto Mascota debido a que algunos clientes podrían tener más de una mascota, por lo que se usará la agregación para añadir un cliente a una mascota. Además, se podrá agregar la mascota que corresponda a una cita agendada.</w:t>
      </w:r>
    </w:p>
    <w:p w:rsidR="00000000" w:rsidDel="00000000" w:rsidP="00000000" w:rsidRDefault="00000000" w:rsidRPr="00000000" w14:paraId="0000001F">
      <w:pPr>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para representar una cita, se creó la superclase Cita y se decidió crear tres subclases para cada uno de los diferentes tipos de servicios que ofrece el negocio, lo cual permitirá manejar más específicamente los datos que cada uno debe almacenar. Así mismo, se utilizaron los modificadores de acceso adecuados y los métodos setters y getters necesarios para mantener la encapsulación y la integridad de datos. Además, con el objetivo de reducir la memoria RAM requerida por el programa, se eligieron los tipos de variables más adecuados para cada atributo dependiendo de sus posibles valores.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al tener un número indefinido de clientes y citas, se decidió usar listas de arreglos como estructura principal de almacenamiento para estos objetos. De igual manera, esta estructura proporciona un acceso instantáneo a los elementos, lo cual será necesario, pues se espera que la información de cada cliente o cita sea requerida constantemente.</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Prototipos de pantallas de la interfaz gráfica</w:t>
      </w:r>
    </w:p>
    <w:p w:rsidR="00000000" w:rsidDel="00000000" w:rsidP="00000000" w:rsidRDefault="00000000" w:rsidRPr="00000000" w14:paraId="0000002A">
      <w:pPr>
        <w:ind w:left="0" w:firstLine="0"/>
        <w:rPr>
          <w:rFonts w:ascii="Times New Roman" w:cs="Times New Roman" w:eastAsia="Times New Roman" w:hAnsi="Times New Roman"/>
          <w:b w:val="1"/>
          <w:sz w:val="10"/>
          <w:szCs w:val="10"/>
        </w:rPr>
      </w:pPr>
      <w:r w:rsidDel="00000000" w:rsidR="00000000" w:rsidRPr="00000000">
        <w:rPr>
          <w:rtl w:val="0"/>
        </w:rPr>
      </w:r>
    </w:p>
    <w:tbl>
      <w:tblPr>
        <w:tblStyle w:val="Table1"/>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
        <w:tblGridChange w:id="0">
          <w:tblGrid>
            <w:gridCol w:w="9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Ventana Principal</w:t>
            </w:r>
          </w:p>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29238" cy="2880669"/>
                  <wp:effectExtent b="0" l="0" r="0" t="0"/>
                  <wp:docPr id="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329238" cy="288066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Ventana principal con el logo de la empresa para iniciar la aplicación y cargar el archivo de texto. También será la ventana sobre la cual se desplegarán distintos paneles.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Panel Agenda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24488" cy="3183735"/>
                  <wp:effectExtent b="0" l="0" r="0" t="0"/>
                  <wp:docPr id="10"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424488" cy="318373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 panel mostrado al iniciar la aplicación. También se muestra un menú expandible para acceder fácilmente a otros paneles o ventanas.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Contiene: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-Calendario que muestra las citas agendadas.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 de cambiar la vista del calendario (semana, mes).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Botones para editar o agregar citas.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Ventana Agregar Cita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6363" cy="3069291"/>
                  <wp:effectExtent b="0" l="0" r="0" t="0"/>
                  <wp:docPr id="1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186363" cy="306929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Ventana para agregar una cita.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Contiene: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-Formulario para almacenar la información de la cita (Cliente, tipo de servicio, fecha y hora).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para crear la cita.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Ventana Editar Cita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0751" cy="3277567"/>
                  <wp:effectExtent b="0" l="0" r="0" t="0"/>
                  <wp:docPr id="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610751" cy="327756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Ventana para ver y poder editar la información de una cita ya existente. </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Contiene:</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-Formulario para almacenar la información de la cita (Cliente, tipo de servicio, fecha y hora).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-Botones para guardar la información o borrar la cita.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Panel Agregar Cliente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05450" cy="3234705"/>
                  <wp:effectExtent b="0" l="0" r="0" t="0"/>
                  <wp:docPr id="6" name="image14.png"/>
                  <a:graphic>
                    <a:graphicData uri="http://schemas.openxmlformats.org/drawingml/2006/picture">
                      <pic:pic>
                        <pic:nvPicPr>
                          <pic:cNvPr id="0" name="image14.png"/>
                          <pic:cNvPicPr preferRelativeResize="0"/>
                        </pic:nvPicPr>
                        <pic:blipFill>
                          <a:blip r:embed="rId12"/>
                          <a:srcRect b="1395" l="0" r="0" t="0"/>
                          <a:stretch>
                            <a:fillRect/>
                          </a:stretch>
                        </pic:blipFill>
                        <pic:spPr>
                          <a:xfrm>
                            <a:off x="0" y="0"/>
                            <a:ext cx="5505450" cy="323470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para agregar un cliente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Contiene:</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-Formulario para almacenar la información del cliente (Nombre de la mascota, edad, raza, frecuencia de baños, nombre del cliente, teléfono, dirección, redes sociales).</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para agregar 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Panel Ver Clientes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24488" cy="3102393"/>
                  <wp:effectExtent b="0" l="0" r="0" t="0"/>
                  <wp:docPr id="1"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5424488" cy="310239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para buscar y seleccionar un cliente del cual se podrá ver la información.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Contiene: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-Barra de búsqueda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para seleccionar el cliente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para ver la información del cliente seleccionado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Ventana Información del Cliente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38775" cy="3233361"/>
                  <wp:effectExtent b="0" l="0" r="0" t="0"/>
                  <wp:docPr id="1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438775" cy="323336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Ventana que despliega la información del cliente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Contiene:</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-Formulario para almacenar la información del cliente (Nombre de la mascota, edad, raza, frecuencia de baños, nombre del cliente, teléfono, dirección, redes sociales).</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-Botones para editar la información del cliente, guardar la información y borrar 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Panel Ver Estadísticas</w:t>
            </w:r>
          </w:p>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05438" cy="3138641"/>
                  <wp:effectExtent b="0" l="0" r="0" t="0"/>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405438" cy="3138641"/>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para seleccionar un mes del que se quieran ver estadísticas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Contiene: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para elegir el mes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para ver la información de ese 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Ventana Estadísticas del Mes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9750" cy="3327400"/>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6197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Ventana para ver las estadísticas del mes seleccionado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Contiene: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del mes (número de los clientes nuevos y regulares, número de citas de los diferentes servicios)</w:t>
            </w:r>
          </w:p>
        </w:tc>
      </w:tr>
    </w:tbl>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de pruebas</w:t>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de logro 1: </w:t>
      </w:r>
      <w:r w:rsidDel="00000000" w:rsidR="00000000" w:rsidRPr="00000000">
        <w:rPr>
          <w:rFonts w:ascii="Times New Roman" w:cs="Times New Roman" w:eastAsia="Times New Roman" w:hAnsi="Times New Roman"/>
          <w:sz w:val="24"/>
          <w:szCs w:val="24"/>
          <w:rtl w:val="0"/>
        </w:rPr>
        <w:t xml:space="preserve">Poder crear y almacenar información de un cliente nuevo, con la opción de editar o eliminar su información.</w:t>
      </w:r>
      <w:r w:rsidDel="00000000" w:rsidR="00000000" w:rsidRPr="00000000">
        <w:rPr>
          <w:rtl w:val="0"/>
        </w:rPr>
      </w:r>
    </w:p>
    <w:tbl>
      <w:tblPr>
        <w:tblStyle w:val="Table2"/>
        <w:tblW w:w="11430.0"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0"/>
        <w:gridCol w:w="5730"/>
        <w:tblGridChange w:id="0">
          <w:tblGrid>
            <w:gridCol w:w="5700"/>
            <w:gridCol w:w="57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67681" cy="2049084"/>
                  <wp:effectExtent b="0" l="0" r="0" t="0"/>
                  <wp:docPr id="21"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3467681" cy="204908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widowControl w:val="0"/>
              <w:numPr>
                <w:ilvl w:val="0"/>
                <w:numId w:val="2"/>
              </w:numPr>
              <w:spacing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principal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03794" cy="2058609"/>
                  <wp:effectExtent b="0" l="0" r="0" t="0"/>
                  <wp:docPr id="12" name="image10.png"/>
                  <a:graphic>
                    <a:graphicData uri="http://schemas.openxmlformats.org/drawingml/2006/picture">
                      <pic:pic>
                        <pic:nvPicPr>
                          <pic:cNvPr id="0" name="image10.png"/>
                          <pic:cNvPicPr preferRelativeResize="0"/>
                        </pic:nvPicPr>
                        <pic:blipFill>
                          <a:blip r:embed="rId18"/>
                          <a:srcRect b="1395" l="0" r="0" t="0"/>
                          <a:stretch>
                            <a:fillRect/>
                          </a:stretch>
                        </pic:blipFill>
                        <pic:spPr>
                          <a:xfrm>
                            <a:off x="0" y="0"/>
                            <a:ext cx="3503794" cy="2058609"/>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0"/>
              <w:numPr>
                <w:ilvl w:val="0"/>
                <w:numId w:val="2"/>
              </w:numPr>
              <w:spacing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Agregar Cliente</w:t>
            </w:r>
          </w:p>
        </w:tc>
      </w:tr>
    </w:tbl>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panel principal, el cliente podrá seleccionar en el menú dinámico la opción de </w:t>
      </w:r>
      <w:r w:rsidDel="00000000" w:rsidR="00000000" w:rsidRPr="00000000">
        <w:rPr>
          <w:rFonts w:ascii="Times New Roman" w:cs="Times New Roman" w:eastAsia="Times New Roman" w:hAnsi="Times New Roman"/>
          <w:i w:val="1"/>
          <w:sz w:val="24"/>
          <w:szCs w:val="24"/>
          <w:rtl w:val="0"/>
        </w:rPr>
        <w:t xml:space="preserve">Agregar Cliente</w:t>
      </w:r>
      <w:r w:rsidDel="00000000" w:rsidR="00000000" w:rsidRPr="00000000">
        <w:rPr>
          <w:rFonts w:ascii="Times New Roman" w:cs="Times New Roman" w:eastAsia="Times New Roman" w:hAnsi="Times New Roman"/>
          <w:sz w:val="24"/>
          <w:szCs w:val="24"/>
          <w:rtl w:val="0"/>
        </w:rPr>
        <w:t xml:space="preserve">, lo cual abrirá el panel 2, donde se podrá crear un nuevo cliente.</w:t>
      </w:r>
    </w:p>
    <w:p w:rsidR="00000000" w:rsidDel="00000000" w:rsidP="00000000" w:rsidRDefault="00000000" w:rsidRPr="00000000" w14:paraId="00000067">
      <w:pPr>
        <w:jc w:val="both"/>
        <w:rPr>
          <w:rFonts w:ascii="Times New Roman" w:cs="Times New Roman" w:eastAsia="Times New Roman" w:hAnsi="Times New Roman"/>
          <w:b w:val="1"/>
          <w:sz w:val="24"/>
          <w:szCs w:val="24"/>
        </w:rPr>
      </w:pPr>
      <w:r w:rsidDel="00000000" w:rsidR="00000000" w:rsidRPr="00000000">
        <w:rPr>
          <w:rtl w:val="0"/>
        </w:rPr>
      </w:r>
    </w:p>
    <w:tbl>
      <w:tblPr>
        <w:tblStyle w:val="Table3"/>
        <w:tblW w:w="11430.0"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0"/>
        <w:gridCol w:w="5730"/>
        <w:tblGridChange w:id="0">
          <w:tblGrid>
            <w:gridCol w:w="5700"/>
            <w:gridCol w:w="57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86150" cy="2057400"/>
                  <wp:effectExtent b="0" l="0" r="0" t="0"/>
                  <wp:docPr id="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4861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Panel principal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05200" cy="2006600"/>
                  <wp:effectExtent b="0" l="0" r="0" t="0"/>
                  <wp:docPr id="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505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numPr>
                <w:ilvl w:val="0"/>
                <w:numId w:val="3"/>
              </w:numPr>
              <w:spacing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Ver Clientes</w:t>
            </w:r>
          </w:p>
        </w:tc>
      </w:tr>
      <w:tr>
        <w:trPr>
          <w:cantSplit w:val="0"/>
          <w:trHeight w:val="44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86150" cy="2044700"/>
                  <wp:effectExtent b="0" l="0" r="0" t="0"/>
                  <wp:docPr id="24"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348615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numPr>
                <w:ilvl w:val="0"/>
                <w:numId w:val="3"/>
              </w:numPr>
              <w:spacing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Ventana Información del cliente</w:t>
            </w:r>
          </w:p>
        </w:tc>
      </w:tr>
    </w:tbl>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editar la información de un cliente, se deberá de seleccionar la opción </w:t>
      </w:r>
      <w:r w:rsidDel="00000000" w:rsidR="00000000" w:rsidRPr="00000000">
        <w:rPr>
          <w:rFonts w:ascii="Times New Roman" w:cs="Times New Roman" w:eastAsia="Times New Roman" w:hAnsi="Times New Roman"/>
          <w:i w:val="1"/>
          <w:sz w:val="24"/>
          <w:szCs w:val="24"/>
          <w:rtl w:val="0"/>
        </w:rPr>
        <w:t xml:space="preserve">Ver Clientes</w:t>
      </w:r>
      <w:r w:rsidDel="00000000" w:rsidR="00000000" w:rsidRPr="00000000">
        <w:rPr>
          <w:rFonts w:ascii="Times New Roman" w:cs="Times New Roman" w:eastAsia="Times New Roman" w:hAnsi="Times New Roman"/>
          <w:sz w:val="24"/>
          <w:szCs w:val="24"/>
          <w:rtl w:val="0"/>
        </w:rPr>
        <w:t xml:space="preserve"> en el panel principal, la cual abrirá el panel 2: Ver Clientes, donde se podrá buscar un cliente ya existente. Finalmente, se seleccionará un cliente y al hacer click en el botón </w:t>
      </w:r>
      <w:r w:rsidDel="00000000" w:rsidR="00000000" w:rsidRPr="00000000">
        <w:rPr>
          <w:rFonts w:ascii="Times New Roman" w:cs="Times New Roman" w:eastAsia="Times New Roman" w:hAnsi="Times New Roman"/>
          <w:i w:val="1"/>
          <w:sz w:val="24"/>
          <w:szCs w:val="24"/>
          <w:rtl w:val="0"/>
        </w:rPr>
        <w:t xml:space="preserve">Ver Información</w:t>
      </w:r>
      <w:r w:rsidDel="00000000" w:rsidR="00000000" w:rsidRPr="00000000">
        <w:rPr>
          <w:rFonts w:ascii="Times New Roman" w:cs="Times New Roman" w:eastAsia="Times New Roman" w:hAnsi="Times New Roman"/>
          <w:sz w:val="24"/>
          <w:szCs w:val="24"/>
          <w:rtl w:val="0"/>
        </w:rPr>
        <w:t xml:space="preserve">, se abrirá la ventana 3 que mostrará la información del cliente, la cual puede ser modificada, editada o guardada al presionar los botones correspondientes en la ventana.</w:t>
      </w:r>
    </w:p>
    <w:p w:rsidR="00000000" w:rsidDel="00000000" w:rsidP="00000000" w:rsidRDefault="00000000" w:rsidRPr="00000000" w14:paraId="00000070">
      <w:pPr>
        <w:widowControl w:val="0"/>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 de logro 2: </w:t>
      </w:r>
      <w:r w:rsidDel="00000000" w:rsidR="00000000" w:rsidRPr="00000000">
        <w:rPr>
          <w:rFonts w:ascii="Times New Roman" w:cs="Times New Roman" w:eastAsia="Times New Roman" w:hAnsi="Times New Roman"/>
          <w:sz w:val="24"/>
          <w:szCs w:val="24"/>
          <w:rtl w:val="0"/>
        </w:rPr>
        <w:t xml:space="preserve">Poder crear citas de los diferentes tipos de servicio, que contengan información relevante y que tengan la opción de agregar recurrencia en caso de ser necesario.</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tbl>
      <w:tblPr>
        <w:tblStyle w:val="Table4"/>
        <w:tblW w:w="11430.0"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0"/>
        <w:gridCol w:w="5730"/>
        <w:tblGridChange w:id="0">
          <w:tblGrid>
            <w:gridCol w:w="5700"/>
            <w:gridCol w:w="57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86150" cy="2044700"/>
                  <wp:effectExtent b="0" l="0" r="0" t="0"/>
                  <wp:docPr id="9"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48615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numPr>
                <w:ilvl w:val="0"/>
                <w:numId w:val="5"/>
              </w:numPr>
              <w:spacing w:line="240" w:lineRule="auto"/>
              <w:ind w:left="144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principal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05200" cy="2057400"/>
                  <wp:effectExtent b="0" l="0" r="0" t="0"/>
                  <wp:docPr id="1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505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Ventana Agregar Cita</w:t>
            </w:r>
          </w:p>
        </w:tc>
      </w:tr>
      <w:tr>
        <w:trPr>
          <w:cantSplit w:val="0"/>
          <w:trHeight w:val="44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5993" cy="2185988"/>
                  <wp:effectExtent b="0" l="0" r="0" t="0"/>
                  <wp:docPr id="7"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3705993"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0"/>
              <w:numPr>
                <w:ilvl w:val="0"/>
                <w:numId w:val="3"/>
              </w:numPr>
              <w:spacing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Ventana Información del cliente</w:t>
            </w:r>
          </w:p>
        </w:tc>
      </w:tr>
    </w:tbl>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panel principal, se podrá seleccionar el botón </w:t>
      </w:r>
      <w:r w:rsidDel="00000000" w:rsidR="00000000" w:rsidRPr="00000000">
        <w:rPr>
          <w:rFonts w:ascii="Times New Roman" w:cs="Times New Roman" w:eastAsia="Times New Roman" w:hAnsi="Times New Roman"/>
          <w:i w:val="1"/>
          <w:sz w:val="24"/>
          <w:szCs w:val="24"/>
          <w:rtl w:val="0"/>
        </w:rPr>
        <w:t xml:space="preserve">Agregar Cita</w:t>
      </w:r>
      <w:r w:rsidDel="00000000" w:rsidR="00000000" w:rsidRPr="00000000">
        <w:rPr>
          <w:rFonts w:ascii="Times New Roman" w:cs="Times New Roman" w:eastAsia="Times New Roman" w:hAnsi="Times New Roman"/>
          <w:sz w:val="24"/>
          <w:szCs w:val="24"/>
          <w:rtl w:val="0"/>
        </w:rPr>
        <w:t xml:space="preserve"> para abrir la ventana 2 y crear una nueva cita del servicio requerido, ó se puede elegir una cita del calendario y seleccionar el botón </w:t>
      </w:r>
      <w:r w:rsidDel="00000000" w:rsidR="00000000" w:rsidRPr="00000000">
        <w:rPr>
          <w:rFonts w:ascii="Times New Roman" w:cs="Times New Roman" w:eastAsia="Times New Roman" w:hAnsi="Times New Roman"/>
          <w:i w:val="1"/>
          <w:sz w:val="24"/>
          <w:szCs w:val="24"/>
          <w:rtl w:val="0"/>
        </w:rPr>
        <w:t xml:space="preserve">Editar Cita</w:t>
      </w:r>
      <w:r w:rsidDel="00000000" w:rsidR="00000000" w:rsidRPr="00000000">
        <w:rPr>
          <w:rFonts w:ascii="Times New Roman" w:cs="Times New Roman" w:eastAsia="Times New Roman" w:hAnsi="Times New Roman"/>
          <w:sz w:val="24"/>
          <w:szCs w:val="24"/>
          <w:rtl w:val="0"/>
        </w:rPr>
        <w:t xml:space="preserve"> para modificar una cita ya existente.</w:t>
      </w:r>
    </w:p>
    <w:p w:rsidR="00000000" w:rsidDel="00000000" w:rsidP="00000000" w:rsidRDefault="00000000" w:rsidRPr="00000000" w14:paraId="0000007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 de logro 3: </w:t>
      </w:r>
      <w:r w:rsidDel="00000000" w:rsidR="00000000" w:rsidRPr="00000000">
        <w:rPr>
          <w:rFonts w:ascii="Times New Roman" w:cs="Times New Roman" w:eastAsia="Times New Roman" w:hAnsi="Times New Roman"/>
          <w:sz w:val="24"/>
          <w:szCs w:val="24"/>
          <w:rtl w:val="0"/>
        </w:rPr>
        <w:t xml:space="preserve">Proporcionar estadísticas básicas del número de clientes nuevos o citas de cada mes.</w:t>
      </w:r>
    </w:p>
    <w:tbl>
      <w:tblPr>
        <w:tblStyle w:val="Table5"/>
        <w:tblW w:w="11430.0"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0"/>
        <w:gridCol w:w="5730"/>
        <w:tblGridChange w:id="0">
          <w:tblGrid>
            <w:gridCol w:w="5700"/>
            <w:gridCol w:w="5730"/>
          </w:tblGrid>
        </w:tblGridChange>
      </w:tblGrid>
      <w:tr>
        <w:trPr>
          <w:cantSplit w:val="0"/>
          <w:trHeight w:val="3522.890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28988" cy="1937362"/>
                  <wp:effectExtent b="0" l="0" r="0" t="0"/>
                  <wp:docPr id="14"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3328988" cy="193736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Panel principal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90888" cy="1922665"/>
                  <wp:effectExtent b="0" l="0" r="0" t="0"/>
                  <wp:docPr id="22"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3290888" cy="192266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Panel Ver Estadísticas</w:t>
            </w:r>
          </w:p>
        </w:tc>
      </w:tr>
      <w:tr>
        <w:trPr>
          <w:cantSplit w:val="0"/>
          <w:trHeight w:val="44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243263" cy="1902472"/>
                  <wp:effectExtent b="0" l="0" r="0" t="0"/>
                  <wp:docPr id="18"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3243263" cy="1902472"/>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Ventana Información del cliente</w:t>
            </w:r>
          </w:p>
        </w:tc>
      </w:tr>
    </w:tbl>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hacer click en </w:t>
      </w:r>
      <w:r w:rsidDel="00000000" w:rsidR="00000000" w:rsidRPr="00000000">
        <w:rPr>
          <w:rFonts w:ascii="Times New Roman" w:cs="Times New Roman" w:eastAsia="Times New Roman" w:hAnsi="Times New Roman"/>
          <w:i w:val="1"/>
          <w:sz w:val="24"/>
          <w:szCs w:val="24"/>
          <w:rtl w:val="0"/>
        </w:rPr>
        <w:t xml:space="preserve">Ver Estadísticas</w:t>
      </w:r>
      <w:r w:rsidDel="00000000" w:rsidR="00000000" w:rsidRPr="00000000">
        <w:rPr>
          <w:rFonts w:ascii="Times New Roman" w:cs="Times New Roman" w:eastAsia="Times New Roman" w:hAnsi="Times New Roman"/>
          <w:sz w:val="24"/>
          <w:szCs w:val="24"/>
          <w:rtl w:val="0"/>
        </w:rPr>
        <w:t xml:space="preserve"> en el menú dinámico, se abrirá el panel 2 que mostrará las estadísticas ya existentes de cada mes. Al seleccionar alguna y picarle al botón </w:t>
      </w:r>
      <w:r w:rsidDel="00000000" w:rsidR="00000000" w:rsidRPr="00000000">
        <w:rPr>
          <w:rFonts w:ascii="Times New Roman" w:cs="Times New Roman" w:eastAsia="Times New Roman" w:hAnsi="Times New Roman"/>
          <w:i w:val="1"/>
          <w:sz w:val="24"/>
          <w:szCs w:val="24"/>
          <w:rtl w:val="0"/>
        </w:rPr>
        <w:t xml:space="preserve">Siguiente, </w:t>
      </w:r>
      <w:r w:rsidDel="00000000" w:rsidR="00000000" w:rsidRPr="00000000">
        <w:rPr>
          <w:rFonts w:ascii="Times New Roman" w:cs="Times New Roman" w:eastAsia="Times New Roman" w:hAnsi="Times New Roman"/>
          <w:sz w:val="24"/>
          <w:szCs w:val="24"/>
          <w:rtl w:val="0"/>
        </w:rPr>
        <w:t xml:space="preserve">la ventana 3 será abierta para que el cliente pueda ver las estadísticas básicas de ese mes.</w:t>
      </w:r>
    </w:p>
    <w:p w:rsidR="00000000" w:rsidDel="00000000" w:rsidP="00000000" w:rsidRDefault="00000000" w:rsidRPr="00000000" w14:paraId="0000008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 de logro 4: </w:t>
      </w:r>
      <w:r w:rsidDel="00000000" w:rsidR="00000000" w:rsidRPr="00000000">
        <w:rPr>
          <w:rFonts w:ascii="Times New Roman" w:cs="Times New Roman" w:eastAsia="Times New Roman" w:hAnsi="Times New Roman"/>
          <w:sz w:val="24"/>
          <w:szCs w:val="24"/>
          <w:rtl w:val="0"/>
        </w:rPr>
        <w:t xml:space="preserve">Mostrar una interfaz gráfica fácil de usar que condense todas las funciones (de los clientes, citas y estadísticas) y muestre un calendario con las citas agendadas para ayudar a que la aplicación sea visualmente intuitiva.</w:t>
      </w:r>
    </w:p>
    <w:p w:rsidR="00000000" w:rsidDel="00000000" w:rsidP="00000000" w:rsidRDefault="00000000" w:rsidRPr="00000000" w14:paraId="00000092">
      <w:pPr>
        <w:jc w:val="both"/>
        <w:rPr>
          <w:rFonts w:ascii="Times New Roman" w:cs="Times New Roman" w:eastAsia="Times New Roman" w:hAnsi="Times New Roman"/>
          <w:b w:val="1"/>
          <w:sz w:val="24"/>
          <w:szCs w:val="24"/>
        </w:rPr>
      </w:pPr>
      <w:r w:rsidDel="00000000" w:rsidR="00000000" w:rsidRPr="00000000">
        <w:rPr>
          <w:rtl w:val="0"/>
        </w:rPr>
      </w:r>
    </w:p>
    <w:tbl>
      <w:tblPr>
        <w:tblStyle w:val="Table6"/>
        <w:tblW w:w="11430.0"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0"/>
        <w:gridCol w:w="5730"/>
        <w:tblGridChange w:id="0">
          <w:tblGrid>
            <w:gridCol w:w="5700"/>
            <w:gridCol w:w="5730"/>
          </w:tblGrid>
        </w:tblGridChange>
      </w:tblGrid>
      <w:tr>
        <w:trPr>
          <w:cantSplit w:val="0"/>
          <w:trHeight w:val="3597.890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5188" cy="2000315"/>
                  <wp:effectExtent b="0" l="0" r="0" t="0"/>
                  <wp:docPr id="23"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3405188" cy="200031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widowControl w:val="0"/>
              <w:numPr>
                <w:ilvl w:val="0"/>
                <w:numId w:val="4"/>
              </w:numPr>
              <w:spacing w:line="240" w:lineRule="auto"/>
              <w:ind w:left="144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principal (Vista 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43288" cy="2011703"/>
                  <wp:effectExtent b="0" l="0" r="0" t="0"/>
                  <wp:docPr id="16"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3443288" cy="201170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widowControl w:val="0"/>
              <w:numPr>
                <w:ilvl w:val="0"/>
                <w:numId w:val="4"/>
              </w:numPr>
              <w:spacing w:line="240" w:lineRule="auto"/>
              <w:ind w:left="144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principal (Vista 2)</w:t>
            </w:r>
          </w:p>
        </w:tc>
      </w:tr>
    </w:tbl>
    <w:p w:rsidR="00000000" w:rsidDel="00000000" w:rsidP="00000000" w:rsidRDefault="00000000" w:rsidRPr="00000000" w14:paraId="0000009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Para facilitar el uso de la aplicación, un menú dinámico será implementado. Adicionalmente, se tendrán varias vistas de la agenda como la de mes o semana. Para cambiar la vista, se necesitará hacer click en el botón </w:t>
      </w:r>
      <w:r w:rsidDel="00000000" w:rsidR="00000000" w:rsidRPr="00000000">
        <w:rPr>
          <w:rFonts w:ascii="Times New Roman" w:cs="Times New Roman" w:eastAsia="Times New Roman" w:hAnsi="Times New Roman"/>
          <w:i w:val="1"/>
          <w:sz w:val="24"/>
          <w:szCs w:val="24"/>
          <w:rtl w:val="0"/>
        </w:rPr>
        <w:t xml:space="preserve">Vistas</w:t>
      </w:r>
      <w:r w:rsidDel="00000000" w:rsidR="00000000" w:rsidRPr="00000000">
        <w:rPr>
          <w:rFonts w:ascii="Times New Roman" w:cs="Times New Roman" w:eastAsia="Times New Roman" w:hAnsi="Times New Roman"/>
          <w:sz w:val="24"/>
          <w:szCs w:val="24"/>
          <w:rtl w:val="0"/>
        </w:rPr>
        <w:t xml:space="preserve">, el cual mostrará las posibles opciones que el cliente puede seleccionar.</w:t>
      </w:r>
      <w:r w:rsidDel="00000000" w:rsidR="00000000" w:rsidRPr="00000000">
        <w:rPr>
          <w:rtl w:val="0"/>
        </w:rPr>
      </w:r>
    </w:p>
    <w:p w:rsidR="00000000" w:rsidDel="00000000" w:rsidP="00000000" w:rsidRDefault="00000000" w:rsidRPr="00000000" w14:paraId="00000098">
      <w:pPr>
        <w:rPr>
          <w:b w:val="1"/>
          <w:color w:val="333333"/>
          <w:sz w:val="20"/>
          <w:szCs w:val="20"/>
          <w:highlight w:val="white"/>
        </w:rPr>
      </w:pPr>
      <w:r w:rsidDel="00000000" w:rsidR="00000000" w:rsidRPr="00000000">
        <w:rPr>
          <w:rtl w:val="0"/>
        </w:rPr>
      </w:r>
    </w:p>
    <w:p w:rsidR="00000000" w:rsidDel="00000000" w:rsidP="00000000" w:rsidRDefault="00000000" w:rsidRPr="00000000" w14:paraId="00000099">
      <w:pPr>
        <w:rPr>
          <w:b w:val="1"/>
          <w:color w:val="333333"/>
          <w:sz w:val="20"/>
          <w:szCs w:val="20"/>
          <w:highlight w:val="white"/>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a realizar</w:t>
      </w:r>
    </w:p>
    <w:p w:rsidR="00000000" w:rsidDel="00000000" w:rsidP="00000000" w:rsidRDefault="00000000" w:rsidRPr="00000000" w14:paraId="0000009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Citas y clientes</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realizarán pruebas exploratorias a los métodos de cada objeto, ejecutando el programa cuantas veces sea necesario para que el método cumpla su función correctamente o en caso de retornar un valor, que se regrese un valor correcto. Se probará únicamente con datos normales, debido a que el manejo de excepciones por datos anormales o extremos se desarrollará en las clases de la interfaz gráfica. En estas clases, se probará que los clientes o citas se puedan crear o modificar con los datos indicados, manejando posibles excepciones donde el cliente podría equivocarse, por lo que se mostraría un mensaje con el error cometido. Finalmente se probará que los objetos se puedan eliminar correctamente.</w:t>
      </w:r>
    </w:p>
    <w:p w:rsidR="00000000" w:rsidDel="00000000" w:rsidP="00000000" w:rsidRDefault="00000000" w:rsidRPr="00000000" w14:paraId="0000009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Estadísticas</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harán pruebas exploratorias para comprobar que las estadísticas se generen automáticamente cada mes.</w:t>
      </w:r>
    </w:p>
    <w:p w:rsidR="00000000" w:rsidDel="00000000" w:rsidP="00000000" w:rsidRDefault="00000000" w:rsidRPr="00000000" w14:paraId="000000A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Interfaz gráfica</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probará que cada pantalla se abra o cierre correctamente con la ayuda del menú lateral, que todos los botones u otros componentes ejecuten la acción esperada, y se verificará que el calendario </w:t>
      </w:r>
      <w:r w:rsidDel="00000000" w:rsidR="00000000" w:rsidRPr="00000000">
        <w:rPr>
          <w:rFonts w:ascii="Times New Roman" w:cs="Times New Roman" w:eastAsia="Times New Roman" w:hAnsi="Times New Roman"/>
          <w:sz w:val="24"/>
          <w:szCs w:val="24"/>
          <w:rtl w:val="0"/>
        </w:rPr>
        <w:t xml:space="preserve">muestre</w:t>
      </w:r>
      <w:r w:rsidDel="00000000" w:rsidR="00000000" w:rsidRPr="00000000">
        <w:rPr>
          <w:rFonts w:ascii="Times New Roman" w:cs="Times New Roman" w:eastAsia="Times New Roman" w:hAnsi="Times New Roman"/>
          <w:sz w:val="24"/>
          <w:szCs w:val="24"/>
          <w:rtl w:val="0"/>
        </w:rPr>
        <w:t xml:space="preserve"> las citas agendadas en la fecha correcta con el color que corresponda al servicio.</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Almacenamiento</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realizarán varias pruebas para verificar si la información agregada en la interfaz gráfica es almacenada correctamente en el archivo de Excel y después se verificará si los datos del archivo son leídos al volver a abrir la aplicación.</w:t>
      </w:r>
    </w:p>
    <w:sectPr>
      <w:headerReference r:id="rId30" w:type="default"/>
      <w:footerReference r:id="rId3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6.png"/><Relationship Id="rId21" Type="http://schemas.openxmlformats.org/officeDocument/2006/relationships/image" Target="media/image23.png"/><Relationship Id="rId24" Type="http://schemas.openxmlformats.org/officeDocument/2006/relationships/image" Target="media/image9.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21.png"/><Relationship Id="rId25" Type="http://schemas.openxmlformats.org/officeDocument/2006/relationships/image" Target="media/image11.png"/><Relationship Id="rId28" Type="http://schemas.openxmlformats.org/officeDocument/2006/relationships/image" Target="media/image20.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18.pn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15.png"/><Relationship Id="rId10" Type="http://schemas.openxmlformats.org/officeDocument/2006/relationships/image" Target="media/image16.png"/><Relationship Id="rId13" Type="http://schemas.openxmlformats.org/officeDocument/2006/relationships/image" Target="media/image24.png"/><Relationship Id="rId12" Type="http://schemas.openxmlformats.org/officeDocument/2006/relationships/image" Target="media/image14.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22.png"/><Relationship Id="rId16" Type="http://schemas.openxmlformats.org/officeDocument/2006/relationships/image" Target="media/image8.png"/><Relationship Id="rId19" Type="http://schemas.openxmlformats.org/officeDocument/2006/relationships/image" Target="media/image4.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