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Андриевский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работы в Midnight Commander. Использовать инструкции</w:t>
      </w:r>
      <w:r>
        <w:t xml:space="preserve"> </w:t>
      </w:r>
      <w:r>
        <w:t xml:space="preserve">языка ассемблера mov и int.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Был создан, скомпилирован и проверена работа файла lab5-1.asm для записи фио(рис.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440054"/>
            <wp:effectExtent b="0" l="0" r="0" t="0"/>
            <wp:docPr descr="5-1" title="" id="1" name="Picture"/>
            <a:graphic>
              <a:graphicData uri="http://schemas.openxmlformats.org/drawingml/2006/picture">
                <pic:pic>
                  <pic:nvPicPr>
                    <pic:cNvPr descr="image/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5-1</w:t>
      </w:r>
    </w:p>
    <w:p>
      <w:pPr>
        <w:pStyle w:val="BodyText"/>
      </w:pPr>
      <w:r>
        <w:t xml:space="preserve">Код файла lab5-1.asm для записи фио(рис.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5129161"/>
            <wp:effectExtent b="0" l="0" r="0" t="0"/>
            <wp:docPr descr="5-2" title="" id="1" name="Picture"/>
            <a:graphic>
              <a:graphicData uri="http://schemas.openxmlformats.org/drawingml/2006/picture">
                <pic:pic>
                  <pic:nvPicPr>
                    <pic:cNvPr descr="image/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5-2</w:t>
      </w:r>
    </w:p>
    <w:p>
      <w:pPr>
        <w:pStyle w:val="BodyText"/>
      </w:pPr>
      <w:r>
        <w:t xml:space="preserve">Проверена корректная работа файла lab5-2.asm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8" w:name="fig:004"/>
      <w:r>
        <w:drawing>
          <wp:inline>
            <wp:extent cx="5334000" cy="532324"/>
            <wp:effectExtent b="0" l="0" r="0" t="0"/>
            <wp:docPr descr="5-4" title="" id="1" name="Picture"/>
            <a:graphic>
              <a:graphicData uri="http://schemas.openxmlformats.org/drawingml/2006/picture">
                <pic:pic>
                  <pic:nvPicPr>
                    <pic:cNvPr descr="image/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5-4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В работе были использованы команды языка ассемблера mov и int в программе ввода и вывода строки.</w:t>
      </w:r>
    </w:p>
    <w:p>
      <w:pPr>
        <w:pStyle w:val="Heading1"/>
      </w:pPr>
      <w:bookmarkStart w:id="30" w:name="список-литературы"/>
      <w:r>
        <w:t xml:space="preserve">Список литературы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с Midnight Commander (mc). Структура программы на языке ассемблера NASM. Системные вызовы в ОС GNU Linux</dc:title>
  <dc:creator>Андриевский Александр Геворгович</dc:creator>
  <dc:language>ru-RU</dc:language>
  <cp:keywords/>
  <dcterms:created xsi:type="dcterms:W3CDTF">2024-02-21T01:34:52Z</dcterms:created>
  <dcterms:modified xsi:type="dcterms:W3CDTF">2024-02-21T01:34:52Z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