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Critico (C1) pubblicato; Passaparola (C2)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Encore;</w:t>
      </w:r>
    </w:p>
    <w:p>
      <w:pPr>
        <w:pStyle w:val="Compact"/>
        <w:numPr>
          <w:ilvl w:val="0"/>
          <w:numId w:val="1084"/>
        </w:numPr>
      </w:pPr>
      <w:r>
        <w:t>migration 0025_encore_badge.sql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3f14c23, run 37591927243;</w:t>
      </w:r>
    </w:p>
    <w:p>
      <w:pPr>
        <w:pStyle w:val="Compact"/>
        <w:numPr>
          <w:ilvl w:val="0"/>
          <w:numId w:val="1084"/>
        </w:numPr>
      </w:pPr>
      <w:r>
        <w:t>account @testshowtime: backfill reale 1/5, nessuno sblocco, hero 3/35;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una visione su ciascuno dei 3 film importati e due visioni su ciascuna delle 2 serie hanno portato 5 titoli distinti, Bronzo, 5/25 e un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3 righe viewings e 4 righe series_viewings eliminate, sblocco rimosso, progresso e massimo reali ripristinati a 1, UI 1/5;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p>
      <w:pPr>
        <w:pStyle w:val="Heading3"/>
      </w:pPr>
      <w:r>
        <w:t>Verifica Batch C1 — Critico</w:t>
      </w:r>
    </w:p>
    <w:p>
      <w:pPr>
        <w:pStyle w:val="Compact"/>
        <w:numPr>
          <w:ilvl w:val="0"/>
          <w:numId w:val="1084"/>
        </w:numPr>
      </w:pPr>
      <w:r>
        <w:t>soglie 50 / 150 / 250 / 500 attività commentate distinte;</w:t>
      </w:r>
    </w:p>
    <w:p>
      <w:pPr>
        <w:pStyle w:val="Compact"/>
        <w:numPr>
          <w:ilvl w:val="0"/>
          <w:numId w:val="1084"/>
        </w:numPr>
      </w:pPr>
      <w:r>
        <w:t>conta note testuali non vuote in viewings, episode_viewings e series_viewings;</w:t>
      </w:r>
    </w:p>
    <w:p>
      <w:pPr>
        <w:pStyle w:val="Compact"/>
        <w:numPr>
          <w:ilvl w:val="0"/>
          <w:numId w:val="1084"/>
        </w:numPr>
      </w:pPr>
      <w:r>
        <w:t>attività con solo voto escluse;</w:t>
      </w:r>
    </w:p>
    <w:p>
      <w:pPr>
        <w:pStyle w:val="Compact"/>
        <w:numPr>
          <w:ilvl w:val="0"/>
          <w:numId w:val="1084"/>
        </w:numPr>
      </w:pPr>
      <w:r>
        <w:t>revisioni e rewatch dello stesso titolo contano come voci distinte;</w:t>
      </w:r>
    </w:p>
    <w:p>
      <w:pPr>
        <w:pStyle w:val="Compact"/>
        <w:numPr>
          <w:ilvl w:val="0"/>
          <w:numId w:val="1084"/>
        </w:numPr>
      </w:pPr>
      <w:r>
        <w:t>deduplica per ID attività, con prefisso specifico per ogni tabella;</w:t>
      </w:r>
    </w:p>
    <w:p>
      <w:pPr>
        <w:pStyle w:val="Compact"/>
        <w:numPr>
          <w:ilvl w:val="0"/>
          <w:numId w:val="1084"/>
        </w:numPr>
      </w:pPr>
      <w:r>
        <w:t>modificare una riga esistente non incrementa il progresso;</w:t>
      </w:r>
    </w:p>
    <w:p>
      <w:pPr>
        <w:pStyle w:val="Compact"/>
        <w:numPr>
          <w:ilvl w:val="0"/>
          <w:numId w:val="1084"/>
        </w:numPr>
      </w:pPr>
      <w:r>
        <w:t>eliminare una riga riduce il progresso corrente senza revocare livelli già sbloccati;</w:t>
      </w:r>
    </w:p>
    <w:p>
      <w:pPr>
        <w:pStyle w:val="Compact"/>
        <w:numPr>
          <w:ilvl w:val="0"/>
          <w:numId w:val="1084"/>
        </w:numPr>
      </w:pPr>
      <w:r>
        <w:t>riusa il loader validato di Prima recensione, esteso a tutte le note paginando oltre 1.000;</w:t>
      </w:r>
    </w:p>
    <w:p>
      <w:pPr>
        <w:pStyle w:val="Compact"/>
        <w:numPr>
          <w:ilvl w:val="0"/>
          <w:numId w:val="1084"/>
        </w:numPr>
      </w:pPr>
      <w:r>
        <w:t>evidenza privata limitata agli ID tecnici delle attività, senza salvare i testi;</w:t>
      </w:r>
    </w:p>
    <w:p>
      <w:pPr>
        <w:pStyle w:val="Compact"/>
        <w:numPr>
          <w:ilvl w:val="0"/>
          <w:numId w:val="1084"/>
        </w:numPr>
      </w:pPr>
      <w:r>
        <w:t>rivalutazioni dopo inserimento o rimozione di note film, episodio e serie;</w:t>
      </w:r>
    </w:p>
    <w:p>
      <w:pPr>
        <w:pStyle w:val="Compact"/>
        <w:numPr>
          <w:ilvl w:val="0"/>
          <w:numId w:val="1084"/>
        </w:numPr>
      </w:pPr>
      <w:r>
        <w:t>migration 0026_critic_badge.sql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scheda-recensione con citazioni e penna;</w:t>
      </w:r>
    </w:p>
    <w:p>
      <w:pPr>
        <w:pStyle w:val="Compact"/>
        <w:numPr>
          <w:ilvl w:val="0"/>
          <w:numId w:val="1084"/>
        </w:numPr>
      </w:pPr>
      <w:r>
        <w:t>preview locale con catalogo intercettato: Critico 0/4, progresso 0/50, hero 3/39;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46/46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Critico;</w:t>
      </w:r>
    </w:p>
    <w:p>
      <w:pPr>
        <w:pStyle w:val="Compact"/>
        <w:numPr>
          <w:ilvl w:val="0"/>
          <w:numId w:val="1084"/>
        </w:numPr>
      </w:pPr>
      <w:r>
        <w:t>migration 0026_critic_badge.sql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8952fe7, run 37597739742;</w:t>
      </w:r>
    </w:p>
    <w:p>
      <w:pPr>
        <w:pStyle w:val="Compact"/>
        <w:numPr>
          <w:ilvl w:val="0"/>
          <w:numId w:val="1084"/>
        </w:numPr>
      </w:pPr>
      <w:r>
        <w:t>account @testshowtime: backfill reale 2/50, nessuno sblocco, hero 3/39;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reversibile: 48 note temporanee su un film hanno portato il progresso esattamente a 50/150, Bronzo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48 righe viewings eliminate, sblocco rimosso, progresso e massimo reali ripristinati a 2, UI 2/50;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console.</w:t>
      </w:r>
    </w:p>
    <w:p>
      <w:pPr>
        <w:pStyle w:val="Heading3"/>
      </w:pPr>
      <w:r>
        <w:t>Verifica Batch C2 — Passaparola</w:t>
      </w:r>
    </w:p>
    <w:p>
      <w:pPr>
        <w:pStyle w:val="Compact"/>
        <w:numPr>
          <w:ilvl w:val="0"/>
          <w:numId w:val="1084"/>
        </w:numPr>
      </w:pPr>
      <w:r>
        <w:t>soglie 25 / 100 / 250 / 500 coppie titolo + destinatario;</w:t>
      </w:r>
    </w:p>
    <w:p>
      <w:pPr>
        <w:pStyle w:val="Compact"/>
        <w:numPr>
          <w:ilvl w:val="0"/>
          <w:numId w:val="1084"/>
        </w:numPr>
      </w:pPr>
      <w:r>
        <w:t>conta soltanto righe title_shares con read_at non nullo;</w:t>
      </w:r>
    </w:p>
    <w:p>
      <w:pPr>
        <w:pStyle w:val="Compact"/>
        <w:numPr>
          <w:ilvl w:val="0"/>
          <w:numId w:val="1084"/>
        </w:numPr>
      </w:pPr>
      <w:r>
        <w:t>chiave canonica composta da tipo media, ID TMDB e destinatario;</w:t>
      </w:r>
    </w:p>
    <w:p>
      <w:pPr>
        <w:pStyle w:val="Compact"/>
        <w:numPr>
          <w:ilvl w:val="0"/>
          <w:numId w:val="1084"/>
        </w:numPr>
      </w:pPr>
      <w:r>
        <w:t>reinvii e riaperture della stessa coppia non incrementano il progresso;</w:t>
      </w:r>
    </w:p>
    <w:p>
      <w:pPr>
        <w:pStyle w:val="Compact"/>
        <w:numPr>
          <w:ilvl w:val="0"/>
          <w:numId w:val="1084"/>
        </w:numPr>
      </w:pPr>
      <w:r>
        <w:t>lo stesso titolo letto da destinatari differenti contribuisce una volta per ciascuno;</w:t>
      </w:r>
    </w:p>
    <w:p>
      <w:pPr>
        <w:pStyle w:val="Compact"/>
        <w:numPr>
          <w:ilvl w:val="0"/>
          <w:numId w:val="1084"/>
        </w:numPr>
      </w:pPr>
      <w:r>
        <w:t>gli invii non letti sono esclusi;</w:t>
      </w:r>
    </w:p>
    <w:p>
      <w:pPr>
        <w:pStyle w:val="Compact"/>
        <w:numPr>
          <w:ilvl w:val="0"/>
          <w:numId w:val="1084"/>
        </w:numPr>
      </w:pPr>
      <w:r>
        <w:t>loader paginato oltre 1.000 con evidenza privata limitata alle chiavi tecniche;</w:t>
      </w:r>
    </w:p>
    <w:p>
      <w:pPr>
        <w:pStyle w:val="Compact"/>
        <w:numPr>
          <w:ilvl w:val="0"/>
          <w:numId w:val="1084"/>
        </w:numPr>
      </w:pPr>
      <w:r>
        <w:t>riconciliazione cross-user mirata dopo lettura interna o accettazione invito esterno;</w:t>
      </w:r>
    </w:p>
    <w:p>
      <w:pPr>
        <w:pStyle w:val="Compact"/>
        <w:numPr>
          <w:ilvl w:val="0"/>
          <w:numId w:val="1084"/>
        </w:numPr>
      </w:pPr>
      <w:r>
        <w:t>la Edge Function verifica share ID, destinatario autenticato e read_at prima di valutare esclusivamente Passaparola del mittente;</w:t>
      </w:r>
    </w:p>
    <w:p>
      <w:pPr>
        <w:pStyle w:val="Compact"/>
        <w:numPr>
          <w:ilvl w:val="0"/>
          <w:numId w:val="1084"/>
        </w:numPr>
      </w:pPr>
      <w:r>
        <w:t>la risposta al destinatario non espone progresso, livelli o nuovi sblocchi del mittente;</w:t>
      </w:r>
    </w:p>
    <w:p>
      <w:pPr>
        <w:pStyle w:val="Compact"/>
        <w:numPr>
          <w:ilvl w:val="0"/>
          <w:numId w:val="1084"/>
        </w:numPr>
      </w:pPr>
      <w:r>
        <w:t>richieste ripetute sono idempotenti e la riconciliazione fallita non blocca l’apertura;</w:t>
      </w:r>
    </w:p>
    <w:p>
      <w:pPr>
        <w:pStyle w:val="Compact"/>
        <w:numPr>
          <w:ilvl w:val="0"/>
          <w:numId w:val="1084"/>
        </w:numPr>
      </w:pPr>
      <w:r>
        <w:t>migration 0027_word_of_mouth_badge.sql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messaggio video, freccia e conferma di lettura;</w:t>
      </w:r>
    </w:p>
    <w:p>
      <w:pPr>
        <w:pStyle w:val="Compact"/>
        <w:numPr>
          <w:ilvl w:val="0"/>
          <w:numId w:val="1084"/>
        </w:numPr>
      </w:pPr>
      <w:r>
        <w:t>preview locale con catalogo intercettato: Passaparola 0/4, progresso 0/25, hero 3/43;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49/49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pPr>
        <w:pStyle w:val="Compact"/>
        <w:numPr>
          <w:ilvl w:val="0"/>
          <w:numId w:val="1159"/>
        </w:numPr>
      </w:pPr>
      <w:r>
        <w:t>Terzo batch successivo: Maratoneta ed Encore</w:t>
      </w:r>
    </w:p>
    <w:p>
      <w:pPr>
        <w:pStyle w:val="Compact"/>
        <w:numPr>
          <w:ilvl w:val="0"/>
          <w:numId w:val="1159"/>
        </w:numPr>
      </w:pPr>
      <w:r>
        <w:t>Primo batch Diario: Critico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completare il rollout di </w:t>
      </w:r>
      <w:r>
        <w:rPr>
          <w:b/>
        </w:rPr>
        <w:t>Passaparola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distribuire la Edge Function con riconciliazione cross-user;</w:t>
      </w:r>
    </w:p>
    <w:p>
      <w:pPr>
        <w:pStyle w:val="Compact"/>
        <w:numPr>
          <w:ilvl w:val="0"/>
          <w:numId w:val="1160"/>
        </w:numPr>
      </w:pPr>
      <w:r>
        <w:t>pubblicare la patch con condivisione e conferma di lettura;</w:t>
      </w:r>
    </w:p>
    <w:p>
      <w:pPr>
        <w:pStyle w:val="Compact"/>
        <w:numPr>
          <w:ilvl w:val="0"/>
          <w:numId w:val="1160"/>
        </w:numPr>
      </w:pPr>
      <w:r>
        <w:t>applicare la migration 0027_word_of_mouth_badge.sql;</w:t>
      </w:r>
    </w:p>
    <w:p>
      <w:pPr>
        <w:pStyle w:val="Compact"/>
        <w:numPr>
          <w:ilvl w:val="0"/>
          <w:numId w:val="1160"/>
        </w:numPr>
      </w:pPr>
      <w:r>
        <w:t>eseguire il test SQL transazionale;</w:t>
      </w:r>
    </w:p>
    <w:p>
      <w:pPr>
        <w:pStyle w:val="Compact"/>
        <w:numPr>
          <w:ilvl w:val="0"/>
          <w:numId w:val="1160"/>
        </w:numPr>
      </w:pPr>
      <w:r>
        <w:t>verificare backfill, privacy e idempotenza sugli account reali;</w:t>
      </w:r>
    </w:p>
    <w:p>
      <w:pPr>
        <w:pStyle w:val="Compact"/>
        <w:numPr>
          <w:ilvl w:val="0"/>
          <w:numId w:val="1160"/>
        </w:numPr>
      </w:pPr>
      <w:r>
        <w:t>completare un test live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