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Implementazione:</w:t>
      </w:r>
      <w:r>
        <w:t xml:space="preserve"> </w:t>
      </w:r>
      <w:r>
        <w:t xml:space="preserve">backend Batch A1 distribuito e verificato; Sala trofei aggiornata</w:t>
      </w:r>
      <w:r>
        <w:t xml:space="preserve"> </w:t>
      </w:r>
      <w:r>
        <w:t xml:space="preserve">validata localmente con dati reali, in attesa di pubblicazione web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p>
      <w:pPr>
        <w:pStyle w:val="BodyText"/>
      </w:pPr>
      <w:r>
        <w:t xml:space="preserve">Proposta V1:</w:t>
      </w:r>
    </w:p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 xml:space="preserve">l’intera stagione deve rientrare nella stessa finestra di una o due date.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 xml:space="preserve">storico visioni episodio, per una futura variante specifica.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7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4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Start w:id="82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6"/>
        </w:numPr>
      </w:pPr>
      <w:r>
        <w:t xml:space="preserve">Esploratore di generi</w:t>
      </w:r>
    </w:p>
    <w:p>
      <w:pPr>
        <w:pStyle w:val="Compact"/>
        <w:numPr>
          <w:ilvl w:val="0"/>
          <w:numId w:val="1077"/>
        </w:numPr>
      </w:pPr>
      <w:r>
        <w:t xml:space="preserve">Ancora un episodio</w:t>
      </w:r>
    </w:p>
    <w:p>
      <w:pPr>
        <w:pStyle w:val="Compact"/>
        <w:numPr>
          <w:ilvl w:val="0"/>
          <w:numId w:val="1078"/>
        </w:numPr>
      </w:pPr>
      <w:r>
        <w:t xml:space="preserve">Maratoneta</w:t>
      </w:r>
    </w:p>
    <w:p>
      <w:pPr>
        <w:pStyle w:val="Compact"/>
        <w:numPr>
          <w:ilvl w:val="0"/>
          <w:numId w:val="1079"/>
        </w:numPr>
      </w:pPr>
      <w:r>
        <w:t xml:space="preserve">Encore</w:t>
      </w:r>
    </w:p>
    <w:bookmarkEnd w:id="82"/>
    <w:bookmarkStart w:id="83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0"/>
        </w:numPr>
      </w:pPr>
      <w:r>
        <w:t xml:space="preserve">Critico</w:t>
      </w:r>
    </w:p>
    <w:p>
      <w:pPr>
        <w:pStyle w:val="Compact"/>
        <w:numPr>
          <w:ilvl w:val="0"/>
          <w:numId w:val="1081"/>
        </w:numPr>
      </w:pPr>
      <w:r>
        <w:t xml:space="preserve">Passaparola</w:t>
      </w:r>
    </w:p>
    <w:bookmarkEnd w:id="83"/>
    <w:bookmarkEnd w:id="84"/>
    <w:bookmarkStart w:id="85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2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3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4"/>
        </w:numPr>
      </w:pPr>
      <w:r>
        <w:t xml:space="preserve">Accessibilità</w:t>
      </w:r>
    </w:p>
    <w:p>
      <w:pPr>
        <w:pStyle w:val="Compact"/>
        <w:numPr>
          <w:ilvl w:val="0"/>
          <w:numId w:val="1085"/>
        </w:numPr>
      </w:pPr>
      <w:r>
        <w:t xml:space="preserve">Localizzazione testi</w:t>
      </w:r>
    </w:p>
    <w:p>
      <w:pPr>
        <w:pStyle w:val="Compact"/>
        <w:numPr>
          <w:ilvl w:val="0"/>
          <w:numId w:val="1086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87"/>
        </w:numPr>
      </w:pPr>
      <w:r>
        <w:t xml:space="preserve">Riconciliazione completa</w:t>
      </w:r>
    </w:p>
    <w:bookmarkEnd w:id="85"/>
    <w:bookmarkStart w:id="86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88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89"/>
        </w:numPr>
      </w:pPr>
      <w:r>
        <w:t xml:space="preserve">Volto familiare</w:t>
      </w:r>
    </w:p>
    <w:p>
      <w:pPr>
        <w:pStyle w:val="Compact"/>
        <w:numPr>
          <w:ilvl w:val="0"/>
          <w:numId w:val="1090"/>
        </w:numPr>
      </w:pPr>
      <w:r>
        <w:t xml:space="preserve">Occhio d’autore</w:t>
      </w:r>
    </w:p>
    <w:p>
      <w:pPr>
        <w:pStyle w:val="Compact"/>
        <w:numPr>
          <w:ilvl w:val="0"/>
          <w:numId w:val="1091"/>
        </w:numPr>
      </w:pPr>
      <w:r>
        <w:t xml:space="preserve">Coppia d’oro</w:t>
      </w:r>
    </w:p>
    <w:p>
      <w:pPr>
        <w:pStyle w:val="Compact"/>
        <w:numPr>
          <w:ilvl w:val="0"/>
          <w:numId w:val="1092"/>
        </w:numPr>
      </w:pPr>
      <w:r>
        <w:t xml:space="preserve">Attraverso le epoche</w:t>
      </w:r>
    </w:p>
    <w:p>
      <w:pPr>
        <w:pStyle w:val="Compact"/>
        <w:numPr>
          <w:ilvl w:val="0"/>
          <w:numId w:val="1093"/>
        </w:numPr>
      </w:pPr>
      <w:r>
        <w:t xml:space="preserve">Camaleonte</w:t>
      </w:r>
    </w:p>
    <w:p>
      <w:pPr>
        <w:pStyle w:val="Compact"/>
        <w:numPr>
          <w:ilvl w:val="0"/>
          <w:numId w:val="1094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095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095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095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095"/>
        </w:numPr>
      </w:pPr>
      <w:r>
        <w:t xml:space="preserve">Nessun badge viene duplicato.</w:t>
      </w:r>
    </w:p>
    <w:p>
      <w:pPr>
        <w:pStyle w:val="Compact"/>
        <w:numPr>
          <w:ilvl w:val="0"/>
          <w:numId w:val="1095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095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095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095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095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095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88"/>
    <w:bookmarkStart w:id="97" w:name="decisioni-v1-confermate"/>
    <w:p>
      <w:pPr>
        <w:pStyle w:val="Heading2"/>
      </w:pPr>
      <w:r>
        <w:t xml:space="preserve">12. Decisioni V1 confermate</w:t>
      </w:r>
    </w:p>
    <w:bookmarkStart w:id="89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096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097"/>
        </w:numPr>
      </w:pPr>
      <w:r>
        <w:t xml:space="preserve">“Ancora un episodio”</w:t>
      </w:r>
    </w:p>
    <w:p>
      <w:pPr>
        <w:pStyle w:val="Compact"/>
        <w:numPr>
          <w:ilvl w:val="0"/>
          <w:numId w:val="1098"/>
        </w:numPr>
      </w:pPr>
      <w:r>
        <w:t xml:space="preserve">“Volto familiare”</w:t>
      </w:r>
    </w:p>
    <w:p>
      <w:pPr>
        <w:pStyle w:val="Compact"/>
        <w:numPr>
          <w:ilvl w:val="0"/>
          <w:numId w:val="1099"/>
        </w:numPr>
      </w:pPr>
      <w:r>
        <w:t xml:space="preserve">“Occhio d’autore”</w:t>
      </w:r>
    </w:p>
    <w:p>
      <w:pPr>
        <w:pStyle w:val="Compact"/>
        <w:numPr>
          <w:ilvl w:val="0"/>
          <w:numId w:val="1100"/>
        </w:numPr>
      </w:pPr>
      <w:r>
        <w:t xml:space="preserve">“Coppia d’oro”</w:t>
      </w:r>
    </w:p>
    <w:bookmarkEnd w:id="89"/>
    <w:bookmarkStart w:id="90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1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2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3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4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05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06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07"/>
        </w:numPr>
      </w:pPr>
      <w:r>
        <w:t xml:space="preserve">Critico conta tutte le voci distinte con nota, incluse revisioni e rewatch</w:t>
      </w:r>
    </w:p>
    <w:bookmarkEnd w:id="90"/>
    <w:bookmarkStart w:id="91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08"/>
        </w:numPr>
      </w:pPr>
      <w:r>
        <w:t xml:space="preserve">Primo ciak</w:t>
      </w:r>
    </w:p>
    <w:p>
      <w:pPr>
        <w:pStyle w:val="Compact"/>
        <w:numPr>
          <w:ilvl w:val="0"/>
          <w:numId w:val="1109"/>
        </w:numPr>
      </w:pPr>
      <w:r>
        <w:t xml:space="preserve">Prima recensione</w:t>
      </w:r>
    </w:p>
    <w:p>
      <w:pPr>
        <w:pStyle w:val="Compact"/>
        <w:numPr>
          <w:ilvl w:val="0"/>
          <w:numId w:val="1110"/>
        </w:numPr>
      </w:pPr>
      <w:r>
        <w:t xml:space="preserve">Stagione chiusa</w:t>
      </w:r>
    </w:p>
    <w:p>
      <w:pPr>
        <w:pStyle w:val="Compact"/>
        <w:numPr>
          <w:ilvl w:val="0"/>
          <w:numId w:val="1111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2"/>
        </w:numPr>
      </w:pPr>
      <w:r>
        <w:t xml:space="preserve">Stagione 0 / Speciali esclusa da Stagione chiusa</w:t>
      </w:r>
    </w:p>
    <w:bookmarkEnd w:id="91"/>
    <w:bookmarkStart w:id="92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3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4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15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16"/>
        </w:numPr>
      </w:pPr>
      <w:r>
        <w:t xml:space="preserve">Sblocco permanente anche dopo modifiche ai metadati TMDB</w:t>
      </w:r>
    </w:p>
    <w:bookmarkEnd w:id="92"/>
    <w:bookmarkStart w:id="93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17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18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19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0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3"/>
    <w:bookmarkStart w:id="94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1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2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3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4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25"/>
        </w:numPr>
      </w:pPr>
      <w:r>
        <w:t xml:space="preserve">Reinvii e riaperture non incrementano il progresso</w:t>
      </w:r>
    </w:p>
    <w:bookmarkEnd w:id="94"/>
    <w:bookmarkStart w:id="95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26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27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28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29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0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1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2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3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4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35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36"/>
        </w:numPr>
      </w:pPr>
      <w:r>
        <w:t xml:space="preserve">Banner di sblocco con sfondo pieno, senza trasparenza</w:t>
      </w:r>
    </w:p>
    <w:bookmarkEnd w:id="95"/>
    <w:bookmarkStart w:id="96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37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38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39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0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1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2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3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4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45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46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47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48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49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0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1"/>
        </w:numPr>
      </w:pPr>
      <w:r>
        <w:t xml:space="preserve">Primo batch successivo: introduttivi, Serialista, Archivista e Nostalgico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t xml:space="preserve">Il prossimo passo operativo è completare il rilascio web del</w:t>
      </w:r>
      <w:r>
        <w:t xml:space="preserve"> </w:t>
      </w:r>
      <w:r>
        <w:rPr>
          <w:b/>
          <w:bCs/>
        </w:rPr>
        <w:t xml:space="preserve">Batch A1</w:t>
      </w:r>
      <w:r>
        <w:t xml:space="preserve">:</w:t>
      </w:r>
    </w:p>
    <w:p>
      <w:pPr>
        <w:pStyle w:val="Compact"/>
        <w:numPr>
          <w:ilvl w:val="0"/>
          <w:numId w:val="1152"/>
        </w:numPr>
      </w:pPr>
      <w:r>
        <w:t xml:space="preserve">approvare la Sala trofei locale con i dati reali dell’account Test;</w:t>
      </w:r>
    </w:p>
    <w:p>
      <w:pPr>
        <w:pStyle w:val="Compact"/>
        <w:numPr>
          <w:ilvl w:val="0"/>
          <w:numId w:val="1152"/>
        </w:numPr>
      </w:pPr>
      <w:r>
        <w:t xml:space="preserve">creare il commit del Batch A1;</w:t>
      </w:r>
    </w:p>
    <w:p>
      <w:pPr>
        <w:pStyle w:val="Compact"/>
        <w:numPr>
          <w:ilvl w:val="0"/>
          <w:numId w:val="1152"/>
        </w:numPr>
      </w:pPr>
      <w:r>
        <w:t xml:space="preserve">pubblicare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 monitorare Azure Static Web Apps;</w:t>
      </w:r>
    </w:p>
    <w:p>
      <w:pPr>
        <w:pStyle w:val="Compact"/>
        <w:numPr>
          <w:ilvl w:val="0"/>
          <w:numId w:val="1152"/>
        </w:numPr>
      </w:pPr>
      <w:r>
        <w:t xml:space="preserve">eseguire lo smoke test in produzione;</w:t>
      </w:r>
    </w:p>
    <w:p>
      <w:pPr>
        <w:pStyle w:val="Compact"/>
        <w:numPr>
          <w:ilvl w:val="0"/>
          <w:numId w:val="1152"/>
        </w:numPr>
      </w:pPr>
      <w:r>
        <w:t xml:space="preserve">proseguire con Batch A2: Serialista, Archivista e Nostalgico.</w:t>
      </w:r>
    </w:p>
    <w:bookmarkEnd w:id="98"/>
    <w:bookmarkEnd w:id="99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1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1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./BADG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/BADG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2026-10-05T15:22:11Z</dcterms:created>
  <dcterms:modified xsi:type="dcterms:W3CDTF">2026-10-05T15:22:11Z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