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9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0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Fase 1 e verticale Cinefilo completate sul branch di sviluppo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0"/>
    <w:bookmarkStart w:id="17" w:name="principi-di-prodotto"/>
    <w:p>
      <w:pPr>
        <w:pStyle w:val="Heading2"/>
      </w:pPr>
      <w:r>
        <w:t xml:space="preserve">1. Principi di prodotto</w:t>
      </w:r>
    </w:p>
    <w:bookmarkStart w:id="11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11"/>
    <w:bookmarkStart w:id="12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12"/>
    <w:bookmarkStart w:id="13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13"/>
    <w:bookmarkStart w:id="14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14"/>
    <w:bookmarkStart w:id="15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15"/>
    <w:bookmarkStart w:id="16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18"/>
    <w:bookmarkStart w:id="33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22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19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19"/>
    <w:bookmarkStart w:id="20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0"/>
    <w:bookmarkStart w:id="21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21"/>
    <w:bookmarkEnd w:id="22"/>
    <w:bookmarkStart w:id="23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23"/>
    <w:bookmarkStart w:id="24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24"/>
    <w:bookmarkStart w:id="25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25"/>
    <w:bookmarkStart w:id="26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26"/>
    <w:bookmarkStart w:id="27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27"/>
    <w:bookmarkStart w:id="28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28"/>
    <w:bookmarkStart w:id="29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29"/>
    <w:bookmarkStart w:id="30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0"/>
    <w:bookmarkStart w:id="31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31"/>
    <w:bookmarkStart w:id="32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34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34"/>
    <w:bookmarkStart w:id="35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35"/>
    <w:bookmarkStart w:id="36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36"/>
    <w:bookmarkStart w:id="37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37"/>
    <w:bookmarkStart w:id="38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38"/>
    <w:bookmarkStart w:id="39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badge-opzionali-successivi"/>
    <w:p>
      <w:pPr>
        <w:pStyle w:val="Heading2"/>
      </w:pPr>
      <w:r>
        <w:t xml:space="preserve">5. Badge opzionali successivi</w:t>
      </w:r>
    </w:p>
    <w:bookmarkStart w:id="41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41"/>
    <w:bookmarkStart w:id="42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42"/>
    <w:bookmarkStart w:id="43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43"/>
    <w:bookmarkStart w:id="44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badge-rinviati-o-rimossi"/>
    <w:p>
      <w:pPr>
        <w:pStyle w:val="Heading2"/>
      </w:pPr>
      <w:r>
        <w:t xml:space="preserve">6. Badge rinviati o rimossi</w:t>
      </w:r>
    </w:p>
    <w:bookmarkStart w:id="46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46"/>
    <w:bookmarkStart w:id="47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47"/>
    <w:bookmarkStart w:id="48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48"/>
    <w:bookmarkStart w:id="49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49"/>
    <w:bookmarkStart w:id="50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modello-dati-proposto"/>
    <w:p>
      <w:pPr>
        <w:pStyle w:val="Heading2"/>
      </w:pPr>
      <w:r>
        <w:t xml:space="preserve">7. Modello dati proposto</w:t>
      </w:r>
    </w:p>
    <w:bookmarkStart w:id="52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52"/>
    <w:bookmarkStart w:id="53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53"/>
    <w:bookmarkStart w:id="54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56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56"/>
    <w:bookmarkStart w:id="57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57"/>
    <w:bookmarkStart w:id="58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esperienza-utente"/>
    <w:p>
      <w:pPr>
        <w:pStyle w:val="Heading2"/>
      </w:pPr>
      <w:r>
        <w:t xml:space="preserve">9. Esperienza utente</w:t>
      </w:r>
    </w:p>
    <w:bookmarkStart w:id="60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0"/>
    <w:bookmarkStart w:id="61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61"/>
    <w:bookmarkStart w:id="62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62"/>
    <w:bookmarkStart w:id="63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63"/>
    <w:bookmarkStart w:id="64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7" w:name="piano-di-implementazione"/>
    <w:p>
      <w:pPr>
        <w:pStyle w:val="Heading2"/>
      </w:pPr>
      <w:r>
        <w:t xml:space="preserve">10. Piano di implementazione</w:t>
      </w:r>
    </w:p>
    <w:bookmarkStart w:id="66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66"/>
    <w:bookmarkStart w:id="67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67"/>
    <w:bookmarkStart w:id="68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68"/>
    <w:bookmarkStart w:id="69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69"/>
    <w:bookmarkStart w:id="70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0"/>
    <w:bookmarkStart w:id="74" w:name="fase-3-catalogo-v1"/>
    <w:p>
      <w:pPr>
        <w:pStyle w:val="Heading3"/>
      </w:pPr>
      <w:r>
        <w:t xml:space="preserve">Fase 3 — Catalogo V1</w:t>
      </w:r>
    </w:p>
    <w:bookmarkStart w:id="71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71"/>
    <w:bookmarkStart w:id="72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5"/>
        </w:numPr>
      </w:pPr>
      <w:r>
        <w:t xml:space="preserve">Esploratore di generi</w:t>
      </w:r>
    </w:p>
    <w:p>
      <w:pPr>
        <w:pStyle w:val="Compact"/>
        <w:numPr>
          <w:ilvl w:val="0"/>
          <w:numId w:val="1076"/>
        </w:numPr>
      </w:pPr>
      <w:r>
        <w:t xml:space="preserve">Ancora un episodio</w:t>
      </w:r>
    </w:p>
    <w:p>
      <w:pPr>
        <w:pStyle w:val="Compact"/>
        <w:numPr>
          <w:ilvl w:val="0"/>
          <w:numId w:val="1077"/>
        </w:numPr>
      </w:pPr>
      <w:r>
        <w:t xml:space="preserve">Maratoneta</w:t>
      </w:r>
    </w:p>
    <w:p>
      <w:pPr>
        <w:pStyle w:val="Compact"/>
        <w:numPr>
          <w:ilvl w:val="0"/>
          <w:numId w:val="1078"/>
        </w:numPr>
      </w:pPr>
      <w:r>
        <w:t xml:space="preserve">Encore</w:t>
      </w:r>
    </w:p>
    <w:bookmarkEnd w:id="72"/>
    <w:bookmarkStart w:id="73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79"/>
        </w:numPr>
      </w:pPr>
      <w:r>
        <w:t xml:space="preserve">Critico</w:t>
      </w:r>
    </w:p>
    <w:p>
      <w:pPr>
        <w:pStyle w:val="Compact"/>
        <w:numPr>
          <w:ilvl w:val="0"/>
          <w:numId w:val="1080"/>
        </w:numPr>
      </w:pPr>
      <w:r>
        <w:t xml:space="preserve">Passaparola</w:t>
      </w:r>
    </w:p>
    <w:bookmarkEnd w:id="73"/>
    <w:bookmarkEnd w:id="74"/>
    <w:bookmarkStart w:id="75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1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2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3"/>
        </w:numPr>
      </w:pPr>
      <w:r>
        <w:t xml:space="preserve">Accessibilità</w:t>
      </w:r>
    </w:p>
    <w:p>
      <w:pPr>
        <w:pStyle w:val="Compact"/>
        <w:numPr>
          <w:ilvl w:val="0"/>
          <w:numId w:val="1084"/>
        </w:numPr>
      </w:pPr>
      <w:r>
        <w:t xml:space="preserve">Localizzazione testi</w:t>
      </w:r>
    </w:p>
    <w:p>
      <w:pPr>
        <w:pStyle w:val="Compact"/>
        <w:numPr>
          <w:ilvl w:val="0"/>
          <w:numId w:val="1085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86"/>
        </w:numPr>
      </w:pPr>
      <w:r>
        <w:t xml:space="preserve">Riconciliazione completa</w:t>
      </w:r>
    </w:p>
    <w:bookmarkEnd w:id="75"/>
    <w:bookmarkStart w:id="76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87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88"/>
        </w:numPr>
      </w:pPr>
      <w:r>
        <w:t xml:space="preserve">Volto familiare</w:t>
      </w:r>
    </w:p>
    <w:p>
      <w:pPr>
        <w:pStyle w:val="Compact"/>
        <w:numPr>
          <w:ilvl w:val="0"/>
          <w:numId w:val="1089"/>
        </w:numPr>
      </w:pPr>
      <w:r>
        <w:t xml:space="preserve">Occhio d’autore</w:t>
      </w:r>
    </w:p>
    <w:p>
      <w:pPr>
        <w:pStyle w:val="Compact"/>
        <w:numPr>
          <w:ilvl w:val="0"/>
          <w:numId w:val="1090"/>
        </w:numPr>
      </w:pPr>
      <w:r>
        <w:t xml:space="preserve">Coppia d’oro</w:t>
      </w:r>
    </w:p>
    <w:p>
      <w:pPr>
        <w:pStyle w:val="Compact"/>
        <w:numPr>
          <w:ilvl w:val="0"/>
          <w:numId w:val="1091"/>
        </w:numPr>
      </w:pPr>
      <w:r>
        <w:t xml:space="preserve">Attraverso le epoche</w:t>
      </w:r>
    </w:p>
    <w:p>
      <w:pPr>
        <w:pStyle w:val="Compact"/>
        <w:numPr>
          <w:ilvl w:val="0"/>
          <w:numId w:val="1092"/>
        </w:numPr>
      </w:pPr>
      <w:r>
        <w:t xml:space="preserve">Camaleonte</w:t>
      </w:r>
    </w:p>
    <w:p>
      <w:pPr>
        <w:pStyle w:val="Compact"/>
        <w:numPr>
          <w:ilvl w:val="0"/>
          <w:numId w:val="1093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4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4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4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4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4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4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4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4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4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4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78"/>
    <w:bookmarkStart w:id="87" w:name="decisioni-v1-confermate"/>
    <w:p>
      <w:pPr>
        <w:pStyle w:val="Heading2"/>
      </w:pPr>
      <w:r>
        <w:t xml:space="preserve">12. Decisioni V1 confermate</w:t>
      </w:r>
    </w:p>
    <w:bookmarkStart w:id="79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5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096"/>
        </w:numPr>
      </w:pPr>
      <w:r>
        <w:t xml:space="preserve">“Ancora un episodio”</w:t>
      </w:r>
    </w:p>
    <w:p>
      <w:pPr>
        <w:pStyle w:val="Compact"/>
        <w:numPr>
          <w:ilvl w:val="0"/>
          <w:numId w:val="1097"/>
        </w:numPr>
      </w:pPr>
      <w:r>
        <w:t xml:space="preserve">“Volto familiare”</w:t>
      </w:r>
    </w:p>
    <w:p>
      <w:pPr>
        <w:pStyle w:val="Compact"/>
        <w:numPr>
          <w:ilvl w:val="0"/>
          <w:numId w:val="1098"/>
        </w:numPr>
      </w:pPr>
      <w:r>
        <w:t xml:space="preserve">“Occhio d’autore”</w:t>
      </w:r>
    </w:p>
    <w:p>
      <w:pPr>
        <w:pStyle w:val="Compact"/>
        <w:numPr>
          <w:ilvl w:val="0"/>
          <w:numId w:val="1099"/>
        </w:numPr>
      </w:pPr>
      <w:r>
        <w:t xml:space="preserve">“Coppia d’oro”</w:t>
      </w:r>
    </w:p>
    <w:bookmarkEnd w:id="79"/>
    <w:bookmarkStart w:id="80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0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1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2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3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4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5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06"/>
        </w:numPr>
      </w:pPr>
      <w:r>
        <w:t xml:space="preserve">Critico conta tutte le voci distinte con nota, incluse revisioni e rewatch</w:t>
      </w:r>
    </w:p>
    <w:bookmarkEnd w:id="80"/>
    <w:bookmarkStart w:id="81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07"/>
        </w:numPr>
      </w:pPr>
      <w:r>
        <w:t xml:space="preserve">Primo ciak</w:t>
      </w:r>
    </w:p>
    <w:p>
      <w:pPr>
        <w:pStyle w:val="Compact"/>
        <w:numPr>
          <w:ilvl w:val="0"/>
          <w:numId w:val="1108"/>
        </w:numPr>
      </w:pPr>
      <w:r>
        <w:t xml:space="preserve">Prima recensione</w:t>
      </w:r>
    </w:p>
    <w:p>
      <w:pPr>
        <w:pStyle w:val="Compact"/>
        <w:numPr>
          <w:ilvl w:val="0"/>
          <w:numId w:val="1109"/>
        </w:numPr>
      </w:pPr>
      <w:r>
        <w:t xml:space="preserve">Stagione chiusa</w:t>
      </w:r>
    </w:p>
    <w:p>
      <w:pPr>
        <w:pStyle w:val="Compact"/>
        <w:numPr>
          <w:ilvl w:val="0"/>
          <w:numId w:val="1110"/>
        </w:numPr>
      </w:pPr>
      <w:r>
        <w:t xml:space="preserve">Badge singoli, senza livelli</w:t>
      </w:r>
    </w:p>
    <w:bookmarkEnd w:id="81"/>
    <w:bookmarkStart w:id="82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1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2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3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4"/>
        </w:numPr>
      </w:pPr>
      <w:r>
        <w:t xml:space="preserve">Sblocco permanente anche dopo modifiche ai metadati TMDB</w:t>
      </w:r>
    </w:p>
    <w:bookmarkEnd w:id="82"/>
    <w:bookmarkStart w:id="83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15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16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17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18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83"/>
    <w:bookmarkStart w:id="84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19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0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1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2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3"/>
        </w:numPr>
      </w:pPr>
      <w:r>
        <w:t xml:space="preserve">Reinvii e riaperture non incrementano il progresso</w:t>
      </w:r>
    </w:p>
    <w:bookmarkEnd w:id="84"/>
    <w:bookmarkStart w:id="85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4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25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26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27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28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29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0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1"/>
        </w:numPr>
      </w:pPr>
      <w:r>
        <w:t xml:space="preserve">Non mostrare titoli o attività usati come prova</w:t>
      </w:r>
    </w:p>
    <w:bookmarkEnd w:id="85"/>
    <w:bookmarkStart w:id="86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3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3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3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3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3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3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3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3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4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4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4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4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46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progetto può entrare nella</w:t>
      </w:r>
      <w:r>
        <w:t xml:space="preserve"> </w:t>
      </w:r>
      <w:r>
        <w:rPr>
          <w:b/>
          <w:bCs/>
        </w:rPr>
        <w:t xml:space="preserve">Fase 1 — Fondazioni</w:t>
      </w:r>
      <w:r>
        <w:t xml:space="preserve">:</w:t>
      </w:r>
    </w:p>
    <w:p>
      <w:pPr>
        <w:pStyle w:val="Compact"/>
        <w:numPr>
          <w:ilvl w:val="0"/>
          <w:numId w:val="1147"/>
        </w:numPr>
      </w:pPr>
      <w:r>
        <w:t xml:space="preserve">disegnare e approvare la patch Cinefilo;</w:t>
      </w:r>
    </w:p>
    <w:p>
      <w:pPr>
        <w:pStyle w:val="Compact"/>
        <w:numPr>
          <w:ilvl w:val="0"/>
          <w:numId w:val="1147"/>
        </w:numPr>
      </w:pPr>
      <w:r>
        <w:t xml:space="preserve">definire 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t xml:space="preserve">implementare RLS e funzioni idempotenti;</w:t>
      </w:r>
    </w:p>
    <w:p>
      <w:pPr>
        <w:pStyle w:val="Compact"/>
        <w:numPr>
          <w:ilvl w:val="0"/>
          <w:numId w:val="1147"/>
        </w:numPr>
      </w:pPr>
      <w:r>
        <w:t xml:space="preserve">creare registro e contratto TypeScript dei valutatori;</w:t>
      </w:r>
    </w:p>
    <w:p>
      <w:pPr>
        <w:pStyle w:val="Compact"/>
        <w:numPr>
          <w:ilvl w:val="0"/>
          <w:numId w:val="1147"/>
        </w:numPr>
      </w:pPr>
      <w:r>
        <w:t xml:space="preserve">implementare Cinefilo end-to-end;</w:t>
      </w:r>
    </w:p>
    <w:p>
      <w:pPr>
        <w:pStyle w:val="Compact"/>
        <w:numPr>
          <w:ilvl w:val="0"/>
          <w:numId w:val="1147"/>
        </w:numPr>
      </w:pPr>
      <w:r>
        <w:t xml:space="preserve">validare backfill, banner aggregato e Sala trofei a 390 px.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1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it-IT</dc:language>
  <cp:keywords/>
  <dcterms:created xsi:type="dcterms:W3CDTF">2026-10-05T12:46:58Z</dcterms:created>
  <dcterms:modified xsi:type="dcterms:W3CDTF">2026-10-05T12:46:58Z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